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519" w:rsidRPr="00027298" w:rsidRDefault="00CE1519" w:rsidP="00CE1519">
      <w:pPr>
        <w:jc w:val="center"/>
        <w:rPr>
          <w:rFonts w:eastAsia="Calibri"/>
          <w:b/>
          <w:sz w:val="24"/>
          <w:szCs w:val="24"/>
          <w:lang w:eastAsia="en-US"/>
        </w:rPr>
      </w:pPr>
      <w:r w:rsidRPr="00027298">
        <w:rPr>
          <w:rFonts w:eastAsia="Calibri"/>
          <w:b/>
          <w:sz w:val="24"/>
          <w:szCs w:val="24"/>
          <w:lang w:eastAsia="en-US"/>
        </w:rPr>
        <w:t>A helyi rendelet megalkotását a jogalkotásról szóló 2010. évi CXXX. törvény</w:t>
      </w:r>
    </w:p>
    <w:p w:rsidR="00CE1519" w:rsidRPr="00027298" w:rsidRDefault="00CE1519" w:rsidP="00CE1519">
      <w:pPr>
        <w:jc w:val="center"/>
        <w:rPr>
          <w:rFonts w:eastAsia="Calibri"/>
          <w:b/>
          <w:sz w:val="24"/>
          <w:szCs w:val="24"/>
          <w:lang w:eastAsia="en-US"/>
        </w:rPr>
      </w:pPr>
      <w:r w:rsidRPr="00027298">
        <w:rPr>
          <w:rFonts w:eastAsia="Calibri"/>
          <w:b/>
          <w:sz w:val="24"/>
          <w:szCs w:val="24"/>
          <w:lang w:eastAsia="en-US"/>
        </w:rPr>
        <w:t>18. §</w:t>
      </w:r>
      <w:proofErr w:type="spellStart"/>
      <w:r w:rsidRPr="00027298">
        <w:rPr>
          <w:rFonts w:eastAsia="Calibri"/>
          <w:b/>
          <w:sz w:val="24"/>
          <w:szCs w:val="24"/>
          <w:lang w:eastAsia="en-US"/>
        </w:rPr>
        <w:t>-ában</w:t>
      </w:r>
      <w:proofErr w:type="spellEnd"/>
      <w:r w:rsidRPr="00027298">
        <w:rPr>
          <w:rFonts w:eastAsia="Calibri"/>
          <w:b/>
          <w:sz w:val="24"/>
          <w:szCs w:val="24"/>
          <w:lang w:eastAsia="en-US"/>
        </w:rPr>
        <w:t xml:space="preserve"> foglaltaknak megfelelően eljárva az alábbiak szerint indokolom:</w:t>
      </w:r>
    </w:p>
    <w:p w:rsidR="00CE1519" w:rsidRPr="00027298" w:rsidRDefault="00CE1519" w:rsidP="00CE1519">
      <w:pPr>
        <w:jc w:val="center"/>
        <w:rPr>
          <w:rFonts w:eastAsia="Calibri"/>
          <w:b/>
          <w:sz w:val="24"/>
          <w:szCs w:val="24"/>
          <w:lang w:eastAsia="en-US"/>
        </w:rPr>
      </w:pPr>
    </w:p>
    <w:p w:rsidR="00CE1519" w:rsidRPr="00027298" w:rsidRDefault="00CE1519" w:rsidP="00CE1519">
      <w:pPr>
        <w:jc w:val="center"/>
        <w:rPr>
          <w:rFonts w:eastAsia="Calibri"/>
          <w:b/>
          <w:sz w:val="24"/>
          <w:szCs w:val="24"/>
          <w:lang w:eastAsia="en-US"/>
        </w:rPr>
      </w:pPr>
      <w:r w:rsidRPr="00027298">
        <w:rPr>
          <w:rFonts w:eastAsia="Calibri"/>
          <w:b/>
          <w:sz w:val="24"/>
          <w:szCs w:val="24"/>
          <w:lang w:eastAsia="en-US"/>
        </w:rPr>
        <w:t>ÁLTALÁNOS INDOKOLÁS</w:t>
      </w:r>
    </w:p>
    <w:p w:rsidR="00CE1519" w:rsidRPr="00027298" w:rsidRDefault="00CE1519" w:rsidP="00CE1519">
      <w:pPr>
        <w:jc w:val="both"/>
        <w:rPr>
          <w:rFonts w:eastAsia="Calibri"/>
          <w:b/>
          <w:sz w:val="24"/>
          <w:szCs w:val="24"/>
          <w:lang w:eastAsia="en-US"/>
        </w:rPr>
      </w:pPr>
    </w:p>
    <w:p w:rsidR="00CE1519" w:rsidRPr="00027298" w:rsidRDefault="00CE1519" w:rsidP="00CE1519">
      <w:pPr>
        <w:jc w:val="both"/>
        <w:rPr>
          <w:rFonts w:eastAsia="Calibri"/>
          <w:sz w:val="24"/>
          <w:szCs w:val="24"/>
          <w:lang w:eastAsia="en-US"/>
        </w:rPr>
      </w:pPr>
    </w:p>
    <w:p w:rsidR="00CE1519" w:rsidRPr="00027298" w:rsidRDefault="00CE1519" w:rsidP="00CE1519">
      <w:pPr>
        <w:jc w:val="both"/>
        <w:rPr>
          <w:rFonts w:eastAsia="Calibri"/>
          <w:sz w:val="24"/>
          <w:szCs w:val="24"/>
          <w:lang w:eastAsia="en-US"/>
        </w:rPr>
      </w:pPr>
      <w:r w:rsidRPr="00027298">
        <w:rPr>
          <w:rFonts w:eastAsia="Calibri"/>
          <w:sz w:val="24"/>
          <w:szCs w:val="24"/>
          <w:lang w:eastAsia="en-US"/>
        </w:rPr>
        <w:t>Magyarország gazdasági stabilitásáról szóló 2011. évi CXCIV. törvény 32.§</w:t>
      </w:r>
      <w:proofErr w:type="spellStart"/>
      <w:r w:rsidRPr="00027298">
        <w:rPr>
          <w:rFonts w:eastAsia="Calibri"/>
          <w:sz w:val="24"/>
          <w:szCs w:val="24"/>
          <w:lang w:eastAsia="en-US"/>
        </w:rPr>
        <w:t>-a</w:t>
      </w:r>
      <w:proofErr w:type="spellEnd"/>
      <w:r w:rsidRPr="00027298">
        <w:rPr>
          <w:rFonts w:eastAsia="Calibri"/>
          <w:sz w:val="24"/>
          <w:szCs w:val="24"/>
          <w:lang w:eastAsia="en-US"/>
        </w:rPr>
        <w:t xml:space="preserve"> szerint kötelezettséget megállapító, fizetésre kötelezettek körét bővítő, a fizetési kötelezettség terhét növelő, a kedvezményt, mentességet megszüntető vagy korlátozó jogszabály kihirdetése és hatálybalépése között legalább 30 napnak el kell telnie. Ezen rendelkezés az önkormányzati adórendeletre is vonatkozik, ami azt jelenti, hogy valamely adóév január 1. napján hatályba léptetni szándékozó új adónemet bevezető vagy a hatályos szabályozást (pl.: adómérték tekintetében) módosító adórendelet legkorábban a kihirdetést követő 31. napon léptethető hatályba.</w:t>
      </w:r>
    </w:p>
    <w:p w:rsidR="00CE1519" w:rsidRPr="00027298" w:rsidRDefault="00CE1519" w:rsidP="00CE1519">
      <w:pPr>
        <w:jc w:val="both"/>
        <w:rPr>
          <w:rFonts w:eastAsia="Calibri"/>
          <w:sz w:val="24"/>
          <w:szCs w:val="24"/>
          <w:lang w:eastAsia="en-US"/>
        </w:rPr>
      </w:pPr>
    </w:p>
    <w:p w:rsidR="00CE1519" w:rsidRPr="00027298" w:rsidRDefault="00CE1519" w:rsidP="00CE1519">
      <w:pPr>
        <w:jc w:val="both"/>
        <w:rPr>
          <w:rFonts w:eastAsia="Calibri"/>
          <w:sz w:val="24"/>
          <w:szCs w:val="24"/>
          <w:lang w:eastAsia="en-US"/>
        </w:rPr>
      </w:pPr>
      <w:r w:rsidRPr="00027298">
        <w:rPr>
          <w:rFonts w:eastAsia="Calibri"/>
          <w:sz w:val="24"/>
          <w:szCs w:val="24"/>
          <w:lang w:eastAsia="en-US"/>
        </w:rPr>
        <w:t xml:space="preserve">A jogszabályhely alapján, az adórendelet év közbeni módosítása éven belül nem súlyosbíthatja az adóalanyok adóterheit, tehát az ilyen rendeletmódosítások csak naptári éven túl, azaz </w:t>
      </w:r>
      <w:proofErr w:type="gramStart"/>
      <w:r w:rsidRPr="00027298">
        <w:rPr>
          <w:rFonts w:eastAsia="Calibri"/>
          <w:sz w:val="24"/>
          <w:szCs w:val="24"/>
          <w:lang w:eastAsia="en-US"/>
        </w:rPr>
        <w:t>új évvel</w:t>
      </w:r>
      <w:proofErr w:type="gramEnd"/>
      <w:r w:rsidRPr="00027298">
        <w:rPr>
          <w:rFonts w:eastAsia="Calibri"/>
          <w:sz w:val="24"/>
          <w:szCs w:val="24"/>
          <w:lang w:eastAsia="en-US"/>
        </w:rPr>
        <w:t xml:space="preserve"> (január 1.) végezhetők el. A súlyosbítási tilalom vonatkozik azonban arra az esetre, ha a módosítás a meglévő mentességek, kedvezmények körének szűkítésére, megszüntetésére irányul. </w:t>
      </w:r>
    </w:p>
    <w:p w:rsidR="00CE1519" w:rsidRPr="00027298" w:rsidRDefault="00CE1519" w:rsidP="00CE1519">
      <w:pPr>
        <w:jc w:val="both"/>
        <w:rPr>
          <w:rFonts w:eastAsia="Calibri"/>
          <w:sz w:val="24"/>
          <w:szCs w:val="24"/>
          <w:lang w:eastAsia="en-US"/>
        </w:rPr>
      </w:pPr>
    </w:p>
    <w:p w:rsidR="00CE1519" w:rsidRPr="00027298" w:rsidRDefault="00CE1519" w:rsidP="00CE1519">
      <w:pPr>
        <w:jc w:val="both"/>
        <w:rPr>
          <w:rFonts w:eastAsia="Calibri"/>
          <w:sz w:val="24"/>
          <w:szCs w:val="24"/>
          <w:lang w:eastAsia="en-US"/>
        </w:rPr>
      </w:pPr>
      <w:r w:rsidRPr="00027298">
        <w:rPr>
          <w:rFonts w:eastAsia="Calibri"/>
          <w:sz w:val="24"/>
          <w:szCs w:val="24"/>
          <w:lang w:eastAsia="en-US"/>
        </w:rPr>
        <w:t>Figyelembe vettük a jogszabályszerkesztésről szóló 61/2009. (XII.14.) IRM rendeletben foglalt szabályokat, így a jogszabály formai tagolását, a fejezetek és alcímek számozását a hivatkozott rendeletnek megfelelően tartalmazza a rendelet-tervezet.</w:t>
      </w:r>
    </w:p>
    <w:p w:rsidR="00CE1519" w:rsidRPr="00027298" w:rsidRDefault="00CE1519" w:rsidP="00CE1519">
      <w:pPr>
        <w:jc w:val="both"/>
        <w:rPr>
          <w:rFonts w:eastAsia="Calibri"/>
          <w:sz w:val="24"/>
          <w:szCs w:val="24"/>
          <w:lang w:eastAsia="en-US"/>
        </w:rPr>
      </w:pPr>
    </w:p>
    <w:p w:rsidR="00CE1519" w:rsidRPr="00027298" w:rsidRDefault="00CE1519" w:rsidP="00CE1519">
      <w:pPr>
        <w:jc w:val="center"/>
        <w:rPr>
          <w:rFonts w:eastAsia="Calibri"/>
          <w:sz w:val="24"/>
          <w:szCs w:val="24"/>
          <w:lang w:eastAsia="en-US"/>
        </w:rPr>
      </w:pPr>
    </w:p>
    <w:p w:rsidR="00CE1519" w:rsidRPr="00027298" w:rsidRDefault="00CE1519" w:rsidP="00CE1519">
      <w:pPr>
        <w:jc w:val="center"/>
        <w:rPr>
          <w:rFonts w:eastAsia="Calibri"/>
          <w:b/>
          <w:sz w:val="24"/>
          <w:szCs w:val="24"/>
          <w:lang w:eastAsia="en-US"/>
        </w:rPr>
      </w:pPr>
      <w:r w:rsidRPr="00027298">
        <w:rPr>
          <w:rFonts w:eastAsia="Calibri"/>
          <w:b/>
          <w:sz w:val="24"/>
          <w:szCs w:val="24"/>
          <w:lang w:eastAsia="en-US"/>
        </w:rPr>
        <w:t>RÉSZLETES INDOKOLÁS</w:t>
      </w:r>
    </w:p>
    <w:p w:rsidR="00CE1519" w:rsidRPr="00F007BB" w:rsidRDefault="00CE1519" w:rsidP="00CE1519">
      <w:pPr>
        <w:tabs>
          <w:tab w:val="center" w:pos="7371"/>
        </w:tabs>
        <w:suppressAutoHyphens/>
        <w:jc w:val="both"/>
        <w:rPr>
          <w:sz w:val="24"/>
          <w:szCs w:val="24"/>
        </w:rPr>
      </w:pPr>
    </w:p>
    <w:p w:rsidR="00CE1519" w:rsidRPr="00F007BB" w:rsidRDefault="00CE1519" w:rsidP="00CE1519">
      <w:pPr>
        <w:tabs>
          <w:tab w:val="center" w:pos="7371"/>
        </w:tabs>
        <w:suppressAutoHyphens/>
        <w:jc w:val="center"/>
        <w:rPr>
          <w:b/>
          <w:sz w:val="24"/>
          <w:szCs w:val="24"/>
        </w:rPr>
      </w:pPr>
      <w:r w:rsidRPr="00F007BB">
        <w:rPr>
          <w:b/>
          <w:sz w:val="24"/>
          <w:szCs w:val="24"/>
        </w:rPr>
        <w:t>Részletes indokolás</w:t>
      </w:r>
    </w:p>
    <w:p w:rsidR="00CE1519" w:rsidRPr="00F007BB" w:rsidRDefault="00CE1519" w:rsidP="00CE1519">
      <w:pPr>
        <w:tabs>
          <w:tab w:val="center" w:pos="7371"/>
        </w:tabs>
        <w:suppressAutoHyphens/>
        <w:jc w:val="center"/>
        <w:rPr>
          <w:sz w:val="24"/>
          <w:szCs w:val="24"/>
        </w:rPr>
      </w:pPr>
    </w:p>
    <w:p w:rsidR="00CE1519" w:rsidRPr="00F007BB" w:rsidRDefault="00CE1519" w:rsidP="00CE1519">
      <w:pPr>
        <w:tabs>
          <w:tab w:val="center" w:pos="7371"/>
        </w:tabs>
        <w:suppressAutoHyphens/>
        <w:jc w:val="center"/>
        <w:rPr>
          <w:b/>
          <w:sz w:val="24"/>
          <w:szCs w:val="24"/>
        </w:rPr>
      </w:pPr>
      <w:r w:rsidRPr="00F007BB">
        <w:rPr>
          <w:b/>
          <w:sz w:val="24"/>
          <w:szCs w:val="24"/>
        </w:rPr>
        <w:t xml:space="preserve">1. </w:t>
      </w:r>
      <w:r>
        <w:rPr>
          <w:b/>
          <w:sz w:val="24"/>
          <w:szCs w:val="24"/>
        </w:rPr>
        <w:t xml:space="preserve">-2 </w:t>
      </w:r>
      <w:r w:rsidRPr="00F007BB">
        <w:rPr>
          <w:b/>
          <w:sz w:val="24"/>
          <w:szCs w:val="24"/>
        </w:rPr>
        <w:t>§</w:t>
      </w:r>
      <w:proofErr w:type="spellStart"/>
      <w:r w:rsidRPr="00F007BB">
        <w:rPr>
          <w:b/>
          <w:sz w:val="24"/>
          <w:szCs w:val="24"/>
        </w:rPr>
        <w:t>-</w:t>
      </w:r>
      <w:r>
        <w:rPr>
          <w:b/>
          <w:sz w:val="24"/>
          <w:szCs w:val="24"/>
        </w:rPr>
        <w:t>á</w:t>
      </w:r>
      <w:r w:rsidRPr="00F007BB">
        <w:rPr>
          <w:b/>
          <w:sz w:val="24"/>
          <w:szCs w:val="24"/>
        </w:rPr>
        <w:t>hoz</w:t>
      </w:r>
      <w:proofErr w:type="spellEnd"/>
    </w:p>
    <w:p w:rsidR="00CE1519" w:rsidRPr="00F007BB" w:rsidRDefault="00CE1519" w:rsidP="00CE1519">
      <w:pPr>
        <w:tabs>
          <w:tab w:val="center" w:pos="7371"/>
        </w:tabs>
        <w:suppressAutoHyphens/>
        <w:jc w:val="center"/>
        <w:rPr>
          <w:sz w:val="24"/>
          <w:szCs w:val="24"/>
        </w:rPr>
      </w:pPr>
    </w:p>
    <w:p w:rsidR="00CE1519" w:rsidRDefault="00CE1519" w:rsidP="00CE1519">
      <w:pPr>
        <w:tabs>
          <w:tab w:val="center" w:pos="7371"/>
        </w:tabs>
        <w:suppressAutoHyphens/>
        <w:jc w:val="both"/>
        <w:rPr>
          <w:sz w:val="24"/>
          <w:szCs w:val="24"/>
        </w:rPr>
      </w:pPr>
      <w:r>
        <w:rPr>
          <w:sz w:val="24"/>
          <w:szCs w:val="24"/>
        </w:rPr>
        <w:t xml:space="preserve"> - 3. § (1) bekezdés b) pontjához beillesztésre kerülne az „életvitelszerű” szövegrész.</w:t>
      </w:r>
    </w:p>
    <w:p w:rsidR="00CE1519" w:rsidRDefault="00CE1519" w:rsidP="00CE1519">
      <w:pPr>
        <w:tabs>
          <w:tab w:val="center" w:pos="7371"/>
        </w:tabs>
        <w:suppressAutoHyphens/>
        <w:jc w:val="both"/>
        <w:rPr>
          <w:sz w:val="24"/>
          <w:szCs w:val="24"/>
        </w:rPr>
      </w:pPr>
      <w:r>
        <w:rPr>
          <w:sz w:val="24"/>
          <w:szCs w:val="24"/>
        </w:rPr>
        <w:t xml:space="preserve">- </w:t>
      </w:r>
      <w:r w:rsidRPr="00D837DC">
        <w:rPr>
          <w:sz w:val="24"/>
          <w:szCs w:val="24"/>
        </w:rPr>
        <w:t>3. § (4) bekezdés b) pontja az alábbiak szerint módosul</w:t>
      </w:r>
      <w:r>
        <w:rPr>
          <w:sz w:val="24"/>
          <w:szCs w:val="24"/>
        </w:rPr>
        <w:t>: kiegészül a 3. § (1) bekezdés b) pontjával is</w:t>
      </w:r>
    </w:p>
    <w:p w:rsidR="00CE1519" w:rsidRPr="00B906E8" w:rsidRDefault="00CE1519" w:rsidP="00CE1519">
      <w:pPr>
        <w:tabs>
          <w:tab w:val="center" w:pos="7371"/>
        </w:tabs>
        <w:suppressAutoHyphens/>
        <w:jc w:val="both"/>
        <w:rPr>
          <w:sz w:val="24"/>
          <w:szCs w:val="24"/>
        </w:rPr>
      </w:pPr>
      <w:r>
        <w:rPr>
          <w:sz w:val="24"/>
          <w:szCs w:val="24"/>
        </w:rPr>
        <w:t>- a 4.§</w:t>
      </w:r>
      <w:r w:rsidRPr="00B906E8">
        <w:rPr>
          <w:sz w:val="24"/>
          <w:szCs w:val="24"/>
        </w:rPr>
        <w:t xml:space="preserve"> módosítás</w:t>
      </w:r>
      <w:r>
        <w:rPr>
          <w:sz w:val="24"/>
          <w:szCs w:val="24"/>
        </w:rPr>
        <w:t>ának</w:t>
      </w:r>
      <w:r w:rsidRPr="00B906E8">
        <w:rPr>
          <w:sz w:val="24"/>
          <w:szCs w:val="24"/>
        </w:rPr>
        <w:t xml:space="preserve"> célja, hogy fokozzuk a szőlőterületek védettségét, támogassuk a szőlőtermesztést. Csopak az északi part egyik gyöngyszeme, országosan híres a helyben termelt borairól és a történelmi szőlőültetvényeiről. A település vezetőségének kiemelt célja, hogy a település ezt a fajta arculatát megőrizze. Módosítás célja, hogy arra ösztönözzük az adóalanyokat, hogy külterületi földjeiken szőlőt termesszenek és műveljenek. Éppen ezért javasolt, hogy övezeti besorolástól és művelési ágtól függetlenül adómentes legyen továbbra is az a személy, aki szőlőt termeszt, ezzel megőrizve a település történelmi arculatát.</w:t>
      </w:r>
    </w:p>
    <w:p w:rsidR="00CE1519" w:rsidRPr="00B906E8" w:rsidRDefault="00CE1519" w:rsidP="00CE1519">
      <w:pPr>
        <w:tabs>
          <w:tab w:val="center" w:pos="7371"/>
        </w:tabs>
        <w:suppressAutoHyphens/>
        <w:jc w:val="both"/>
        <w:rPr>
          <w:sz w:val="24"/>
          <w:szCs w:val="24"/>
        </w:rPr>
      </w:pPr>
    </w:p>
    <w:p w:rsidR="00CE1519" w:rsidRPr="00B906E8" w:rsidRDefault="00CE1519" w:rsidP="00CE1519">
      <w:pPr>
        <w:tabs>
          <w:tab w:val="center" w:pos="7371"/>
        </w:tabs>
        <w:suppressAutoHyphens/>
        <w:jc w:val="both"/>
        <w:rPr>
          <w:sz w:val="24"/>
          <w:szCs w:val="24"/>
        </w:rPr>
      </w:pPr>
      <w:r w:rsidRPr="00B906E8">
        <w:rPr>
          <w:sz w:val="24"/>
          <w:szCs w:val="24"/>
        </w:rPr>
        <w:t xml:space="preserve">Szintén adómentes az az adóalany, aki a művelési ágának megfelelően műveli a földjét </w:t>
      </w:r>
      <w:proofErr w:type="spellStart"/>
      <w:r w:rsidRPr="00B906E8">
        <w:rPr>
          <w:sz w:val="24"/>
          <w:szCs w:val="24"/>
        </w:rPr>
        <w:t>Má-sző</w:t>
      </w:r>
      <w:proofErr w:type="spellEnd"/>
      <w:r w:rsidRPr="00B906E8">
        <w:rPr>
          <w:sz w:val="24"/>
          <w:szCs w:val="24"/>
        </w:rPr>
        <w:t xml:space="preserve"> övezeten kívül, továbbá ha a föl</w:t>
      </w:r>
      <w:r>
        <w:rPr>
          <w:sz w:val="24"/>
          <w:szCs w:val="24"/>
        </w:rPr>
        <w:t>drésze helyi szőlővédettséggel s</w:t>
      </w:r>
      <w:r w:rsidRPr="00B906E8">
        <w:rPr>
          <w:sz w:val="24"/>
          <w:szCs w:val="24"/>
        </w:rPr>
        <w:t>em érintett.</w:t>
      </w:r>
    </w:p>
    <w:p w:rsidR="00CE1519" w:rsidRPr="00B906E8" w:rsidRDefault="00CE1519" w:rsidP="00CE1519">
      <w:pPr>
        <w:tabs>
          <w:tab w:val="center" w:pos="7371"/>
        </w:tabs>
        <w:suppressAutoHyphens/>
        <w:jc w:val="both"/>
        <w:rPr>
          <w:sz w:val="24"/>
          <w:szCs w:val="24"/>
        </w:rPr>
      </w:pPr>
    </w:p>
    <w:p w:rsidR="00CE1519" w:rsidRPr="00B906E8" w:rsidRDefault="00CE1519" w:rsidP="00CE1519">
      <w:pPr>
        <w:tabs>
          <w:tab w:val="center" w:pos="7371"/>
        </w:tabs>
        <w:suppressAutoHyphens/>
        <w:jc w:val="both"/>
        <w:rPr>
          <w:sz w:val="24"/>
          <w:szCs w:val="24"/>
        </w:rPr>
      </w:pPr>
      <w:r>
        <w:rPr>
          <w:sz w:val="24"/>
          <w:szCs w:val="24"/>
        </w:rPr>
        <w:t>A rendeletünkben részletezzük, hogy mi minősül a m</w:t>
      </w:r>
      <w:r w:rsidRPr="00B906E8">
        <w:rPr>
          <w:sz w:val="24"/>
          <w:szCs w:val="24"/>
        </w:rPr>
        <w:t>űvel</w:t>
      </w:r>
      <w:r>
        <w:rPr>
          <w:sz w:val="24"/>
          <w:szCs w:val="24"/>
        </w:rPr>
        <w:t>ési ágának megfelelő művelésnek:</w:t>
      </w:r>
    </w:p>
    <w:p w:rsidR="00CE1519" w:rsidRPr="00B906E8" w:rsidRDefault="00CE1519" w:rsidP="00CE1519">
      <w:pPr>
        <w:tabs>
          <w:tab w:val="center" w:pos="7371"/>
        </w:tabs>
        <w:suppressAutoHyphens/>
        <w:jc w:val="both"/>
        <w:rPr>
          <w:sz w:val="24"/>
          <w:szCs w:val="24"/>
        </w:rPr>
      </w:pPr>
      <w:proofErr w:type="gramStart"/>
      <w:r w:rsidRPr="00B906E8">
        <w:rPr>
          <w:sz w:val="24"/>
          <w:szCs w:val="24"/>
        </w:rPr>
        <w:t>a</w:t>
      </w:r>
      <w:proofErr w:type="gramEnd"/>
      <w:r w:rsidRPr="00B906E8">
        <w:rPr>
          <w:sz w:val="24"/>
          <w:szCs w:val="24"/>
        </w:rPr>
        <w:t>) rét esetében, ha a fűtermését rendszeresen kaszálással hasznosítják, tekintet nélkül arra, hogy esetenként állatokkal legeltetik.</w:t>
      </w:r>
    </w:p>
    <w:p w:rsidR="00CE1519" w:rsidRPr="00B906E8" w:rsidRDefault="00CE1519" w:rsidP="00CE1519">
      <w:pPr>
        <w:tabs>
          <w:tab w:val="center" w:pos="7371"/>
        </w:tabs>
        <w:suppressAutoHyphens/>
        <w:jc w:val="both"/>
        <w:rPr>
          <w:sz w:val="24"/>
          <w:szCs w:val="24"/>
        </w:rPr>
      </w:pPr>
      <w:r w:rsidRPr="00B906E8">
        <w:rPr>
          <w:sz w:val="24"/>
          <w:szCs w:val="24"/>
        </w:rPr>
        <w:lastRenderedPageBreak/>
        <w:t>b) legelő esetében, ha a fűtermését rendszeresen állatok legeltetésével hasznosítják, tekintet nélkül arra, hogy esetenként kaszálják.</w:t>
      </w:r>
    </w:p>
    <w:p w:rsidR="00CE1519" w:rsidRPr="00B906E8" w:rsidRDefault="00CE1519" w:rsidP="00CE1519">
      <w:pPr>
        <w:tabs>
          <w:tab w:val="center" w:pos="7371"/>
        </w:tabs>
        <w:suppressAutoHyphens/>
        <w:jc w:val="both"/>
        <w:rPr>
          <w:sz w:val="24"/>
          <w:szCs w:val="24"/>
        </w:rPr>
      </w:pPr>
      <w:r w:rsidRPr="00B906E8">
        <w:rPr>
          <w:sz w:val="24"/>
          <w:szCs w:val="24"/>
        </w:rPr>
        <w:t>c) szántó esetében, ha a földterületen mezőgazdasági termelést végeznek, vagy a mezőgazdasági termelést követően a gyomnövények megtelepedésének és terjedésének megakadályozására alkalmas munkát végeznek.</w:t>
      </w:r>
    </w:p>
    <w:p w:rsidR="00CE1519" w:rsidRPr="00B906E8" w:rsidRDefault="00CE1519" w:rsidP="00CE1519">
      <w:pPr>
        <w:tabs>
          <w:tab w:val="center" w:pos="7371"/>
        </w:tabs>
        <w:suppressAutoHyphens/>
        <w:jc w:val="both"/>
        <w:rPr>
          <w:sz w:val="24"/>
          <w:szCs w:val="24"/>
        </w:rPr>
      </w:pPr>
      <w:r w:rsidRPr="00B906E8">
        <w:rPr>
          <w:sz w:val="24"/>
          <w:szCs w:val="24"/>
        </w:rPr>
        <w:t>d) kert és gyümölcsös esetében, ha a földterületet a művelési ágának megfelelő termeléssel hasznosítják, továbbá a gyomnövények megtelepedésének és terjedésének megakadályozására alkalmas munkát végeznek.</w:t>
      </w:r>
    </w:p>
    <w:p w:rsidR="00CE1519" w:rsidRPr="00B906E8" w:rsidRDefault="00CE1519" w:rsidP="00CE1519">
      <w:pPr>
        <w:tabs>
          <w:tab w:val="center" w:pos="7371"/>
        </w:tabs>
        <w:suppressAutoHyphens/>
        <w:jc w:val="both"/>
        <w:rPr>
          <w:sz w:val="24"/>
          <w:szCs w:val="24"/>
        </w:rPr>
      </w:pPr>
    </w:p>
    <w:p w:rsidR="00CE1519" w:rsidRDefault="00CE1519" w:rsidP="00CE1519">
      <w:pPr>
        <w:tabs>
          <w:tab w:val="center" w:pos="7371"/>
        </w:tabs>
        <w:suppressAutoHyphens/>
        <w:jc w:val="both"/>
        <w:rPr>
          <w:sz w:val="24"/>
          <w:szCs w:val="24"/>
        </w:rPr>
      </w:pPr>
    </w:p>
    <w:p w:rsidR="00CE1519" w:rsidRDefault="00CE1519" w:rsidP="00CE1519">
      <w:pPr>
        <w:tabs>
          <w:tab w:val="center" w:pos="7371"/>
        </w:tabs>
        <w:suppressAutoHyphens/>
        <w:jc w:val="both"/>
        <w:rPr>
          <w:sz w:val="24"/>
          <w:szCs w:val="24"/>
        </w:rPr>
      </w:pPr>
      <w:r>
        <w:rPr>
          <w:sz w:val="24"/>
          <w:szCs w:val="24"/>
        </w:rPr>
        <w:t>J</w:t>
      </w:r>
      <w:r w:rsidRPr="00EB7389">
        <w:rPr>
          <w:sz w:val="24"/>
          <w:szCs w:val="24"/>
        </w:rPr>
        <w:t>avaslom, hogy az adómérték, 20.- Ft-ról 30.-Ft-ra kerüljön megállapításra. (Összehasonlításképpen Paloznakon 50.- Ft/m2 díj a külterületi földadó mértéke január elsejétől.)</w:t>
      </w:r>
      <w:r>
        <w:rPr>
          <w:sz w:val="24"/>
          <w:szCs w:val="24"/>
        </w:rPr>
        <w:t xml:space="preserve"> </w:t>
      </w:r>
    </w:p>
    <w:p w:rsidR="00CE1519" w:rsidRDefault="00CE1519" w:rsidP="00CE1519">
      <w:pPr>
        <w:tabs>
          <w:tab w:val="center" w:pos="7371"/>
        </w:tabs>
        <w:suppressAutoHyphens/>
        <w:jc w:val="both"/>
        <w:rPr>
          <w:sz w:val="24"/>
          <w:szCs w:val="24"/>
        </w:rPr>
      </w:pPr>
    </w:p>
    <w:p w:rsidR="00CE1519" w:rsidRPr="00B906E8" w:rsidRDefault="00CE1519" w:rsidP="00CE1519">
      <w:pPr>
        <w:tabs>
          <w:tab w:val="center" w:pos="7371"/>
        </w:tabs>
        <w:suppressAutoHyphens/>
        <w:jc w:val="both"/>
        <w:rPr>
          <w:sz w:val="24"/>
          <w:szCs w:val="24"/>
        </w:rPr>
      </w:pPr>
      <w:r w:rsidRPr="00B906E8">
        <w:rPr>
          <w:sz w:val="24"/>
          <w:szCs w:val="24"/>
        </w:rPr>
        <w:t>Aki művelési ágának egyáltalán nem megfelelően műveli a területet, fizesse a 30.- Ft/m2 díjat.</w:t>
      </w:r>
      <w:r w:rsidRPr="00EB7389">
        <w:t xml:space="preserve"> </w:t>
      </w:r>
    </w:p>
    <w:p w:rsidR="00CE1519" w:rsidRPr="00B906E8" w:rsidRDefault="00CE1519" w:rsidP="00CE1519">
      <w:pPr>
        <w:tabs>
          <w:tab w:val="center" w:pos="7371"/>
        </w:tabs>
        <w:suppressAutoHyphens/>
        <w:jc w:val="both"/>
        <w:rPr>
          <w:sz w:val="24"/>
          <w:szCs w:val="24"/>
        </w:rPr>
      </w:pPr>
    </w:p>
    <w:p w:rsidR="00CE1519" w:rsidRPr="00B906E8" w:rsidRDefault="00CE1519" w:rsidP="00CE1519">
      <w:pPr>
        <w:tabs>
          <w:tab w:val="center" w:pos="7371"/>
        </w:tabs>
        <w:suppressAutoHyphens/>
        <w:jc w:val="both"/>
        <w:rPr>
          <w:sz w:val="24"/>
          <w:szCs w:val="24"/>
        </w:rPr>
      </w:pPr>
      <w:r w:rsidRPr="00B906E8">
        <w:rPr>
          <w:sz w:val="24"/>
          <w:szCs w:val="24"/>
        </w:rPr>
        <w:t xml:space="preserve">Azokon a területeken, amire nézve a HÉSZ (pontosabban: </w:t>
      </w:r>
      <w:proofErr w:type="spellStart"/>
      <w:r w:rsidRPr="00B906E8">
        <w:rPr>
          <w:sz w:val="24"/>
          <w:szCs w:val="24"/>
        </w:rPr>
        <w:t>Má-sző</w:t>
      </w:r>
      <w:proofErr w:type="spellEnd"/>
      <w:r w:rsidRPr="00B906E8">
        <w:rPr>
          <w:sz w:val="24"/>
          <w:szCs w:val="24"/>
        </w:rPr>
        <w:t xml:space="preserve"> övezet) és a szőlővédettségről szóló helyi rendeletünk adatot tartalmaz - vagyis szőlő kataszteri területnek van kijelölve - de a földrész tulajdonosa nem szőlőként hasznosítja, hanem művelési ágának megfelelően, az 50%-os adómérték kedvezményre jogosult. </w:t>
      </w:r>
    </w:p>
    <w:p w:rsidR="00CE1519" w:rsidRPr="00B906E8" w:rsidRDefault="00CE1519" w:rsidP="00CE1519">
      <w:pPr>
        <w:tabs>
          <w:tab w:val="center" w:pos="7371"/>
        </w:tabs>
        <w:suppressAutoHyphens/>
        <w:jc w:val="both"/>
        <w:rPr>
          <w:sz w:val="24"/>
          <w:szCs w:val="24"/>
        </w:rPr>
      </w:pPr>
      <w:r w:rsidRPr="00B906E8">
        <w:rPr>
          <w:sz w:val="24"/>
          <w:szCs w:val="24"/>
        </w:rPr>
        <w:t xml:space="preserve">Pl. Ha </w:t>
      </w:r>
      <w:proofErr w:type="spellStart"/>
      <w:r w:rsidRPr="00B906E8">
        <w:rPr>
          <w:sz w:val="24"/>
          <w:szCs w:val="24"/>
        </w:rPr>
        <w:t>Má-sző</w:t>
      </w:r>
      <w:proofErr w:type="spellEnd"/>
      <w:r w:rsidRPr="00B906E8">
        <w:rPr>
          <w:sz w:val="24"/>
          <w:szCs w:val="24"/>
        </w:rPr>
        <w:t xml:space="preserve"> övezeti besorolásban rét vagy legelő művelési ágú a földrész, és ezeken a területeken fűtermelés/hasznosítás folyik legeltetéssel/kaszálással, annak a személynek az adómértéke 15.- Ft- </w:t>
      </w:r>
      <w:proofErr w:type="spellStart"/>
      <w:r w:rsidRPr="00B906E8">
        <w:rPr>
          <w:sz w:val="24"/>
          <w:szCs w:val="24"/>
        </w:rPr>
        <w:t>ra</w:t>
      </w:r>
      <w:proofErr w:type="spellEnd"/>
      <w:r w:rsidRPr="00B906E8">
        <w:rPr>
          <w:sz w:val="24"/>
          <w:szCs w:val="24"/>
        </w:rPr>
        <w:t xml:space="preserve"> csökken. </w:t>
      </w:r>
    </w:p>
    <w:p w:rsidR="00CE1519" w:rsidRPr="00B906E8" w:rsidRDefault="00CE1519" w:rsidP="00CE1519">
      <w:pPr>
        <w:tabs>
          <w:tab w:val="center" w:pos="7371"/>
        </w:tabs>
        <w:suppressAutoHyphens/>
        <w:jc w:val="both"/>
        <w:rPr>
          <w:sz w:val="24"/>
          <w:szCs w:val="24"/>
        </w:rPr>
      </w:pPr>
    </w:p>
    <w:p w:rsidR="00CE1519" w:rsidRPr="00F007BB" w:rsidRDefault="00CE1519" w:rsidP="00CE1519">
      <w:pPr>
        <w:tabs>
          <w:tab w:val="center" w:pos="7371"/>
        </w:tabs>
        <w:suppressAutoHyphens/>
        <w:jc w:val="both"/>
        <w:rPr>
          <w:sz w:val="24"/>
          <w:szCs w:val="24"/>
        </w:rPr>
      </w:pPr>
      <w:r w:rsidRPr="00B906E8">
        <w:rPr>
          <w:sz w:val="24"/>
          <w:szCs w:val="24"/>
        </w:rPr>
        <w:t xml:space="preserve">A kiskapukat a szőlőterületek megszüntetésére a lehető legkisebbre kell zárnunk. Aki korábbi szőlőjét megszünteti, ne legyen jogosult automatikusan az adómentességre, mert az új művelési ágának megfelelően műveli a földjét, hiszen a tájkép egységes arculatát negatívan érinti a földrész </w:t>
      </w:r>
      <w:r>
        <w:rPr>
          <w:sz w:val="24"/>
          <w:szCs w:val="24"/>
        </w:rPr>
        <w:t xml:space="preserve">másfajta </w:t>
      </w:r>
      <w:r w:rsidRPr="00B906E8">
        <w:rPr>
          <w:sz w:val="24"/>
          <w:szCs w:val="24"/>
        </w:rPr>
        <w:t>hasznosítása.</w:t>
      </w:r>
    </w:p>
    <w:p w:rsidR="00CE1519" w:rsidRPr="00F007BB" w:rsidRDefault="00CE1519" w:rsidP="00CE1519">
      <w:pPr>
        <w:tabs>
          <w:tab w:val="center" w:pos="7371"/>
        </w:tabs>
        <w:suppressAutoHyphens/>
        <w:jc w:val="both"/>
        <w:rPr>
          <w:sz w:val="24"/>
          <w:szCs w:val="24"/>
          <w:highlight w:val="yellow"/>
        </w:rPr>
      </w:pPr>
    </w:p>
    <w:p w:rsidR="00CE1519" w:rsidRPr="00F007BB" w:rsidRDefault="00CE1519" w:rsidP="00CE1519">
      <w:pPr>
        <w:tabs>
          <w:tab w:val="center" w:pos="7371"/>
        </w:tabs>
        <w:suppressAutoHyphens/>
        <w:jc w:val="center"/>
        <w:rPr>
          <w:b/>
          <w:sz w:val="24"/>
          <w:szCs w:val="24"/>
        </w:rPr>
      </w:pPr>
      <w:r>
        <w:rPr>
          <w:b/>
          <w:sz w:val="24"/>
          <w:szCs w:val="24"/>
        </w:rPr>
        <w:t>3</w:t>
      </w:r>
      <w:r w:rsidRPr="00F007BB">
        <w:rPr>
          <w:b/>
          <w:sz w:val="24"/>
          <w:szCs w:val="24"/>
        </w:rPr>
        <w:t>. §</w:t>
      </w:r>
      <w:proofErr w:type="spellStart"/>
      <w:r w:rsidRPr="00F007BB">
        <w:rPr>
          <w:b/>
          <w:sz w:val="24"/>
          <w:szCs w:val="24"/>
        </w:rPr>
        <w:t>-hoz</w:t>
      </w:r>
      <w:proofErr w:type="spellEnd"/>
    </w:p>
    <w:p w:rsidR="00CE1519" w:rsidRPr="00F007BB" w:rsidRDefault="00CE1519" w:rsidP="00CE1519">
      <w:pPr>
        <w:tabs>
          <w:tab w:val="center" w:pos="7371"/>
        </w:tabs>
        <w:suppressAutoHyphens/>
        <w:jc w:val="center"/>
        <w:rPr>
          <w:sz w:val="24"/>
          <w:szCs w:val="24"/>
        </w:rPr>
      </w:pPr>
    </w:p>
    <w:p w:rsidR="00CE1519" w:rsidRPr="00F007BB" w:rsidRDefault="00CE1519" w:rsidP="00CE1519">
      <w:pPr>
        <w:tabs>
          <w:tab w:val="center" w:pos="7371"/>
        </w:tabs>
        <w:suppressAutoHyphens/>
        <w:jc w:val="both"/>
        <w:rPr>
          <w:rFonts w:ascii="Arial" w:hAnsi="Arial" w:cs="Arial"/>
          <w:bCs/>
          <w:kern w:val="32"/>
          <w:sz w:val="24"/>
          <w:szCs w:val="24"/>
        </w:rPr>
      </w:pPr>
      <w:r w:rsidRPr="00F007BB">
        <w:rPr>
          <w:sz w:val="24"/>
          <w:szCs w:val="24"/>
        </w:rPr>
        <w:t>A rendelettervezet hatályba lépésének időpontját állapítja meg.</w:t>
      </w:r>
    </w:p>
    <w:p w:rsidR="00CE1519" w:rsidRDefault="00CE1519" w:rsidP="00CE1519">
      <w:pPr>
        <w:jc w:val="both"/>
        <w:rPr>
          <w:rFonts w:eastAsia="Calibri"/>
          <w:b/>
          <w:sz w:val="24"/>
          <w:szCs w:val="24"/>
          <w:lang w:eastAsia="en-US"/>
        </w:rPr>
      </w:pPr>
    </w:p>
    <w:p w:rsidR="00CE1519" w:rsidRDefault="00CE1519" w:rsidP="00CE1519">
      <w:pPr>
        <w:jc w:val="both"/>
        <w:rPr>
          <w:rFonts w:eastAsia="Calibri"/>
          <w:b/>
          <w:sz w:val="24"/>
          <w:szCs w:val="24"/>
          <w:lang w:eastAsia="en-US"/>
        </w:rPr>
      </w:pPr>
    </w:p>
    <w:p w:rsidR="00CE1519" w:rsidRDefault="00CE1519" w:rsidP="00CE1519">
      <w:pPr>
        <w:rPr>
          <w:rFonts w:eastAsia="Calibri"/>
          <w:b/>
          <w:sz w:val="24"/>
          <w:szCs w:val="24"/>
          <w:lang w:eastAsia="en-US"/>
        </w:rPr>
      </w:pPr>
    </w:p>
    <w:p w:rsidR="00CE1519" w:rsidRDefault="00CE1519" w:rsidP="00CE1519">
      <w:pPr>
        <w:jc w:val="center"/>
        <w:rPr>
          <w:rFonts w:eastAsia="Calibri"/>
          <w:b/>
          <w:sz w:val="24"/>
          <w:szCs w:val="24"/>
          <w:lang w:eastAsia="en-US"/>
        </w:rPr>
      </w:pPr>
      <w:r>
        <w:rPr>
          <w:rFonts w:eastAsia="Calibri"/>
          <w:b/>
          <w:sz w:val="24"/>
          <w:szCs w:val="24"/>
          <w:lang w:eastAsia="en-US"/>
        </w:rPr>
        <w:t xml:space="preserve">Dr. Szántód Anita </w:t>
      </w:r>
      <w:proofErr w:type="spellStart"/>
      <w:r>
        <w:rPr>
          <w:rFonts w:eastAsia="Calibri"/>
          <w:b/>
          <w:sz w:val="24"/>
          <w:szCs w:val="24"/>
          <w:lang w:eastAsia="en-US"/>
        </w:rPr>
        <w:t>sk</w:t>
      </w:r>
      <w:proofErr w:type="spellEnd"/>
    </w:p>
    <w:p w:rsidR="00CE1519" w:rsidRDefault="00CE1519" w:rsidP="00CE1519">
      <w:pPr>
        <w:jc w:val="center"/>
        <w:rPr>
          <w:rFonts w:eastAsia="Calibri"/>
          <w:b/>
          <w:sz w:val="24"/>
          <w:szCs w:val="24"/>
          <w:lang w:eastAsia="en-US"/>
        </w:rPr>
      </w:pPr>
      <w:proofErr w:type="gramStart"/>
      <w:r>
        <w:rPr>
          <w:rFonts w:eastAsia="Calibri"/>
          <w:b/>
          <w:sz w:val="24"/>
          <w:szCs w:val="24"/>
          <w:lang w:eastAsia="en-US"/>
        </w:rPr>
        <w:t>jegyző</w:t>
      </w:r>
      <w:proofErr w:type="gramEnd"/>
    </w:p>
    <w:p w:rsidR="00E82C0F" w:rsidRPr="00CE1519" w:rsidRDefault="00E82C0F">
      <w:pPr>
        <w:rPr>
          <w:rFonts w:eastAsia="Calibri"/>
          <w:sz w:val="24"/>
          <w:szCs w:val="24"/>
          <w:lang w:eastAsia="en-US"/>
        </w:rPr>
      </w:pPr>
      <w:bookmarkStart w:id="0" w:name="_GoBack"/>
      <w:bookmarkEnd w:id="0"/>
    </w:p>
    <w:sectPr w:rsidR="00E82C0F" w:rsidRPr="00CE15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519"/>
    <w:rsid w:val="00CE1519"/>
    <w:rsid w:val="00E82C0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E1519"/>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E1519"/>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3908</Characters>
  <Application>Microsoft Office Word</Application>
  <DocSecurity>0</DocSecurity>
  <Lines>32</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Aljegyzo</dc:creator>
  <cp:lastModifiedBy>Aljegyzo</cp:lastModifiedBy>
  <cp:revision>1</cp:revision>
  <dcterms:created xsi:type="dcterms:W3CDTF">2020-11-26T13:31:00Z</dcterms:created>
  <dcterms:modified xsi:type="dcterms:W3CDTF">2020-11-26T13:32:00Z</dcterms:modified>
</cp:coreProperties>
</file>