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C78CF" w:rsidRDefault="003C78CF" w:rsidP="003C78CF">
      <w:pPr>
        <w:pStyle w:val="NormlWeb"/>
        <w:ind w:left="3119"/>
      </w:pPr>
      <w:r>
        <w:rPr>
          <w:rStyle w:val="Kiemels"/>
        </w:rPr>
        <w:t>2</w:t>
      </w:r>
      <w:bookmarkStart w:id="0" w:name="_GoBack"/>
      <w:bookmarkEnd w:id="0"/>
      <w:r>
        <w:rPr>
          <w:rStyle w:val="Kiemels"/>
        </w:rPr>
        <w:t>. melléklet a 32/2012.(XII.</w:t>
      </w:r>
      <w:proofErr w:type="gramStart"/>
      <w:r>
        <w:rPr>
          <w:rStyle w:val="Kiemels"/>
        </w:rPr>
        <w:t>21.)önkormányzati</w:t>
      </w:r>
      <w:proofErr w:type="gramEnd"/>
      <w:r>
        <w:rPr>
          <w:rStyle w:val="Kiemels"/>
        </w:rPr>
        <w:t xml:space="preserve"> rendelethez</w:t>
      </w:r>
    </w:p>
    <w:p w:rsidR="003C78CF" w:rsidRDefault="003C78CF" w:rsidP="003C78CF">
      <w:pPr>
        <w:pStyle w:val="NormlWeb"/>
        <w:ind w:left="284"/>
      </w:pPr>
    </w:p>
    <w:p w:rsidR="003C78CF" w:rsidRDefault="003C78CF" w:rsidP="003C78CF">
      <w:pPr>
        <w:pStyle w:val="NormlWeb"/>
        <w:ind w:left="284"/>
        <w:jc w:val="center"/>
      </w:pPr>
      <w:r>
        <w:rPr>
          <w:rStyle w:val="Kiemels2"/>
        </w:rPr>
        <w:t>A versenyeztetés szabályai</w:t>
      </w:r>
    </w:p>
    <w:p w:rsidR="003C78CF" w:rsidRDefault="003C78CF" w:rsidP="003C78CF">
      <w:pPr>
        <w:pStyle w:val="NormlWeb"/>
      </w:pPr>
    </w:p>
    <w:p w:rsidR="003C78CF" w:rsidRDefault="003C78CF" w:rsidP="003C78CF">
      <w:pPr>
        <w:pStyle w:val="NormlWeb"/>
      </w:pPr>
    </w:p>
    <w:p w:rsidR="003C78CF" w:rsidRDefault="003C78CF" w:rsidP="003C78CF">
      <w:pPr>
        <w:pStyle w:val="NormlWeb"/>
      </w:pPr>
    </w:p>
    <w:p w:rsidR="003C78CF" w:rsidRDefault="003C78CF" w:rsidP="003C78CF">
      <w:pPr>
        <w:pStyle w:val="NormlWeb"/>
      </w:pPr>
      <w:r>
        <w:t>(1) A versenyeztetési eljárás típusai:</w:t>
      </w:r>
    </w:p>
    <w:p w:rsidR="003C78CF" w:rsidRDefault="003C78CF" w:rsidP="003C78CF">
      <w:pPr>
        <w:pStyle w:val="NormlWeb"/>
      </w:pPr>
      <w:r>
        <w:t>a) a nyilvános vagy zártkörű pályázati eljárás,</w:t>
      </w:r>
    </w:p>
    <w:p w:rsidR="003C78CF" w:rsidRDefault="003C78CF" w:rsidP="003C78CF">
      <w:pPr>
        <w:pStyle w:val="NormlWeb"/>
      </w:pPr>
      <w:r>
        <w:t>b) a nyilvános vagy zártkörű árverés és</w:t>
      </w:r>
    </w:p>
    <w:p w:rsidR="003C78CF" w:rsidRDefault="003C78CF" w:rsidP="003C78CF">
      <w:pPr>
        <w:pStyle w:val="NormlWeb"/>
      </w:pPr>
      <w:r>
        <w:t>c) a versengő ajánlatkérés.</w:t>
      </w:r>
    </w:p>
    <w:p w:rsidR="003C78CF" w:rsidRDefault="003C78CF" w:rsidP="003C78CF">
      <w:pPr>
        <w:pStyle w:val="NormlWeb"/>
      </w:pPr>
    </w:p>
    <w:p w:rsidR="003C78CF" w:rsidRDefault="003C78CF" w:rsidP="003C78CF">
      <w:pPr>
        <w:pStyle w:val="NormlWeb"/>
        <w:ind w:left="360"/>
      </w:pPr>
      <w:r>
        <w:t xml:space="preserve">(2) A versenyeztetési eljárás alapvetően nyilvános. Nyilvánosról zártkörű versenyeztetési eljárási módra való áttérésre csak a folyamatban lévő eljárás </w:t>
      </w:r>
      <w:proofErr w:type="spellStart"/>
      <w:r>
        <w:t>eredménytelensége</w:t>
      </w:r>
      <w:proofErr w:type="spellEnd"/>
      <w:r>
        <w:t xml:space="preserve"> miatti lezárást követően, a kiíró döntése alapján van lehetőség.</w:t>
      </w:r>
    </w:p>
    <w:p w:rsidR="003C78CF" w:rsidRDefault="003C78CF" w:rsidP="003C78CF">
      <w:pPr>
        <w:pStyle w:val="NormlWeb"/>
      </w:pPr>
    </w:p>
    <w:p w:rsidR="003C78CF" w:rsidRDefault="003C78CF" w:rsidP="003C78CF">
      <w:pPr>
        <w:pStyle w:val="NormlWeb"/>
      </w:pPr>
      <w:r>
        <w:t>(3) Nyilvános versenyeztetés helyett kizárólag akkor írható ki zártkörű versenyeztetés, ha</w:t>
      </w:r>
    </w:p>
    <w:p w:rsidR="003C78CF" w:rsidRDefault="003C78CF" w:rsidP="003C78CF">
      <w:pPr>
        <w:pStyle w:val="NormlWeb"/>
      </w:pPr>
    </w:p>
    <w:p w:rsidR="003C78CF" w:rsidRDefault="003C78CF" w:rsidP="003C78CF">
      <w:pPr>
        <w:pStyle w:val="NormlWeb"/>
        <w:ind w:left="1080"/>
      </w:pPr>
      <w:r>
        <w:t xml:space="preserve">a) az eljárás </w:t>
      </w:r>
      <w:proofErr w:type="spellStart"/>
      <w:r>
        <w:t>tárgyául</w:t>
      </w:r>
      <w:proofErr w:type="spellEnd"/>
      <w:r>
        <w:t xml:space="preserve"> szolgáló önkormányzati vagyon jellege, jelentősége, valamint annak leghatékonyabb értékesítésével, hasznosításával kapcsolatos feladatok megoldása előre meghatározott ajánlattevők, befektetők, illetőleg társasági partnerek részvételét teszi szükségessé, így különösen, ha az Önkormányzat közszolgáltatás ellátásával összefüggő érdeke azt indokolttá teszi,</w:t>
      </w:r>
    </w:p>
    <w:p w:rsidR="003C78CF" w:rsidRDefault="003C78CF" w:rsidP="003C78CF">
      <w:pPr>
        <w:pStyle w:val="NormlWeb"/>
        <w:ind w:left="1080"/>
      </w:pPr>
      <w:r>
        <w:t>b) ha a vagyontárgy nyilvános pályáztatásának reális, tervezett költségei jelentősen csökkentenék a hasznosításból éves szinten elérhető bevételt, vagy ha a korábbi nyilvános pályázat hat hónapon belül érdeklődés hiányában eredménytelenül zárult és ezen eljárással is biztosítható az önkormányzati vagyon gazdaságos hasznosítása, vagy</w:t>
      </w:r>
    </w:p>
    <w:p w:rsidR="003C78CF" w:rsidRDefault="003C78CF" w:rsidP="003C78CF">
      <w:pPr>
        <w:pStyle w:val="NormlWeb"/>
        <w:ind w:left="1080"/>
      </w:pPr>
      <w:r>
        <w:t>c) ha jogszabály rendelkezései, vagy a vagyon átengedésének egyéb körülményei a lehetséges hasznosító személyének megválasztását olyan jelentős módon vagy mértékben korlátozzák, hogy a versenyeztetésből származó előnyök nem biztosíthatók, így a teljesítésre csak meghatározott ajánlattevők képesek, vagy az értékesítés csak meghatározott személy részére történhet (vételi vagy eladási opció).</w:t>
      </w:r>
    </w:p>
    <w:p w:rsidR="003C78CF" w:rsidRDefault="003C78CF" w:rsidP="003C78CF">
      <w:pPr>
        <w:pStyle w:val="NormlWeb"/>
      </w:pPr>
    </w:p>
    <w:p w:rsidR="003C78CF" w:rsidRDefault="003C78CF" w:rsidP="003C78CF">
      <w:pPr>
        <w:pStyle w:val="NormlWeb"/>
      </w:pPr>
      <w:r>
        <w:t>(4) A pályázati felhívásnak, tartalmaznia kell legalább a következőket:</w:t>
      </w:r>
    </w:p>
    <w:p w:rsidR="003C78CF" w:rsidRDefault="003C78CF" w:rsidP="003C78CF">
      <w:pPr>
        <w:pStyle w:val="NormlWeb"/>
        <w:ind w:left="1080"/>
      </w:pPr>
      <w:r>
        <w:t>a) az érintett vagyontárgy megjelölését, szükség szerint annak értékét, illetve minimál árát,</w:t>
      </w:r>
    </w:p>
    <w:p w:rsidR="003C78CF" w:rsidRDefault="003C78CF" w:rsidP="003C78CF">
      <w:pPr>
        <w:pStyle w:val="NormlWeb"/>
      </w:pPr>
      <w:r>
        <w:t>b) a kiíró megnevezését, székhelyét,</w:t>
      </w:r>
    </w:p>
    <w:p w:rsidR="003C78CF" w:rsidRDefault="003C78CF" w:rsidP="003C78CF">
      <w:pPr>
        <w:pStyle w:val="NormlWeb"/>
      </w:pPr>
      <w:r>
        <w:t>c) a pályázat célját, módját és típusát (nyilvános vagy zártkörű),</w:t>
      </w:r>
    </w:p>
    <w:p w:rsidR="003C78CF" w:rsidRDefault="003C78CF" w:rsidP="003C78CF">
      <w:pPr>
        <w:pStyle w:val="NormlWeb"/>
        <w:ind w:left="900"/>
      </w:pPr>
      <w:r>
        <w:t>d) a pályázat elbírálása során a pályázatok rangsorolásakor alkalmazandó értékelési szempontokat,</w:t>
      </w:r>
    </w:p>
    <w:p w:rsidR="003C78CF" w:rsidRDefault="003C78CF" w:rsidP="003C78CF">
      <w:pPr>
        <w:pStyle w:val="NormlWeb"/>
        <w:ind w:left="900"/>
      </w:pPr>
      <w:r>
        <w:t>e) a megkötendő szerződés típusát, a hasznosításra/értékesítésre vonatkozó fontosabb feltételeket, a fizetés módjára, biztosítékára vonatkozó előírásokat,</w:t>
      </w:r>
    </w:p>
    <w:p w:rsidR="003C78CF" w:rsidRDefault="003C78CF" w:rsidP="003C78CF">
      <w:pPr>
        <w:pStyle w:val="NormlWeb"/>
        <w:ind w:left="900"/>
      </w:pPr>
      <w:r>
        <w:t>f) szükség esetén a részletes tájékoztató rendelkezésre bocsátásának helyét, idejét és költségét,</w:t>
      </w:r>
    </w:p>
    <w:p w:rsidR="003C78CF" w:rsidRDefault="003C78CF" w:rsidP="003C78CF">
      <w:pPr>
        <w:pStyle w:val="NormlWeb"/>
      </w:pPr>
      <w:r>
        <w:t>g) a pályázati ajánlatok benyújtásának helyét, módját és határidejét,</w:t>
      </w:r>
    </w:p>
    <w:p w:rsidR="003C78CF" w:rsidRDefault="003C78CF" w:rsidP="003C78CF">
      <w:pPr>
        <w:pStyle w:val="NormlWeb"/>
      </w:pPr>
      <w:r>
        <w:t>h) az ajánlati biztosítékkal összefüggő kiírói igényt,</w:t>
      </w:r>
    </w:p>
    <w:p w:rsidR="003C78CF" w:rsidRDefault="003C78CF" w:rsidP="003C78CF">
      <w:pPr>
        <w:pStyle w:val="NormlWeb"/>
        <w:ind w:left="900"/>
      </w:pPr>
      <w:r>
        <w:t>i) az ajánlati kötöttség időtartamát, illetve esetleges meghosszabbítására vonatkozó előírásokat,</w:t>
      </w:r>
    </w:p>
    <w:p w:rsidR="003C78CF" w:rsidRDefault="003C78CF" w:rsidP="003C78CF">
      <w:pPr>
        <w:pStyle w:val="NormlWeb"/>
      </w:pPr>
      <w:r>
        <w:t>j) a pályázati ajánlatok elbírálási időpontját, az ajánlattevők értesítésének módját,</w:t>
      </w:r>
    </w:p>
    <w:p w:rsidR="003C78CF" w:rsidRDefault="003C78CF" w:rsidP="003C78CF">
      <w:pPr>
        <w:pStyle w:val="NormlWeb"/>
        <w:ind w:left="900"/>
      </w:pPr>
      <w:r>
        <w:t>k) a kiíró azon jogának fenntartását, hogy a pályázatot – előre meghatározott okból és esetekben - eredménytelennek nyilvánítsa, vagy a nyertes ajánlattevő visszalépése esetén a pályázat soron következő helyezettjével szerződést kössön és</w:t>
      </w:r>
    </w:p>
    <w:p w:rsidR="003C78CF" w:rsidRDefault="003C78CF" w:rsidP="003C78CF">
      <w:pPr>
        <w:pStyle w:val="NormlWeb"/>
      </w:pPr>
      <w:r>
        <w:t>l) a pályázati ajánlat érvényességének feltételeit.</w:t>
      </w:r>
    </w:p>
    <w:p w:rsidR="003C78CF" w:rsidRDefault="003C78CF" w:rsidP="003C78CF">
      <w:pPr>
        <w:pStyle w:val="NormlWeb"/>
      </w:pPr>
    </w:p>
    <w:p w:rsidR="003C78CF" w:rsidRDefault="003C78CF" w:rsidP="003C78CF">
      <w:pPr>
        <w:pStyle w:val="NormlWeb"/>
        <w:ind w:left="360"/>
      </w:pPr>
      <w:r>
        <w:t>(5) A nyilvános pályázati felhívást a kiíró köteles legalább a helyben szokásos oly módon közzétenni, hogy az a lehetséges érdeklődők minél szélesebb köréhez juthasson el.</w:t>
      </w:r>
    </w:p>
    <w:p w:rsidR="003C78CF" w:rsidRDefault="003C78CF" w:rsidP="003C78CF">
      <w:pPr>
        <w:pStyle w:val="NormlWeb"/>
      </w:pPr>
    </w:p>
    <w:p w:rsidR="003C78CF" w:rsidRDefault="003C78CF" w:rsidP="003C78CF">
      <w:pPr>
        <w:pStyle w:val="NormlWeb"/>
        <w:ind w:left="360"/>
      </w:pPr>
      <w:r>
        <w:t>(6) Zártkörű pályázat esetén egyidejűleg, közvetlenül és azonos módon - a pályázati felhívás nyilvánosságra hozatala nélkül - legalább három egymástól független érdekeltet írásban kell felhívni ajánlattételre azzal, hogy az ajánlattételi határidőig legalább 15 napot kell biztosítani. Zártkörű pályázat esetén csak az ajánlatkérés tényét kell a nyilvános pályázatra irányadó módon nyilvánosságra hozni. A zártkörű pályázatra egyebekben a nyilvános pályázatra vonatkozó szabályokat kell megfelelően alkalmazni.</w:t>
      </w:r>
    </w:p>
    <w:p w:rsidR="003C78CF" w:rsidRDefault="003C78CF" w:rsidP="003C78CF">
      <w:pPr>
        <w:pStyle w:val="NormlWeb"/>
      </w:pPr>
    </w:p>
    <w:p w:rsidR="003C78CF" w:rsidRDefault="003C78CF" w:rsidP="003C78CF">
      <w:pPr>
        <w:pStyle w:val="NormlWeb"/>
      </w:pPr>
      <w:r>
        <w:lastRenderedPageBreak/>
        <w:t>(7) Versengő ajánlatkérés a zártkörű pályázat olyan formája, amikor a kiíró nem bocsát ki pályázati felhívást (kiírást, hirdetményt), hanem azonos feltételek közlésével ajánlatot kér legalább három ajánlattevőtől és az ajánlatok benyújtására nyitva álló határidőt legalább 15 napban állapítja meg</w:t>
      </w:r>
    </w:p>
    <w:p w:rsidR="003C78CF" w:rsidRDefault="003C78CF" w:rsidP="003C78CF">
      <w:pPr>
        <w:pStyle w:val="NormlWeb"/>
      </w:pPr>
    </w:p>
    <w:p w:rsidR="003C78CF" w:rsidRDefault="003C78CF" w:rsidP="003C78CF">
      <w:pPr>
        <w:pStyle w:val="NormlWeb"/>
      </w:pPr>
      <w:r>
        <w:t>(8) A tulajdonosi jogokat gyakorló szerv dönthet úgy, hogy az ingatlan és ingó vagyont, vagyoni értékű jogot árverés útján értékesíti, hasznosítja, s a szerződés megkötésére licitálás útján, a legmagasabb vételárat, illetve ellenértéket felajánló árverező szerez jogot. Az árverés kiírásáról szóló döntéssel egyidejűleg meg kell jelölni az árverés lebonyolítóját, a kikiáltási árat, továbbá az árverés lebonyolítására vonatkozó szabályokat. E körben meg kell határozni azt is, hogy tartható-e, vagy milyen feltételek megléte esetén tartható a nyilvános licitet követően – második fordulóban – zártkörű licitálás. Amennyiben a kikiáltási áron érvényes vételi ajánlatot nem tettek, az árverést eredménytelennek kell nyilvánítani.</w:t>
      </w:r>
    </w:p>
    <w:p w:rsidR="003C78CF" w:rsidRDefault="003C78CF" w:rsidP="003C78CF">
      <w:pPr>
        <w:pStyle w:val="NormlWeb"/>
      </w:pPr>
    </w:p>
    <w:p w:rsidR="003C78CF" w:rsidRDefault="003C78CF" w:rsidP="003C78CF">
      <w:pPr>
        <w:pStyle w:val="NormlWeb"/>
        <w:ind w:left="360"/>
      </w:pPr>
      <w:r>
        <w:t>(9) A kiíró a versenyeztetési eljárás során valamennyi ajánlattevő számára egyenlő esélyt köteles biztosítani az ajánlat megtételéhez szükséges információhoz hozzáférés és az alkalmazott versenyfeltételek megismerése tekintetében. A kiíró a versenyeztetés feltételeit úgy köteles meghatározni, hogy annak alapján az ajánlattevők megfelelő ajánlatot tehessenek és a szabályszerűen, időben benyújtott ajánlatok összehasonlíthatók legyenek.</w:t>
      </w:r>
    </w:p>
    <w:p w:rsidR="003C78CF" w:rsidRDefault="003C78CF" w:rsidP="003C78CF">
      <w:pPr>
        <w:pStyle w:val="NormlWeb"/>
      </w:pPr>
    </w:p>
    <w:p w:rsidR="003C78CF" w:rsidRDefault="003C78CF" w:rsidP="003C78CF">
      <w:pPr>
        <w:pStyle w:val="NormlWeb"/>
        <w:ind w:left="540"/>
      </w:pPr>
      <w:r>
        <w:t>(10) Minden ajánlattevőnek joga van a kiíró által rendelkezésre bocsátott valamennyi információhoz hozzáférni. Ennek keretében az ajánlattevő számára - lehetőség szerint - hozzáférhetővé kell tenni minden olyan adatot, amely nem sért üzleti titkot, és amely az üzleti életben szokásos és szükséges ahhoz, hogy az ajánlattevőnek lehetősége nyíljék megalapozott ajánlattételre.</w:t>
      </w:r>
    </w:p>
    <w:p w:rsidR="003C78CF" w:rsidRDefault="003C78CF" w:rsidP="003C78CF">
      <w:pPr>
        <w:pStyle w:val="NormlWeb"/>
      </w:pPr>
    </w:p>
    <w:p w:rsidR="003C78CF" w:rsidRDefault="003C78CF" w:rsidP="003C78CF">
      <w:pPr>
        <w:pStyle w:val="NormlWeb"/>
        <w:ind w:left="360"/>
      </w:pPr>
      <w:r>
        <w:t>(11) A versenyeztetési eljárás nyertese az, aki a kiírásban foglalt szempontoknak, illetve az Önkormányzat tulajdonosi érdekeinek figyelembevételével összességében a legmegfelelőbb ajánlatot tette (legjobb ajánlattevő).</w:t>
      </w:r>
    </w:p>
    <w:p w:rsidR="003C78CF" w:rsidRDefault="003C78CF" w:rsidP="003C78CF">
      <w:pPr>
        <w:pStyle w:val="NormlWeb"/>
      </w:pPr>
    </w:p>
    <w:p w:rsidR="003C78CF" w:rsidRDefault="003C78CF" w:rsidP="003C78CF">
      <w:pPr>
        <w:pStyle w:val="NormlWeb"/>
        <w:ind w:left="360"/>
      </w:pPr>
      <w:r>
        <w:t>(12) A versenyeztetési eljárás eredményére vonatkozó döntést az elbírálást követő 30 napon belül kell meghozni, és azt követő legfeljebb 15 napon belül írásban kell közölni valamennyi ajánlattevővel.</w:t>
      </w:r>
    </w:p>
    <w:p w:rsidR="003C78CF" w:rsidRDefault="003C78CF" w:rsidP="003C78CF">
      <w:pPr>
        <w:pStyle w:val="NormlWeb"/>
        <w:ind w:left="360"/>
      </w:pPr>
    </w:p>
    <w:p w:rsidR="003C78CF" w:rsidRDefault="003C78CF" w:rsidP="003C78CF">
      <w:pPr>
        <w:pStyle w:val="NormlWeb"/>
      </w:pPr>
      <w:r>
        <w:t xml:space="preserve">(13) A versenyeztetési eljárás alapján megkötendő szerződés tartalmát a közzétett feltételek, illetve a legjobb ajánlattevő ajánlata alapján kell kialakítani. A szerződést az ajánlat </w:t>
      </w:r>
      <w:r>
        <w:lastRenderedPageBreak/>
        <w:t>elbírálásáról történt értesítéstől számított lehető legrövidebb időn belül, az ajánlati kötöttség időtartama alatt kell megkötni.</w:t>
      </w:r>
    </w:p>
    <w:p w:rsidR="003C78CF" w:rsidRDefault="003C78CF" w:rsidP="003C78CF">
      <w:pPr>
        <w:pStyle w:val="NormlWeb"/>
      </w:pPr>
    </w:p>
    <w:p w:rsidR="003C78CF" w:rsidRDefault="003C78CF" w:rsidP="003C78CF">
      <w:pPr>
        <w:pStyle w:val="NormlWeb"/>
      </w:pPr>
      <w:r>
        <w:t>(14) A szerződésben szerepeltetni kell az Önkormányzat érdekeit szolgáló kikötéseket, a teljesítés megkövetelt biztosítékait és a szerződést biztosító mellékkötelezettségeket, a szerződésszerű teljesítés ellenőrizhetőségét és a nem vagy nem szerződésszerű teljesítés esetén alkalmazható szankciókat.</w:t>
      </w:r>
    </w:p>
    <w:p w:rsidR="003C78CF" w:rsidRDefault="003C78CF" w:rsidP="003C78CF">
      <w:pPr>
        <w:pStyle w:val="NormlWeb"/>
      </w:pPr>
    </w:p>
    <w:p w:rsidR="003C78CF" w:rsidRDefault="003C78CF" w:rsidP="003C78CF">
      <w:pPr>
        <w:pStyle w:val="NormlWeb"/>
      </w:pPr>
      <w:r>
        <w:t>(15) Ha a versenyeztetési eljárás nyertesével a szerződés megkötése a szerződéskötésre nyitva álló határidőben meghiúsul, vagy a szerződés aláírása után a legjobb ajánlattevő a szerződés létrejöttéhez, vagy hatálybalépéséhez szükséges feltételeket – az előírt módon és időben - nem teljesíti, úgy (ha a kiírás erre lehetőséget adott) a kiíró jogosult a soron következő helyre rangsorolt ajánlattevővel azonos feltételek mellett szerződést kötni, ha a versenyeztetési eljárás eredményéről hozott döntéstől számított 3 hónap még nem telt el.</w:t>
      </w:r>
    </w:p>
    <w:p w:rsidR="003C78CF" w:rsidRDefault="003C78CF" w:rsidP="003C78CF">
      <w:pPr>
        <w:pStyle w:val="NormlWeb"/>
        <w:ind w:left="360"/>
      </w:pPr>
    </w:p>
    <w:p w:rsidR="003C78CF" w:rsidRDefault="003C78CF" w:rsidP="003C78CF">
      <w:pPr>
        <w:pStyle w:val="NormlWeb"/>
        <w:ind w:left="284"/>
      </w:pPr>
    </w:p>
    <w:p w:rsidR="003C78CF" w:rsidRDefault="003C78CF" w:rsidP="003C78CF">
      <w:pPr>
        <w:pStyle w:val="NormlWeb"/>
        <w:ind w:left="284"/>
      </w:pPr>
    </w:p>
    <w:p w:rsidR="003C78CF" w:rsidRDefault="003C78CF" w:rsidP="003C78CF">
      <w:pPr>
        <w:pStyle w:val="NormlWeb"/>
        <w:ind w:left="284"/>
      </w:pPr>
    </w:p>
    <w:p w:rsidR="003C78CF" w:rsidRDefault="003C78CF" w:rsidP="003C78CF">
      <w:pPr>
        <w:pStyle w:val="NormlWeb"/>
        <w:ind w:left="284"/>
      </w:pPr>
    </w:p>
    <w:p w:rsidR="003C78CF" w:rsidRDefault="003C78CF" w:rsidP="003C78CF">
      <w:pPr>
        <w:pStyle w:val="NormlWeb"/>
        <w:ind w:left="284"/>
      </w:pPr>
    </w:p>
    <w:p w:rsidR="003C78CF" w:rsidRDefault="003C78CF" w:rsidP="003C78CF">
      <w:pPr>
        <w:pStyle w:val="NormlWeb"/>
        <w:ind w:left="284"/>
      </w:pPr>
    </w:p>
    <w:p w:rsidR="003C78CF" w:rsidRDefault="003C78CF" w:rsidP="003C78CF">
      <w:pPr>
        <w:pStyle w:val="NormlWeb"/>
        <w:ind w:left="284"/>
      </w:pPr>
    </w:p>
    <w:p w:rsidR="003C78CF" w:rsidRDefault="003C78CF" w:rsidP="003C78CF">
      <w:pPr>
        <w:pStyle w:val="NormlWeb"/>
        <w:ind w:left="284"/>
      </w:pPr>
    </w:p>
    <w:p w:rsidR="003C78CF" w:rsidRDefault="003C78CF" w:rsidP="003C78CF">
      <w:pPr>
        <w:pStyle w:val="NormlWeb"/>
        <w:ind w:left="284"/>
      </w:pPr>
    </w:p>
    <w:p w:rsidR="003C78CF" w:rsidRDefault="003C78CF" w:rsidP="003C78CF">
      <w:pPr>
        <w:pStyle w:val="NormlWeb"/>
        <w:ind w:left="284"/>
      </w:pPr>
    </w:p>
    <w:p w:rsidR="003C78CF" w:rsidRDefault="003C78CF" w:rsidP="003C78CF">
      <w:pPr>
        <w:pStyle w:val="NormlWeb"/>
        <w:ind w:left="284"/>
      </w:pPr>
    </w:p>
    <w:p w:rsidR="003C78CF" w:rsidRDefault="003C78CF" w:rsidP="003C78CF">
      <w:pPr>
        <w:pStyle w:val="NormlWeb"/>
        <w:ind w:left="284"/>
      </w:pPr>
    </w:p>
    <w:p w:rsidR="003C78CF" w:rsidRDefault="003C78CF" w:rsidP="003C78CF">
      <w:pPr>
        <w:pStyle w:val="NormlWeb"/>
        <w:ind w:left="284"/>
      </w:pPr>
    </w:p>
    <w:p w:rsidR="003C78CF" w:rsidRDefault="003C78CF" w:rsidP="003C78CF">
      <w:pPr>
        <w:pStyle w:val="NormlWeb"/>
        <w:ind w:left="284"/>
      </w:pPr>
    </w:p>
    <w:p w:rsidR="003C78CF" w:rsidRDefault="003C78CF"/>
    <w:sectPr w:rsidR="003C78C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8CF"/>
    <w:rsid w:val="003C78C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93B53"/>
  <w15:chartTrackingRefBased/>
  <w15:docId w15:val="{D8CF39E4-33F5-40AE-A5E6-F4CE0D75F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ormlWeb">
    <w:name w:val="Normal (Web)"/>
    <w:basedOn w:val="Norml"/>
    <w:uiPriority w:val="99"/>
    <w:semiHidden/>
    <w:unhideWhenUsed/>
    <w:rsid w:val="003C78CF"/>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styleId="Kiemels">
    <w:name w:val="Emphasis"/>
    <w:basedOn w:val="Bekezdsalapbettpusa"/>
    <w:uiPriority w:val="20"/>
    <w:qFormat/>
    <w:rsid w:val="003C78CF"/>
    <w:rPr>
      <w:i/>
      <w:iCs/>
    </w:rPr>
  </w:style>
  <w:style w:type="character" w:styleId="Kiemels2">
    <w:name w:val="Strong"/>
    <w:basedOn w:val="Bekezdsalapbettpusa"/>
    <w:uiPriority w:val="22"/>
    <w:qFormat/>
    <w:rsid w:val="003C78C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4816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888</Words>
  <Characters>6135</Characters>
  <Application>Microsoft Office Word</Application>
  <DocSecurity>0</DocSecurity>
  <Lines>51</Lines>
  <Paragraphs>14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7009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Felhasználó</dc:creator>
  <cp:keywords/>
  <dc:description/>
  <cp:lastModifiedBy>Felhasználó</cp:lastModifiedBy>
  <cp:revision>1</cp:revision>
  <dcterms:created xsi:type="dcterms:W3CDTF">2019-06-03T06:34:00Z</dcterms:created>
  <dcterms:modified xsi:type="dcterms:W3CDTF">2019-06-03T06:35:00Z</dcterms:modified>
</cp:coreProperties>
</file>