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9D9" w:rsidRPr="001A74B8" w:rsidRDefault="00FB19D9" w:rsidP="00FB19D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1A74B8">
        <w:rPr>
          <w:rFonts w:eastAsia="Calibri"/>
          <w:b/>
          <w:sz w:val="24"/>
          <w:szCs w:val="24"/>
          <w:lang w:eastAsia="en-US"/>
        </w:rPr>
        <w:t>A helyi rendelet megalkotását a jogalkotásról szóló 2010. évi CXXX. törvény</w:t>
      </w:r>
    </w:p>
    <w:p w:rsidR="00FB19D9" w:rsidRPr="001A74B8" w:rsidRDefault="00FB19D9" w:rsidP="00FB19D9">
      <w:pPr>
        <w:jc w:val="center"/>
        <w:rPr>
          <w:rFonts w:eastAsia="Calibri"/>
          <w:b/>
          <w:sz w:val="24"/>
          <w:szCs w:val="24"/>
          <w:lang w:eastAsia="en-US"/>
        </w:rPr>
      </w:pPr>
      <w:r w:rsidRPr="001A74B8">
        <w:rPr>
          <w:rFonts w:eastAsia="Calibri"/>
          <w:b/>
          <w:sz w:val="24"/>
          <w:szCs w:val="24"/>
          <w:lang w:eastAsia="en-US"/>
        </w:rPr>
        <w:t>18. §</w:t>
      </w:r>
      <w:proofErr w:type="spellStart"/>
      <w:r w:rsidRPr="001A74B8">
        <w:rPr>
          <w:rFonts w:eastAsia="Calibri"/>
          <w:b/>
          <w:sz w:val="24"/>
          <w:szCs w:val="24"/>
          <w:lang w:eastAsia="en-US"/>
        </w:rPr>
        <w:t>-ában</w:t>
      </w:r>
      <w:proofErr w:type="spellEnd"/>
      <w:r w:rsidRPr="001A74B8">
        <w:rPr>
          <w:rFonts w:eastAsia="Calibri"/>
          <w:b/>
          <w:sz w:val="24"/>
          <w:szCs w:val="24"/>
          <w:lang w:eastAsia="en-US"/>
        </w:rPr>
        <w:t xml:space="preserve"> foglaltaknak megfelelően eljárva az alábbiak szerint indokolom:</w:t>
      </w:r>
    </w:p>
    <w:p w:rsidR="00FB19D9" w:rsidRDefault="00FB19D9" w:rsidP="00FB19D9">
      <w:pPr>
        <w:rPr>
          <w:rFonts w:eastAsia="Calibri"/>
          <w:b/>
          <w:sz w:val="24"/>
          <w:szCs w:val="24"/>
          <w:lang w:eastAsia="en-US"/>
        </w:rPr>
      </w:pPr>
    </w:p>
    <w:p w:rsidR="00FB19D9" w:rsidRPr="00F007BB" w:rsidRDefault="00FB19D9" w:rsidP="00FB19D9">
      <w:pPr>
        <w:tabs>
          <w:tab w:val="center" w:pos="7371"/>
        </w:tabs>
        <w:suppressAutoHyphens/>
        <w:jc w:val="center"/>
        <w:rPr>
          <w:b/>
          <w:sz w:val="24"/>
          <w:szCs w:val="24"/>
        </w:rPr>
      </w:pPr>
      <w:r w:rsidRPr="00F007BB">
        <w:rPr>
          <w:b/>
          <w:sz w:val="24"/>
          <w:szCs w:val="24"/>
        </w:rPr>
        <w:t>Általános Indokolás</w:t>
      </w:r>
    </w:p>
    <w:p w:rsidR="00FB19D9" w:rsidRPr="00F007BB" w:rsidRDefault="00FB19D9" w:rsidP="00FB19D9">
      <w:pPr>
        <w:tabs>
          <w:tab w:val="center" w:pos="7371"/>
        </w:tabs>
        <w:suppressAutoHyphens/>
        <w:jc w:val="both"/>
        <w:rPr>
          <w:sz w:val="24"/>
          <w:szCs w:val="24"/>
        </w:rPr>
      </w:pPr>
    </w:p>
    <w:p w:rsidR="00FB19D9" w:rsidRPr="00F007BB" w:rsidRDefault="00FB19D9" w:rsidP="00FB19D9">
      <w:pPr>
        <w:suppressAutoHyphens/>
        <w:jc w:val="both"/>
        <w:rPr>
          <w:sz w:val="24"/>
          <w:szCs w:val="24"/>
          <w:lang w:eastAsia="ar-SA"/>
        </w:rPr>
      </w:pPr>
      <w:r w:rsidRPr="00F007BB">
        <w:rPr>
          <w:sz w:val="24"/>
          <w:szCs w:val="24"/>
          <w:lang w:eastAsia="ar-SA"/>
        </w:rPr>
        <w:t xml:space="preserve">Az önkormányzatok, a helyi adókról szóló 1990. évi C. törvény (a továbbiakban: </w:t>
      </w:r>
      <w:proofErr w:type="spellStart"/>
      <w:r w:rsidRPr="00F007BB">
        <w:rPr>
          <w:sz w:val="24"/>
          <w:szCs w:val="24"/>
          <w:lang w:eastAsia="ar-SA"/>
        </w:rPr>
        <w:t>Htv</w:t>
      </w:r>
      <w:proofErr w:type="spellEnd"/>
      <w:r w:rsidRPr="00F007BB">
        <w:rPr>
          <w:sz w:val="24"/>
          <w:szCs w:val="24"/>
          <w:lang w:eastAsia="ar-SA"/>
        </w:rPr>
        <w:t>.) alapján 2018. január 1-től kaptak felhatalmazást a reklámhordozók adóztatására.</w:t>
      </w:r>
    </w:p>
    <w:p w:rsidR="00FB19D9" w:rsidRPr="00F007BB" w:rsidRDefault="00FB19D9" w:rsidP="00FB19D9">
      <w:pPr>
        <w:suppressAutoHyphens/>
        <w:jc w:val="both"/>
        <w:rPr>
          <w:sz w:val="24"/>
          <w:szCs w:val="24"/>
          <w:lang w:eastAsia="ar-SA"/>
        </w:rPr>
      </w:pPr>
    </w:p>
    <w:p w:rsidR="00FB19D9" w:rsidRPr="00F007BB" w:rsidRDefault="00FB19D9" w:rsidP="00FB19D9">
      <w:pPr>
        <w:suppressAutoHyphens/>
        <w:jc w:val="both"/>
        <w:rPr>
          <w:sz w:val="24"/>
          <w:szCs w:val="24"/>
          <w:lang w:eastAsia="ar-SA"/>
        </w:rPr>
      </w:pPr>
      <w:r w:rsidRPr="00F007BB">
        <w:rPr>
          <w:sz w:val="24"/>
          <w:szCs w:val="24"/>
          <w:lang w:eastAsia="ar-SA"/>
        </w:rPr>
        <w:t xml:space="preserve">Magyarország Kormánya, a Magyarország 2021. évi központi költségvetésének megalapozásáról szóló 2020. évi LXXVI. törvénnyel, 2020. július 15. naptól hatályon kívül helyezte a </w:t>
      </w:r>
      <w:proofErr w:type="spellStart"/>
      <w:r w:rsidRPr="00F007BB">
        <w:rPr>
          <w:sz w:val="24"/>
          <w:szCs w:val="24"/>
          <w:lang w:eastAsia="ar-SA"/>
        </w:rPr>
        <w:t>Htv.-ben</w:t>
      </w:r>
      <w:proofErr w:type="spellEnd"/>
      <w:r w:rsidRPr="00F007BB">
        <w:rPr>
          <w:sz w:val="24"/>
          <w:szCs w:val="24"/>
          <w:lang w:eastAsia="ar-SA"/>
        </w:rPr>
        <w:t xml:space="preserve"> szabályozott reklámhordozók adóztatását.</w:t>
      </w:r>
    </w:p>
    <w:p w:rsidR="00FB19D9" w:rsidRPr="00F007BB" w:rsidRDefault="00FB19D9" w:rsidP="00FB19D9">
      <w:pPr>
        <w:suppressAutoHyphens/>
        <w:jc w:val="both"/>
        <w:rPr>
          <w:sz w:val="24"/>
          <w:szCs w:val="24"/>
          <w:lang w:eastAsia="ar-SA"/>
        </w:rPr>
      </w:pPr>
    </w:p>
    <w:p w:rsidR="00FB19D9" w:rsidRPr="00F007BB" w:rsidRDefault="00FB19D9" w:rsidP="00FB19D9">
      <w:pPr>
        <w:suppressAutoHyphens/>
        <w:jc w:val="both"/>
        <w:rPr>
          <w:sz w:val="24"/>
          <w:szCs w:val="24"/>
          <w:lang w:eastAsia="ar-SA"/>
        </w:rPr>
      </w:pPr>
      <w:r w:rsidRPr="00F007BB">
        <w:rPr>
          <w:sz w:val="24"/>
          <w:szCs w:val="24"/>
          <w:lang w:eastAsia="ar-SA"/>
        </w:rPr>
        <w:t>A Képviselő-testület a jogalkotásról szóló 2010. évi CXXX. törvény előírásainak megfelelve az önkormányzat illetékességi terül</w:t>
      </w:r>
      <w:r>
        <w:rPr>
          <w:sz w:val="24"/>
          <w:szCs w:val="24"/>
          <w:lang w:eastAsia="ar-SA"/>
        </w:rPr>
        <w:t>etén lévő ingatlanon elhelyezett</w:t>
      </w:r>
      <w:r w:rsidRPr="00F007BB">
        <w:rPr>
          <w:sz w:val="24"/>
          <w:szCs w:val="24"/>
          <w:lang w:eastAsia="ar-SA"/>
        </w:rPr>
        <w:t xml:space="preserve"> reklámhordozót </w:t>
      </w:r>
      <w:r>
        <w:rPr>
          <w:sz w:val="24"/>
          <w:szCs w:val="24"/>
          <w:lang w:eastAsia="ar-SA"/>
        </w:rPr>
        <w:t>adóztatta 12.000. Ft/ m2 kivetéssel.</w:t>
      </w:r>
    </w:p>
    <w:p w:rsidR="00FB19D9" w:rsidRPr="00F007BB" w:rsidRDefault="00FB19D9" w:rsidP="00FB19D9">
      <w:pPr>
        <w:tabs>
          <w:tab w:val="center" w:pos="7371"/>
        </w:tabs>
        <w:suppressAutoHyphens/>
        <w:jc w:val="both"/>
        <w:rPr>
          <w:sz w:val="24"/>
          <w:szCs w:val="24"/>
        </w:rPr>
      </w:pPr>
    </w:p>
    <w:p w:rsidR="00FB19D9" w:rsidRPr="00F007BB" w:rsidRDefault="00FB19D9" w:rsidP="00FB19D9">
      <w:pPr>
        <w:tabs>
          <w:tab w:val="center" w:pos="7371"/>
        </w:tabs>
        <w:suppressAutoHyphens/>
        <w:jc w:val="both"/>
        <w:rPr>
          <w:sz w:val="24"/>
          <w:szCs w:val="24"/>
        </w:rPr>
      </w:pPr>
      <w:r w:rsidRPr="00F007BB">
        <w:rPr>
          <w:sz w:val="24"/>
          <w:szCs w:val="24"/>
        </w:rPr>
        <w:t xml:space="preserve">A fentiek alapján indokolt az </w:t>
      </w:r>
      <w:proofErr w:type="spellStart"/>
      <w:r w:rsidRPr="00F007BB">
        <w:rPr>
          <w:sz w:val="24"/>
          <w:szCs w:val="24"/>
        </w:rPr>
        <w:t>Ör</w:t>
      </w:r>
      <w:proofErr w:type="spellEnd"/>
      <w:r w:rsidRPr="00F007BB">
        <w:rPr>
          <w:sz w:val="24"/>
          <w:szCs w:val="24"/>
        </w:rPr>
        <w:t>. módosítása, a reklámhordozókra vonatkozó helyi szabályok hatályon kívül helyezésével.</w:t>
      </w:r>
    </w:p>
    <w:p w:rsidR="00FB19D9" w:rsidRPr="00F007BB" w:rsidRDefault="00FB19D9" w:rsidP="00FB19D9">
      <w:pPr>
        <w:tabs>
          <w:tab w:val="center" w:pos="7371"/>
        </w:tabs>
        <w:suppressAutoHyphens/>
        <w:jc w:val="both"/>
        <w:rPr>
          <w:sz w:val="24"/>
          <w:szCs w:val="24"/>
        </w:rPr>
      </w:pPr>
    </w:p>
    <w:p w:rsidR="00FB19D9" w:rsidRPr="00F007BB" w:rsidRDefault="00FB19D9" w:rsidP="00FB19D9">
      <w:pPr>
        <w:tabs>
          <w:tab w:val="center" w:pos="7371"/>
        </w:tabs>
        <w:suppressAutoHyphens/>
        <w:jc w:val="center"/>
        <w:rPr>
          <w:b/>
          <w:sz w:val="24"/>
          <w:szCs w:val="24"/>
        </w:rPr>
      </w:pPr>
      <w:r w:rsidRPr="00F007BB">
        <w:rPr>
          <w:b/>
          <w:sz w:val="24"/>
          <w:szCs w:val="24"/>
        </w:rPr>
        <w:t>Részletes indokolás</w:t>
      </w:r>
    </w:p>
    <w:p w:rsidR="00FB19D9" w:rsidRPr="00F007BB" w:rsidRDefault="00FB19D9" w:rsidP="00FB19D9">
      <w:pPr>
        <w:tabs>
          <w:tab w:val="center" w:pos="7371"/>
        </w:tabs>
        <w:suppressAutoHyphens/>
        <w:jc w:val="center"/>
        <w:rPr>
          <w:sz w:val="24"/>
          <w:szCs w:val="24"/>
        </w:rPr>
      </w:pPr>
    </w:p>
    <w:p w:rsidR="00FB19D9" w:rsidRPr="00F007BB" w:rsidRDefault="00FB19D9" w:rsidP="00FB19D9">
      <w:pPr>
        <w:tabs>
          <w:tab w:val="center" w:pos="7371"/>
        </w:tabs>
        <w:suppressAutoHyphens/>
        <w:jc w:val="center"/>
        <w:rPr>
          <w:b/>
          <w:sz w:val="24"/>
          <w:szCs w:val="24"/>
        </w:rPr>
      </w:pPr>
      <w:r w:rsidRPr="00F007BB">
        <w:rPr>
          <w:b/>
          <w:sz w:val="24"/>
          <w:szCs w:val="24"/>
        </w:rPr>
        <w:t>1. §</w:t>
      </w:r>
      <w:proofErr w:type="spellStart"/>
      <w:r w:rsidRPr="00F007BB">
        <w:rPr>
          <w:b/>
          <w:sz w:val="24"/>
          <w:szCs w:val="24"/>
        </w:rPr>
        <w:t>-hoz</w:t>
      </w:r>
      <w:proofErr w:type="spellEnd"/>
    </w:p>
    <w:p w:rsidR="00FB19D9" w:rsidRPr="00F007BB" w:rsidRDefault="00FB19D9" w:rsidP="00FB19D9">
      <w:pPr>
        <w:tabs>
          <w:tab w:val="center" w:pos="7371"/>
        </w:tabs>
        <w:suppressAutoHyphens/>
        <w:jc w:val="center"/>
        <w:rPr>
          <w:sz w:val="24"/>
          <w:szCs w:val="24"/>
        </w:rPr>
      </w:pPr>
    </w:p>
    <w:p w:rsidR="00FB19D9" w:rsidRPr="00F007BB" w:rsidRDefault="00FB19D9" w:rsidP="00FB19D9">
      <w:pPr>
        <w:tabs>
          <w:tab w:val="center" w:pos="7371"/>
        </w:tabs>
        <w:suppressAutoHyphens/>
        <w:jc w:val="both"/>
        <w:rPr>
          <w:sz w:val="24"/>
          <w:szCs w:val="24"/>
        </w:rPr>
      </w:pPr>
      <w:r w:rsidRPr="00F007BB">
        <w:rPr>
          <w:sz w:val="24"/>
          <w:szCs w:val="24"/>
        </w:rPr>
        <w:t>A rendelettervezet a hatályon kívül helyező rendelkezéseket tartalmazza.</w:t>
      </w:r>
    </w:p>
    <w:p w:rsidR="00FB19D9" w:rsidRPr="00F007BB" w:rsidRDefault="00FB19D9" w:rsidP="00FB19D9">
      <w:pPr>
        <w:tabs>
          <w:tab w:val="center" w:pos="7371"/>
        </w:tabs>
        <w:suppressAutoHyphens/>
        <w:jc w:val="both"/>
        <w:rPr>
          <w:sz w:val="24"/>
          <w:szCs w:val="24"/>
          <w:highlight w:val="yellow"/>
        </w:rPr>
      </w:pPr>
    </w:p>
    <w:p w:rsidR="00FB19D9" w:rsidRPr="00F007BB" w:rsidRDefault="00FB19D9" w:rsidP="00FB19D9">
      <w:pPr>
        <w:tabs>
          <w:tab w:val="center" w:pos="7371"/>
        </w:tabs>
        <w:suppressAutoHyphens/>
        <w:jc w:val="center"/>
        <w:rPr>
          <w:b/>
          <w:sz w:val="24"/>
          <w:szCs w:val="24"/>
        </w:rPr>
      </w:pPr>
      <w:r w:rsidRPr="00F007BB">
        <w:rPr>
          <w:b/>
          <w:sz w:val="24"/>
          <w:szCs w:val="24"/>
        </w:rPr>
        <w:t>2. §</w:t>
      </w:r>
      <w:proofErr w:type="spellStart"/>
      <w:r w:rsidRPr="00F007BB">
        <w:rPr>
          <w:b/>
          <w:sz w:val="24"/>
          <w:szCs w:val="24"/>
        </w:rPr>
        <w:t>-hoz</w:t>
      </w:r>
      <w:proofErr w:type="spellEnd"/>
    </w:p>
    <w:p w:rsidR="00FB19D9" w:rsidRPr="00F007BB" w:rsidRDefault="00FB19D9" w:rsidP="00FB19D9">
      <w:pPr>
        <w:tabs>
          <w:tab w:val="center" w:pos="7371"/>
        </w:tabs>
        <w:suppressAutoHyphens/>
        <w:jc w:val="center"/>
        <w:rPr>
          <w:sz w:val="24"/>
          <w:szCs w:val="24"/>
        </w:rPr>
      </w:pPr>
    </w:p>
    <w:p w:rsidR="00FB19D9" w:rsidRPr="00F007BB" w:rsidRDefault="00FB19D9" w:rsidP="00FB19D9">
      <w:pPr>
        <w:tabs>
          <w:tab w:val="center" w:pos="7371"/>
        </w:tabs>
        <w:suppressAutoHyphens/>
        <w:jc w:val="both"/>
        <w:rPr>
          <w:rFonts w:ascii="Arial" w:hAnsi="Arial" w:cs="Arial"/>
          <w:bCs/>
          <w:kern w:val="32"/>
          <w:sz w:val="24"/>
          <w:szCs w:val="24"/>
        </w:rPr>
      </w:pPr>
      <w:r w:rsidRPr="00F007BB">
        <w:rPr>
          <w:sz w:val="24"/>
          <w:szCs w:val="24"/>
        </w:rPr>
        <w:t>A rendelettervezet hatályba lépésének időpontját állapítja meg.</w:t>
      </w:r>
    </w:p>
    <w:p w:rsidR="00FB19D9" w:rsidRDefault="00FB19D9" w:rsidP="00FB19D9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FB19D9" w:rsidRDefault="00FB19D9" w:rsidP="00FB19D9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FB19D9" w:rsidRDefault="00FB19D9" w:rsidP="00FB19D9">
      <w:pPr>
        <w:rPr>
          <w:rFonts w:eastAsia="Calibri"/>
          <w:b/>
          <w:sz w:val="24"/>
          <w:szCs w:val="24"/>
          <w:lang w:eastAsia="en-US"/>
        </w:rPr>
      </w:pPr>
    </w:p>
    <w:p w:rsidR="00FB19D9" w:rsidRDefault="00FB19D9" w:rsidP="00FB19D9">
      <w:pPr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Dr. Szántód Anita </w:t>
      </w:r>
      <w:proofErr w:type="spellStart"/>
      <w:r>
        <w:rPr>
          <w:rFonts w:eastAsia="Calibri"/>
          <w:b/>
          <w:sz w:val="24"/>
          <w:szCs w:val="24"/>
          <w:lang w:eastAsia="en-US"/>
        </w:rPr>
        <w:t>sk</w:t>
      </w:r>
      <w:proofErr w:type="spellEnd"/>
    </w:p>
    <w:p w:rsidR="00FB19D9" w:rsidRDefault="00FB19D9" w:rsidP="00FB19D9">
      <w:pPr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>
        <w:rPr>
          <w:rFonts w:eastAsia="Calibri"/>
          <w:b/>
          <w:sz w:val="24"/>
          <w:szCs w:val="24"/>
          <w:lang w:eastAsia="en-US"/>
        </w:rPr>
        <w:t>jegyző</w:t>
      </w:r>
      <w:proofErr w:type="gramEnd"/>
    </w:p>
    <w:p w:rsidR="00261FAA" w:rsidRPr="00FB19D9" w:rsidRDefault="00261FAA">
      <w:pPr>
        <w:rPr>
          <w:rFonts w:eastAsia="Calibri"/>
          <w:sz w:val="24"/>
          <w:szCs w:val="24"/>
          <w:lang w:eastAsia="en-US"/>
        </w:rPr>
      </w:pPr>
      <w:bookmarkStart w:id="0" w:name="_GoBack"/>
      <w:bookmarkEnd w:id="0"/>
    </w:p>
    <w:sectPr w:rsidR="00261FAA" w:rsidRPr="00FB1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D9"/>
    <w:rsid w:val="00261FAA"/>
    <w:rsid w:val="00FB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1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1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2020-08-26T08:06:00Z</dcterms:created>
  <dcterms:modified xsi:type="dcterms:W3CDTF">2020-08-26T08:08:00Z</dcterms:modified>
</cp:coreProperties>
</file>