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0A4A" w:rsidRDefault="00210A4A" w:rsidP="00210A4A">
      <w:pPr>
        <w:rPr>
          <w:iCs/>
        </w:rPr>
      </w:pPr>
      <w:r>
        <w:rPr>
          <w:iCs/>
        </w:rPr>
        <w:t xml:space="preserve">2. számú melléklet </w:t>
      </w:r>
    </w:p>
    <w:p w:rsidR="00210A4A" w:rsidRDefault="00210A4A" w:rsidP="00210A4A">
      <w:pPr>
        <w:pStyle w:val="FejezetCm"/>
      </w:pPr>
      <w:r>
        <w:t>A közterületek használatáról szóló rendelethez</w:t>
      </w:r>
    </w:p>
    <w:p w:rsidR="00210A4A" w:rsidRDefault="00210A4A" w:rsidP="00210A4A">
      <w:pPr>
        <w:spacing w:after="240"/>
        <w:rPr>
          <w:szCs w:val="24"/>
        </w:rPr>
      </w:pPr>
      <w:r>
        <w:rPr>
          <w:szCs w:val="24"/>
        </w:rPr>
        <w:t xml:space="preserve">A közterületek használati díja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6237"/>
        <w:gridCol w:w="1701"/>
      </w:tblGrid>
      <w:tr w:rsidR="00210A4A" w:rsidTr="00F15FC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210A4A" w:rsidRDefault="00210A4A" w:rsidP="00F15FCB">
            <w:pPr>
              <w:ind w:right="170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1.</w:t>
            </w:r>
          </w:p>
        </w:tc>
        <w:tc>
          <w:tcPr>
            <w:tcW w:w="6237" w:type="dxa"/>
          </w:tcPr>
          <w:p w:rsidR="00210A4A" w:rsidRDefault="00210A4A" w:rsidP="00F15FCB">
            <w:pPr>
              <w:jc w:val="lef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A közterületbe 10 cm-en túl benyúló üzlethomlokzat (portál), kirakatszekrény, üzleti védőtető (előtető), ernyőszerkezet, hirdető-berendezés (fényreklám), cég és címtábla m</w:t>
            </w:r>
            <w:r>
              <w:rPr>
                <w:sz w:val="18"/>
                <w:szCs w:val="16"/>
                <w:vertAlign w:val="superscript"/>
              </w:rPr>
              <w:t>2</w:t>
            </w:r>
            <w:r>
              <w:rPr>
                <w:sz w:val="18"/>
                <w:szCs w:val="24"/>
              </w:rPr>
              <w:t>-enkénti díj tényleges felületre vonatkozik)</w:t>
            </w:r>
          </w:p>
        </w:tc>
        <w:tc>
          <w:tcPr>
            <w:tcW w:w="1701" w:type="dxa"/>
          </w:tcPr>
          <w:p w:rsidR="00210A4A" w:rsidRDefault="00210A4A" w:rsidP="00F15FCB">
            <w:pPr>
              <w:ind w:right="284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200 Ft/m</w:t>
            </w:r>
            <w:r>
              <w:rPr>
                <w:sz w:val="18"/>
                <w:szCs w:val="16"/>
                <w:vertAlign w:val="superscript"/>
              </w:rPr>
              <w:t>2</w:t>
            </w:r>
            <w:r>
              <w:rPr>
                <w:sz w:val="18"/>
                <w:szCs w:val="24"/>
              </w:rPr>
              <w:t>/hó</w:t>
            </w:r>
          </w:p>
        </w:tc>
      </w:tr>
      <w:tr w:rsidR="00210A4A" w:rsidTr="00F15FC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210A4A" w:rsidRDefault="00210A4A" w:rsidP="00F15FCB">
            <w:pPr>
              <w:ind w:right="170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 xml:space="preserve">2. </w:t>
            </w:r>
          </w:p>
        </w:tc>
        <w:tc>
          <w:tcPr>
            <w:tcW w:w="6237" w:type="dxa"/>
          </w:tcPr>
          <w:p w:rsidR="00210A4A" w:rsidRDefault="00210A4A" w:rsidP="00F15FCB">
            <w:pPr>
              <w:jc w:val="lef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Árusítófülke, pavilon</w:t>
            </w:r>
          </w:p>
        </w:tc>
        <w:tc>
          <w:tcPr>
            <w:tcW w:w="1701" w:type="dxa"/>
          </w:tcPr>
          <w:p w:rsidR="00210A4A" w:rsidRDefault="00210A4A" w:rsidP="00F15FCB">
            <w:pPr>
              <w:ind w:right="284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400 Ft/m</w:t>
            </w:r>
            <w:r>
              <w:rPr>
                <w:sz w:val="18"/>
                <w:szCs w:val="16"/>
                <w:vertAlign w:val="superscript"/>
              </w:rPr>
              <w:t>2</w:t>
            </w:r>
            <w:r>
              <w:rPr>
                <w:sz w:val="18"/>
                <w:szCs w:val="24"/>
              </w:rPr>
              <w:t>/hó</w:t>
            </w:r>
          </w:p>
        </w:tc>
      </w:tr>
      <w:tr w:rsidR="00210A4A" w:rsidTr="00F15FC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210A4A" w:rsidRDefault="00210A4A" w:rsidP="00F15FCB">
            <w:pPr>
              <w:ind w:right="170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3..</w:t>
            </w:r>
          </w:p>
        </w:tc>
        <w:tc>
          <w:tcPr>
            <w:tcW w:w="6237" w:type="dxa"/>
          </w:tcPr>
          <w:p w:rsidR="00210A4A" w:rsidRDefault="00210A4A" w:rsidP="00F15FCB">
            <w:pPr>
              <w:jc w:val="lef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– Önálló hirdető-berendezések, táblák</w:t>
            </w:r>
          </w:p>
        </w:tc>
        <w:tc>
          <w:tcPr>
            <w:tcW w:w="1701" w:type="dxa"/>
          </w:tcPr>
          <w:p w:rsidR="00210A4A" w:rsidRDefault="00210A4A" w:rsidP="00F15FCB">
            <w:pPr>
              <w:ind w:right="284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200 Ft/m</w:t>
            </w:r>
            <w:r>
              <w:rPr>
                <w:sz w:val="18"/>
                <w:szCs w:val="16"/>
                <w:vertAlign w:val="superscript"/>
              </w:rPr>
              <w:t>2</w:t>
            </w:r>
            <w:r>
              <w:rPr>
                <w:sz w:val="18"/>
                <w:szCs w:val="24"/>
              </w:rPr>
              <w:t>/hó</w:t>
            </w:r>
          </w:p>
        </w:tc>
      </w:tr>
      <w:tr w:rsidR="00210A4A" w:rsidTr="00F15FC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210A4A" w:rsidRDefault="00210A4A" w:rsidP="00F15FCB">
            <w:pPr>
              <w:ind w:right="170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4.</w:t>
            </w:r>
          </w:p>
        </w:tc>
        <w:tc>
          <w:tcPr>
            <w:tcW w:w="6237" w:type="dxa"/>
          </w:tcPr>
          <w:p w:rsidR="00210A4A" w:rsidRDefault="00210A4A" w:rsidP="00F15FCB">
            <w:pPr>
              <w:ind w:left="237" w:hanging="237"/>
              <w:jc w:val="lef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– Építési munkával kapcsolatos építőanyag- és törmeléktárolás, állványelhelyezés:</w:t>
            </w:r>
          </w:p>
        </w:tc>
        <w:tc>
          <w:tcPr>
            <w:tcW w:w="1701" w:type="dxa"/>
          </w:tcPr>
          <w:p w:rsidR="00210A4A" w:rsidRDefault="00210A4A" w:rsidP="00F15FCB">
            <w:pPr>
              <w:ind w:right="284"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 xml:space="preserve">          200 Ft/m</w:t>
            </w:r>
            <w:r>
              <w:rPr>
                <w:sz w:val="18"/>
                <w:szCs w:val="16"/>
                <w:vertAlign w:val="superscript"/>
              </w:rPr>
              <w:t>2</w:t>
            </w:r>
            <w:r>
              <w:rPr>
                <w:sz w:val="18"/>
                <w:szCs w:val="24"/>
              </w:rPr>
              <w:t>/hó</w:t>
            </w:r>
          </w:p>
        </w:tc>
      </w:tr>
      <w:tr w:rsidR="00210A4A" w:rsidTr="00F15FC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210A4A" w:rsidRDefault="00210A4A" w:rsidP="00F15FCB">
            <w:pPr>
              <w:ind w:right="170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5.</w:t>
            </w:r>
          </w:p>
        </w:tc>
        <w:tc>
          <w:tcPr>
            <w:tcW w:w="6237" w:type="dxa"/>
          </w:tcPr>
          <w:p w:rsidR="00210A4A" w:rsidRDefault="00210A4A" w:rsidP="00F15FCB">
            <w:pPr>
              <w:jc w:val="lef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Alkalmi és mozgóárusítás:</w:t>
            </w:r>
          </w:p>
        </w:tc>
        <w:tc>
          <w:tcPr>
            <w:tcW w:w="1701" w:type="dxa"/>
          </w:tcPr>
          <w:p w:rsidR="00210A4A" w:rsidRDefault="00210A4A" w:rsidP="00F15FCB">
            <w:pPr>
              <w:ind w:right="284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 xml:space="preserve"> 200 Ft/m</w:t>
            </w:r>
            <w:r>
              <w:rPr>
                <w:sz w:val="18"/>
                <w:szCs w:val="16"/>
                <w:vertAlign w:val="superscript"/>
              </w:rPr>
              <w:t>2</w:t>
            </w:r>
            <w:r>
              <w:rPr>
                <w:sz w:val="18"/>
                <w:szCs w:val="24"/>
              </w:rPr>
              <w:t>/hó</w:t>
            </w:r>
          </w:p>
        </w:tc>
      </w:tr>
      <w:tr w:rsidR="00210A4A" w:rsidTr="00F15FC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210A4A" w:rsidRDefault="00210A4A" w:rsidP="00F15FCB">
            <w:pPr>
              <w:ind w:right="170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6..</w:t>
            </w:r>
          </w:p>
        </w:tc>
        <w:tc>
          <w:tcPr>
            <w:tcW w:w="6237" w:type="dxa"/>
          </w:tcPr>
          <w:p w:rsidR="00210A4A" w:rsidRDefault="00210A4A" w:rsidP="00F15FCB">
            <w:pPr>
              <w:jc w:val="lef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 xml:space="preserve">– Vendéglátó-ipari előkert: </w:t>
            </w:r>
          </w:p>
        </w:tc>
        <w:tc>
          <w:tcPr>
            <w:tcW w:w="1701" w:type="dxa"/>
          </w:tcPr>
          <w:p w:rsidR="00210A4A" w:rsidRDefault="00210A4A" w:rsidP="00F15FCB">
            <w:pPr>
              <w:ind w:right="284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 xml:space="preserve"> 200 Ft/m</w:t>
            </w:r>
            <w:r>
              <w:rPr>
                <w:sz w:val="18"/>
                <w:szCs w:val="16"/>
                <w:vertAlign w:val="superscript"/>
              </w:rPr>
              <w:t>2</w:t>
            </w:r>
            <w:r>
              <w:rPr>
                <w:sz w:val="18"/>
                <w:szCs w:val="24"/>
              </w:rPr>
              <w:t>/hó</w:t>
            </w:r>
          </w:p>
        </w:tc>
      </w:tr>
      <w:tr w:rsidR="00210A4A" w:rsidTr="00F15FC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210A4A" w:rsidRDefault="00210A4A" w:rsidP="00F15FCB">
            <w:pPr>
              <w:ind w:right="170"/>
              <w:jc w:val="right"/>
              <w:rPr>
                <w:sz w:val="18"/>
                <w:szCs w:val="24"/>
              </w:rPr>
            </w:pPr>
          </w:p>
        </w:tc>
        <w:tc>
          <w:tcPr>
            <w:tcW w:w="6237" w:type="dxa"/>
          </w:tcPr>
          <w:p w:rsidR="00210A4A" w:rsidRDefault="00210A4A" w:rsidP="00F15FCB">
            <w:pPr>
              <w:jc w:val="lef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– Üzleti szállítás vagy rakodás alkalmával göngyölegek elhelyezése, árukirakodás</w:t>
            </w:r>
          </w:p>
        </w:tc>
        <w:tc>
          <w:tcPr>
            <w:tcW w:w="1701" w:type="dxa"/>
          </w:tcPr>
          <w:p w:rsidR="00210A4A" w:rsidRDefault="00210A4A" w:rsidP="00F15FCB">
            <w:pPr>
              <w:ind w:right="284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200 Ft/m</w:t>
            </w:r>
            <w:r>
              <w:rPr>
                <w:sz w:val="18"/>
                <w:szCs w:val="16"/>
                <w:vertAlign w:val="superscript"/>
              </w:rPr>
              <w:t>2</w:t>
            </w:r>
            <w:r>
              <w:rPr>
                <w:sz w:val="18"/>
                <w:szCs w:val="24"/>
              </w:rPr>
              <w:t>/év</w:t>
            </w:r>
          </w:p>
        </w:tc>
      </w:tr>
      <w:tr w:rsidR="00210A4A" w:rsidTr="00F15FC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210A4A" w:rsidRDefault="00210A4A" w:rsidP="00F15FCB">
            <w:pPr>
              <w:ind w:right="170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7.</w:t>
            </w:r>
          </w:p>
        </w:tc>
        <w:tc>
          <w:tcPr>
            <w:tcW w:w="6237" w:type="dxa"/>
          </w:tcPr>
          <w:p w:rsidR="00210A4A" w:rsidRDefault="00210A4A" w:rsidP="00F15FCB">
            <w:pPr>
              <w:jc w:val="lef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– Alkalmi vásár a Faluházban</w:t>
            </w:r>
          </w:p>
        </w:tc>
        <w:tc>
          <w:tcPr>
            <w:tcW w:w="1701" w:type="dxa"/>
          </w:tcPr>
          <w:p w:rsidR="00210A4A" w:rsidRDefault="00210A4A" w:rsidP="00F15FCB">
            <w:pPr>
              <w:ind w:right="284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 xml:space="preserve"> 5000 Ft/nap</w:t>
            </w:r>
          </w:p>
        </w:tc>
      </w:tr>
      <w:tr w:rsidR="00210A4A" w:rsidTr="00F15FC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210A4A" w:rsidRDefault="00210A4A" w:rsidP="00F15FCB">
            <w:pPr>
              <w:ind w:right="170"/>
              <w:jc w:val="right"/>
              <w:rPr>
                <w:sz w:val="18"/>
              </w:rPr>
            </w:pPr>
            <w:r>
              <w:rPr>
                <w:sz w:val="18"/>
              </w:rPr>
              <w:t>8.</w:t>
            </w:r>
            <w:r>
              <w:rPr>
                <w:rStyle w:val="Lbjegyzet-hivatkozs"/>
                <w:sz w:val="18"/>
              </w:rPr>
              <w:footnoteReference w:id="1"/>
            </w:r>
          </w:p>
        </w:tc>
        <w:tc>
          <w:tcPr>
            <w:tcW w:w="6237" w:type="dxa"/>
          </w:tcPr>
          <w:p w:rsidR="00210A4A" w:rsidRDefault="00210A4A" w:rsidP="00F15FCB">
            <w:pPr>
              <w:rPr>
                <w:sz w:val="18"/>
              </w:rPr>
            </w:pPr>
            <w:r>
              <w:rPr>
                <w:sz w:val="18"/>
              </w:rPr>
              <w:t>Közterület filmforgatási célú használata</w:t>
            </w:r>
          </w:p>
        </w:tc>
        <w:tc>
          <w:tcPr>
            <w:tcW w:w="1701" w:type="dxa"/>
          </w:tcPr>
          <w:p w:rsidR="00210A4A" w:rsidRDefault="00210A4A" w:rsidP="00F15FCB">
            <w:pPr>
              <w:ind w:right="284"/>
              <w:jc w:val="right"/>
              <w:rPr>
                <w:sz w:val="18"/>
              </w:rPr>
            </w:pPr>
            <w:r>
              <w:rPr>
                <w:sz w:val="18"/>
              </w:rPr>
              <w:t>500 Ft/m</w:t>
            </w:r>
            <w:r>
              <w:rPr>
                <w:sz w:val="18"/>
                <w:szCs w:val="16"/>
                <w:vertAlign w:val="superscript"/>
              </w:rPr>
              <w:t>2</w:t>
            </w:r>
            <w:r>
              <w:rPr>
                <w:sz w:val="18"/>
              </w:rPr>
              <w:t>/nap</w:t>
            </w:r>
          </w:p>
        </w:tc>
      </w:tr>
    </w:tbl>
    <w:p w:rsidR="00210A4A" w:rsidRDefault="00210A4A" w:rsidP="00210A4A"/>
    <w:p w:rsidR="00A46429" w:rsidRDefault="00A46429">
      <w:bookmarkStart w:id="0" w:name="_GoBack"/>
      <w:bookmarkEnd w:id="0"/>
    </w:p>
    <w:sectPr w:rsidR="00A46429">
      <w:pgSz w:w="11907" w:h="16840"/>
      <w:pgMar w:top="1417" w:right="1690" w:bottom="1383" w:left="1690" w:header="709" w:footer="709" w:gutter="0"/>
      <w:pgNumType w:start="75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0A4A" w:rsidRDefault="00210A4A" w:rsidP="00210A4A">
      <w:r>
        <w:separator/>
      </w:r>
    </w:p>
  </w:endnote>
  <w:endnote w:type="continuationSeparator" w:id="0">
    <w:p w:rsidR="00210A4A" w:rsidRDefault="00210A4A" w:rsidP="00210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0A4A" w:rsidRDefault="00210A4A" w:rsidP="00210A4A">
      <w:r>
        <w:separator/>
      </w:r>
    </w:p>
  </w:footnote>
  <w:footnote w:type="continuationSeparator" w:id="0">
    <w:p w:rsidR="00210A4A" w:rsidRDefault="00210A4A" w:rsidP="00210A4A">
      <w:r>
        <w:continuationSeparator/>
      </w:r>
    </w:p>
  </w:footnote>
  <w:footnote w:id="1">
    <w:p w:rsidR="00210A4A" w:rsidRDefault="00210A4A" w:rsidP="00210A4A">
      <w:pPr>
        <w:pStyle w:val="Lbjegyzetszveg"/>
      </w:pPr>
      <w:r>
        <w:rPr>
          <w:rStyle w:val="Lbjegyzet-hivatkozs"/>
        </w:rPr>
        <w:footnoteRef/>
      </w:r>
      <w:r>
        <w:t xml:space="preserve"> Módosította a </w:t>
      </w:r>
      <w:r w:rsidRPr="00196440">
        <w:t>9/2013. (IX. 24.)</w:t>
      </w:r>
      <w:r>
        <w:t xml:space="preserve"> rendelet, hatályos 2013. szeptember 25-től.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A4A"/>
    <w:rsid w:val="00210A4A"/>
    <w:rsid w:val="00A46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A1AF7F-2DBE-47BF-B7D3-F28336E17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10A4A"/>
    <w:pPr>
      <w:keepLine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FejezetCm">
    <w:name w:val="FejezetCím"/>
    <w:basedOn w:val="Norml"/>
    <w:rsid w:val="00210A4A"/>
    <w:pPr>
      <w:keepNext/>
      <w:spacing w:before="480" w:after="240"/>
      <w:jc w:val="center"/>
    </w:pPr>
    <w:rPr>
      <w:b/>
      <w:i/>
    </w:rPr>
  </w:style>
  <w:style w:type="paragraph" w:styleId="Lbjegyzetszveg">
    <w:name w:val="footnote text"/>
    <w:basedOn w:val="Norml"/>
    <w:link w:val="LbjegyzetszvegChar"/>
    <w:semiHidden/>
    <w:rsid w:val="00210A4A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210A4A"/>
    <w:rPr>
      <w:rFonts w:ascii="Times New Roman" w:eastAsia="Times New Roman" w:hAnsi="Times New Roman" w:cs="Times New Roman"/>
      <w:sz w:val="20"/>
      <w:szCs w:val="20"/>
    </w:rPr>
  </w:style>
  <w:style w:type="character" w:styleId="Lbjegyzet-hivatkozs">
    <w:name w:val="footnote reference"/>
    <w:basedOn w:val="Bekezdsalapbettpusa"/>
    <w:semiHidden/>
    <w:rsid w:val="00210A4A"/>
    <w:rPr>
      <w:vertAlign w:val="superscript"/>
    </w:rPr>
  </w:style>
  <w:style w:type="paragraph" w:customStyle="1" w:styleId="CharChar">
    <w:name w:val=" Char Char"/>
    <w:basedOn w:val="Norml"/>
    <w:rsid w:val="00210A4A"/>
    <w:pPr>
      <w:keepLines w:val="0"/>
      <w:spacing w:after="160" w:line="240" w:lineRule="exact"/>
      <w:jc w:val="left"/>
    </w:pPr>
    <w:rPr>
      <w:rFonts w:ascii="Verdana" w:hAnsi="Verdana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Zánka Önkormányzat</dc:creator>
  <cp:keywords/>
  <dc:description/>
  <cp:lastModifiedBy>Zánka Önkormányzat</cp:lastModifiedBy>
  <cp:revision>1</cp:revision>
  <dcterms:created xsi:type="dcterms:W3CDTF">2014-01-15T14:28:00Z</dcterms:created>
  <dcterms:modified xsi:type="dcterms:W3CDTF">2014-01-15T14:29:00Z</dcterms:modified>
</cp:coreProperties>
</file>