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FFD" w:rsidRDefault="00123FFD" w:rsidP="00123FFD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123FFD" w:rsidRDefault="00123FFD" w:rsidP="00123FFD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123FFD" w:rsidRDefault="00123FFD" w:rsidP="00123FFD">
      <w:pPr>
        <w:pStyle w:val="Listaszerbekezds"/>
        <w:numPr>
          <w:ilvl w:val="0"/>
          <w:numId w:val="2"/>
        </w:numPr>
        <w:spacing w:after="0" w:line="240" w:lineRule="auto"/>
      </w:pPr>
      <w:bookmarkStart w:id="0" w:name="_GoBack"/>
      <w:bookmarkEnd w:id="0"/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melléklet a </w:t>
      </w:r>
      <w:r w:rsidRPr="004650D9">
        <w:rPr>
          <w:rFonts w:ascii="Times New Roman" w:hAnsi="Times New Roman" w:cs="Times New Roman"/>
          <w:b/>
          <w:i/>
          <w:color w:val="000000"/>
          <w:sz w:val="24"/>
          <w:szCs w:val="24"/>
        </w:rPr>
        <w:t>9/2017. (XII.19.</w:t>
      </w:r>
      <w:proofErr w:type="gramStart"/>
      <w:r w:rsidRPr="004650D9">
        <w:rPr>
          <w:rFonts w:ascii="Times New Roman" w:hAnsi="Times New Roman" w:cs="Times New Roman"/>
          <w:b/>
          <w:i/>
          <w:color w:val="000000"/>
          <w:sz w:val="24"/>
          <w:szCs w:val="24"/>
        </w:rPr>
        <w:t>)  önkormányzati</w:t>
      </w:r>
      <w:proofErr w:type="gramEnd"/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rendelethez</w:t>
      </w:r>
    </w:p>
    <w:p w:rsidR="00123FFD" w:rsidRDefault="00123FFD" w:rsidP="00123FFD">
      <w:pPr>
        <w:widowControl w:val="0"/>
        <w:spacing w:after="0" w:line="240" w:lineRule="auto"/>
        <w:ind w:left="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23FFD" w:rsidRDefault="00123FFD" w:rsidP="00123FFD">
      <w:pPr>
        <w:widowControl w:val="0"/>
        <w:spacing w:after="0" w:line="240" w:lineRule="auto"/>
        <w:ind w:left="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23FFD" w:rsidRDefault="00123FFD" w:rsidP="00123FFD">
      <w:pPr>
        <w:widowControl w:val="0"/>
        <w:spacing w:after="0" w:line="240" w:lineRule="auto"/>
        <w:rPr>
          <w:rFonts w:ascii="Garamond" w:hAnsi="Garamond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AZ ŐSHONOS FA- ÉS CSERJEFAJOK VÉDELME ÉRDEKÉBEN NEM ALKALMAZHATÓ NÖVÉNYFAJOK TÁJÉKOZTATÓ JEGYZÉKE </w:t>
      </w:r>
    </w:p>
    <w:p w:rsidR="00123FFD" w:rsidRDefault="00123FFD" w:rsidP="00123FFD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23FFD" w:rsidRDefault="00123FFD" w:rsidP="00123FFD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072" w:type="dxa"/>
        <w:tblInd w:w="-9" w:type="dxa"/>
        <w:tblBorders>
          <w:top w:val="single" w:sz="8" w:space="0" w:color="00000A"/>
          <w:left w:val="single" w:sz="8" w:space="0" w:color="00000A"/>
          <w:bottom w:val="single" w:sz="8" w:space="0" w:color="00000A"/>
          <w:insideH w:val="single" w:sz="8" w:space="0" w:color="00000A"/>
        </w:tblBorders>
        <w:tblCellMar>
          <w:left w:w="-10" w:type="dxa"/>
          <w:right w:w="0" w:type="dxa"/>
        </w:tblCellMar>
        <w:tblLook w:val="0000" w:firstRow="0" w:lastRow="0" w:firstColumn="0" w:lastColumn="0" w:noHBand="0" w:noVBand="0"/>
      </w:tblPr>
      <w:tblGrid>
        <w:gridCol w:w="3799"/>
        <w:gridCol w:w="677"/>
        <w:gridCol w:w="4596"/>
      </w:tblGrid>
      <w:tr w:rsidR="00123FFD" w:rsidTr="00065D11">
        <w:trPr>
          <w:trHeight w:val="212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100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tudományos (latin) elnevezés</w:t>
            </w:r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15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magyar elnevezés</w:t>
            </w:r>
          </w:p>
        </w:tc>
      </w:tr>
      <w:tr w:rsidR="00123FFD" w:rsidTr="00065D11">
        <w:trPr>
          <w:trHeight w:val="192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Robiniapeudoacacia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fehér akác</w:t>
            </w:r>
          </w:p>
        </w:tc>
      </w:tr>
      <w:tr w:rsidR="00123FFD" w:rsidTr="00065D11">
        <w:trPr>
          <w:trHeight w:val="192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Ailanthusaltissima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mirigyes bálványfa</w:t>
            </w:r>
          </w:p>
        </w:tc>
      </w:tr>
      <w:tr w:rsidR="00123FFD" w:rsidTr="00065D11">
        <w:trPr>
          <w:trHeight w:val="191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Eleagnusangustifolia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keskenylevelű ezüstfa</w:t>
            </w:r>
          </w:p>
        </w:tc>
      </w:tr>
      <w:tr w:rsidR="00123FFD" w:rsidTr="00065D11">
        <w:trPr>
          <w:trHeight w:val="192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Acernegundo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zöld juhar</w:t>
            </w:r>
          </w:p>
        </w:tc>
      </w:tr>
      <w:tr w:rsidR="00123FFD" w:rsidTr="00065D11">
        <w:trPr>
          <w:trHeight w:val="192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Fraxinuspennsylvanica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amerikai kőris</w:t>
            </w:r>
          </w:p>
        </w:tc>
      </w:tr>
      <w:tr w:rsidR="00123FFD" w:rsidTr="00065D11">
        <w:trPr>
          <w:trHeight w:val="191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Prunusserotina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kései meggy</w:t>
            </w:r>
          </w:p>
        </w:tc>
      </w:tr>
      <w:tr w:rsidR="00123FFD" w:rsidTr="00065D11">
        <w:trPr>
          <w:trHeight w:val="192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Populus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x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canadensis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kanadai nyár</w:t>
            </w:r>
          </w:p>
        </w:tc>
      </w:tr>
      <w:tr w:rsidR="00123FFD" w:rsidTr="00065D11">
        <w:trPr>
          <w:trHeight w:val="192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Celtisoccidentalis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nyugati ostorfa</w:t>
            </w:r>
          </w:p>
        </w:tc>
      </w:tr>
      <w:tr w:rsidR="00123FFD" w:rsidTr="00065D11">
        <w:trPr>
          <w:trHeight w:val="191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Amorphafruticosa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cserjés gyalogakác</w:t>
            </w:r>
          </w:p>
        </w:tc>
      </w:tr>
      <w:tr w:rsidR="00123FFD" w:rsidTr="00065D11">
        <w:trPr>
          <w:trHeight w:val="192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Impatiensparviflora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kisvirágú nebáncsvirág</w:t>
            </w:r>
          </w:p>
        </w:tc>
      </w:tr>
      <w:tr w:rsidR="00123FFD" w:rsidTr="00065D11">
        <w:trPr>
          <w:trHeight w:val="192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Impatiensgrandiflora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bíbor nebáncsvirág</w:t>
            </w:r>
          </w:p>
        </w:tc>
      </w:tr>
      <w:tr w:rsidR="00123FFD" w:rsidTr="00065D11">
        <w:trPr>
          <w:trHeight w:val="191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Fallopiaspp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japánkeserűfű-fajok</w:t>
            </w:r>
          </w:p>
        </w:tc>
      </w:tr>
      <w:tr w:rsidR="00123FFD" w:rsidTr="00065D11">
        <w:trPr>
          <w:trHeight w:val="192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Solidagogigantea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magas aranyvessző</w:t>
            </w:r>
          </w:p>
        </w:tc>
      </w:tr>
      <w:tr w:rsidR="00123FFD" w:rsidTr="00065D11">
        <w:trPr>
          <w:trHeight w:val="192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Solidagocanadensis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kanadai aranyvessző</w:t>
            </w:r>
          </w:p>
        </w:tc>
      </w:tr>
      <w:tr w:rsidR="00123FFD" w:rsidTr="00065D11">
        <w:trPr>
          <w:trHeight w:val="191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Asclepiassyriaca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közönséges selyemkóró</w:t>
            </w:r>
          </w:p>
        </w:tc>
      </w:tr>
      <w:tr w:rsidR="00123FFD" w:rsidTr="00065D11">
        <w:trPr>
          <w:trHeight w:val="192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Ambrosiaartemisiiflora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ürömlevelű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parlagfű</w:t>
            </w:r>
          </w:p>
        </w:tc>
      </w:tr>
      <w:tr w:rsidR="00123FFD" w:rsidTr="00065D11">
        <w:trPr>
          <w:trHeight w:val="192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Ribesaureum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arany ribiszke</w:t>
            </w:r>
          </w:p>
        </w:tc>
      </w:tr>
      <w:tr w:rsidR="00123FFD" w:rsidTr="00065D11">
        <w:trPr>
          <w:trHeight w:val="191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-hibridek</w:t>
            </w:r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adventív szőlőfajok</w:t>
            </w:r>
          </w:p>
        </w:tc>
      </w:tr>
      <w:tr w:rsidR="00123FFD" w:rsidTr="00065D11">
        <w:trPr>
          <w:trHeight w:val="192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Parthenocissusspp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vadszőlőfajok</w:t>
            </w:r>
          </w:p>
        </w:tc>
      </w:tr>
      <w:tr w:rsidR="00123FFD" w:rsidTr="00065D11">
        <w:trPr>
          <w:trHeight w:val="192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Echinocystislobata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süntök</w:t>
            </w:r>
          </w:p>
        </w:tc>
      </w:tr>
      <w:tr w:rsidR="00123FFD" w:rsidTr="00065D11">
        <w:trPr>
          <w:trHeight w:val="191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Asterspp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észak-amerikai őszirózsák</w:t>
            </w:r>
          </w:p>
        </w:tc>
      </w:tr>
      <w:tr w:rsidR="00123FFD" w:rsidTr="00065D11">
        <w:trPr>
          <w:trHeight w:val="192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Xanthiumstrumaiumsubsp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italicum</w:t>
            </w:r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olasz szerbtövis</w:t>
            </w:r>
          </w:p>
        </w:tc>
      </w:tr>
      <w:tr w:rsidR="00123FFD" w:rsidTr="00065D11">
        <w:trPr>
          <w:trHeight w:val="192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Phytolaccaamericana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amerikai karmazsinbogyó/amerikai alkörmös</w:t>
            </w:r>
          </w:p>
        </w:tc>
      </w:tr>
      <w:tr w:rsidR="00123FFD" w:rsidTr="00065D11">
        <w:trPr>
          <w:trHeight w:val="191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Phytolaccaesculenta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kínai karmazsinbogyó/kínai alkörmös</w:t>
            </w:r>
          </w:p>
        </w:tc>
      </w:tr>
      <w:tr w:rsidR="00123FFD" w:rsidTr="00065D11">
        <w:trPr>
          <w:trHeight w:val="192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Humulusjaponicus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japán komló</w:t>
            </w:r>
          </w:p>
        </w:tc>
      </w:tr>
      <w:tr w:rsidR="00123FFD" w:rsidTr="00065D11">
        <w:trPr>
          <w:trHeight w:val="191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Cenchrusincertus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átoktüske</w:t>
            </w:r>
          </w:p>
        </w:tc>
      </w:tr>
      <w:tr w:rsidR="00123FFD" w:rsidTr="00065D11">
        <w:trPr>
          <w:trHeight w:val="192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Elodeacanadensis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kanadai átokhínár</w:t>
            </w:r>
          </w:p>
        </w:tc>
      </w:tr>
      <w:tr w:rsidR="00123FFD" w:rsidTr="00065D11">
        <w:trPr>
          <w:trHeight w:val="192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Elodeanuttallii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aprólevelű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átokhínár/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vékonylevelű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átokhínár</w:t>
            </w:r>
          </w:p>
        </w:tc>
      </w:tr>
      <w:tr w:rsidR="00123FFD" w:rsidTr="00065D11">
        <w:trPr>
          <w:trHeight w:val="191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Azollamexicana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Azollafiliculoides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moszatpáfrányfajok</w:t>
            </w:r>
          </w:p>
        </w:tc>
      </w:tr>
      <w:tr w:rsidR="00123FFD" w:rsidTr="00065D11">
        <w:trPr>
          <w:trHeight w:val="192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Baccharishalimifolia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borfa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/tengerparti seprűcserje</w:t>
            </w:r>
          </w:p>
        </w:tc>
      </w:tr>
      <w:tr w:rsidR="00123FFD" w:rsidTr="00065D11">
        <w:trPr>
          <w:trHeight w:val="192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Cabombacaroliniana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karolinai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tündérhínár</w:t>
            </w:r>
          </w:p>
        </w:tc>
      </w:tr>
      <w:tr w:rsidR="00123FFD" w:rsidTr="00065D11">
        <w:trPr>
          <w:trHeight w:val="191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Eichhorniacrassipes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közönséges vízijácint</w:t>
            </w:r>
          </w:p>
        </w:tc>
      </w:tr>
      <w:tr w:rsidR="00123FFD" w:rsidTr="00065D11">
        <w:trPr>
          <w:trHeight w:val="192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Heracleumpersicum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perzsa medvetalp</w:t>
            </w:r>
          </w:p>
        </w:tc>
      </w:tr>
      <w:tr w:rsidR="00123FFD" w:rsidTr="00065D11">
        <w:trPr>
          <w:trHeight w:val="192"/>
        </w:trPr>
        <w:tc>
          <w:tcPr>
            <w:tcW w:w="379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Heracleummantegazzianum</w:t>
            </w:r>
            <w:proofErr w:type="spellEnd"/>
          </w:p>
        </w:tc>
        <w:tc>
          <w:tcPr>
            <w:tcW w:w="6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kaukázusi medvetalp</w:t>
            </w:r>
          </w:p>
        </w:tc>
      </w:tr>
      <w:tr w:rsidR="00123FFD" w:rsidTr="00065D11">
        <w:trPr>
          <w:trHeight w:val="191"/>
        </w:trPr>
        <w:tc>
          <w:tcPr>
            <w:tcW w:w="379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Heracleumsosnowsky</w:t>
            </w:r>
            <w:proofErr w:type="spellEnd"/>
          </w:p>
        </w:tc>
        <w:tc>
          <w:tcPr>
            <w:tcW w:w="6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Szosznovszkij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-medvetalp</w:t>
            </w:r>
          </w:p>
        </w:tc>
      </w:tr>
      <w:tr w:rsidR="00123FFD" w:rsidTr="00065D11">
        <w:trPr>
          <w:trHeight w:val="192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Hydrocotyleranunculoides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hévízi gázló</w:t>
            </w:r>
          </w:p>
        </w:tc>
      </w:tr>
      <w:tr w:rsidR="00123FFD" w:rsidTr="00065D11">
        <w:trPr>
          <w:trHeight w:val="192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Lagarosiphon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major</w:t>
            </w:r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nagy fodros-átokhínár</w:t>
            </w:r>
          </w:p>
        </w:tc>
      </w:tr>
      <w:tr w:rsidR="00123FFD" w:rsidTr="00065D11">
        <w:trPr>
          <w:trHeight w:val="191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Ludwigiagrandiflora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nagyvirágú tóalma</w:t>
            </w:r>
          </w:p>
        </w:tc>
      </w:tr>
      <w:tr w:rsidR="00123FFD" w:rsidTr="00065D11">
        <w:trPr>
          <w:trHeight w:val="192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Ludwigiapeploides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sárgavirágú tóalma</w:t>
            </w:r>
          </w:p>
        </w:tc>
      </w:tr>
      <w:tr w:rsidR="00123FFD" w:rsidTr="00065D11">
        <w:trPr>
          <w:trHeight w:val="192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Lysichitonamericanus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sárga lápbuzogány</w:t>
            </w:r>
          </w:p>
        </w:tc>
      </w:tr>
      <w:tr w:rsidR="00123FFD" w:rsidTr="00065D11">
        <w:trPr>
          <w:trHeight w:val="191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Myriophyllumaquaticum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közönséges süllőhínár</w:t>
            </w:r>
          </w:p>
        </w:tc>
      </w:tr>
      <w:tr w:rsidR="00123FFD" w:rsidTr="00065D11">
        <w:trPr>
          <w:trHeight w:val="191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Myriophyllumheterophyllum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felemáslevelű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süllőhínár</w:t>
            </w:r>
          </w:p>
        </w:tc>
      </w:tr>
      <w:tr w:rsidR="00123FFD" w:rsidTr="00065D11">
        <w:trPr>
          <w:trHeight w:val="191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Partheniumhysterophorus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keserű hamisüröm</w:t>
            </w:r>
          </w:p>
        </w:tc>
      </w:tr>
      <w:tr w:rsidR="00123FFD" w:rsidTr="00065D11">
        <w:trPr>
          <w:trHeight w:val="191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Persicariaperfoliata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ördögfarok keserűfű</w:t>
            </w:r>
          </w:p>
        </w:tc>
      </w:tr>
      <w:tr w:rsidR="00123FFD" w:rsidTr="00065D11">
        <w:trPr>
          <w:trHeight w:val="191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Puerariamontana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kudzu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nyílgyökér</w:t>
            </w:r>
          </w:p>
        </w:tc>
      </w:tr>
      <w:tr w:rsidR="00123FFD" w:rsidTr="00065D11">
        <w:trPr>
          <w:trHeight w:val="191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Alternantheraphiloxeroides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aligátorfű</w:t>
            </w:r>
          </w:p>
        </w:tc>
      </w:tr>
      <w:tr w:rsidR="00123FFD" w:rsidTr="00065D11">
        <w:trPr>
          <w:trHeight w:val="192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Gunneratinctoria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óriásrebarbara</w:t>
            </w:r>
          </w:p>
        </w:tc>
      </w:tr>
      <w:tr w:rsidR="00123FFD" w:rsidTr="00065D11">
        <w:trPr>
          <w:trHeight w:val="192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Pennisetumsetaceum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tollborzfű</w:t>
            </w:r>
          </w:p>
        </w:tc>
      </w:tr>
      <w:tr w:rsidR="00123FFD" w:rsidTr="00065D11">
        <w:trPr>
          <w:trHeight w:val="191"/>
        </w:trPr>
        <w:tc>
          <w:tcPr>
            <w:tcW w:w="37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Microstegiumvimineum</w:t>
            </w:r>
            <w:proofErr w:type="spellEnd"/>
          </w:p>
        </w:tc>
        <w:tc>
          <w:tcPr>
            <w:tcW w:w="6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123FFD" w:rsidRDefault="00123FFD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123FFD" w:rsidRDefault="00123FFD" w:rsidP="00123FFD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23FFD" w:rsidRDefault="00123FFD" w:rsidP="00123FFD">
      <w:pPr>
        <w:pStyle w:val="Listaszerbekezds"/>
        <w:spacing w:after="0" w:line="240" w:lineRule="auto"/>
        <w:ind w:left="3600"/>
      </w:pPr>
    </w:p>
    <w:p w:rsidR="00037DD4" w:rsidRDefault="00123FFD"/>
    <w:sectPr w:rsidR="00037DD4">
      <w:headerReference w:type="default" r:id="rId5"/>
      <w:footerReference w:type="default" r:id="rId6"/>
      <w:pgSz w:w="11906" w:h="16838"/>
      <w:pgMar w:top="777" w:right="1400" w:bottom="777" w:left="1380" w:header="720" w:footer="720" w:gutter="0"/>
      <w:cols w:space="708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tillium-Light">
    <w:altName w:val="Cambria"/>
    <w:charset w:val="EE"/>
    <w:family w:val="roman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DFE" w:rsidRDefault="00123FFD">
    <w:pPr>
      <w:pStyle w:val="llb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DFE" w:rsidRDefault="00123FF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B12E04"/>
    <w:multiLevelType w:val="multilevel"/>
    <w:tmpl w:val="2CC2893C"/>
    <w:lvl w:ilvl="0">
      <w:start w:val="1"/>
      <w:numFmt w:val="decimal"/>
      <w:lvlText w:val="%1. §"/>
      <w:lvlJc w:val="left"/>
      <w:pPr>
        <w:ind w:left="567" w:hanging="567"/>
      </w:pPr>
      <w:rPr>
        <w:b/>
      </w:rPr>
    </w:lvl>
    <w:lvl w:ilvl="1">
      <w:start w:val="1"/>
      <w:numFmt w:val="decimal"/>
      <w:lvlText w:val="(%2)"/>
      <w:lvlJc w:val="left"/>
      <w:pPr>
        <w:ind w:left="1134" w:hanging="567"/>
      </w:pPr>
    </w:lvl>
    <w:lvl w:ilvl="2">
      <w:start w:val="1"/>
      <w:numFmt w:val="lowerLetter"/>
      <w:lvlText w:val="%3)"/>
      <w:lvlJc w:val="left"/>
      <w:pPr>
        <w:ind w:left="1701" w:hanging="567"/>
      </w:pPr>
    </w:lvl>
    <w:lvl w:ilvl="3">
      <w:start w:val="1"/>
      <w:numFmt w:val="lowerLetter"/>
      <w:lvlText w:val=" %3.%4)"/>
      <w:lvlJc w:val="left"/>
      <w:pPr>
        <w:ind w:left="2268" w:hanging="567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1" w15:restartNumberingAfterBreak="0">
    <w:nsid w:val="73357B38"/>
    <w:multiLevelType w:val="hybridMultilevel"/>
    <w:tmpl w:val="C9F67CBC"/>
    <w:lvl w:ilvl="0" w:tplc="C08EBB66">
      <w:start w:val="3"/>
      <w:numFmt w:val="decimal"/>
      <w:lvlText w:val="%1."/>
      <w:lvlJc w:val="left"/>
      <w:pPr>
        <w:ind w:left="3960" w:hanging="360"/>
      </w:pPr>
      <w:rPr>
        <w:rFonts w:ascii="Times New Roman" w:hAnsi="Times New Roman" w:cs="Times New Roman" w:hint="default"/>
        <w:b/>
        <w:i/>
        <w:color w:val="00000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4680" w:hanging="360"/>
      </w:pPr>
    </w:lvl>
    <w:lvl w:ilvl="2" w:tplc="040E001B" w:tentative="1">
      <w:start w:val="1"/>
      <w:numFmt w:val="lowerRoman"/>
      <w:lvlText w:val="%3."/>
      <w:lvlJc w:val="right"/>
      <w:pPr>
        <w:ind w:left="5400" w:hanging="180"/>
      </w:pPr>
    </w:lvl>
    <w:lvl w:ilvl="3" w:tplc="040E000F" w:tentative="1">
      <w:start w:val="1"/>
      <w:numFmt w:val="decimal"/>
      <w:lvlText w:val="%4."/>
      <w:lvlJc w:val="left"/>
      <w:pPr>
        <w:ind w:left="6120" w:hanging="360"/>
      </w:pPr>
    </w:lvl>
    <w:lvl w:ilvl="4" w:tplc="040E0019" w:tentative="1">
      <w:start w:val="1"/>
      <w:numFmt w:val="lowerLetter"/>
      <w:lvlText w:val="%5."/>
      <w:lvlJc w:val="left"/>
      <w:pPr>
        <w:ind w:left="6840" w:hanging="360"/>
      </w:pPr>
    </w:lvl>
    <w:lvl w:ilvl="5" w:tplc="040E001B" w:tentative="1">
      <w:start w:val="1"/>
      <w:numFmt w:val="lowerRoman"/>
      <w:lvlText w:val="%6."/>
      <w:lvlJc w:val="right"/>
      <w:pPr>
        <w:ind w:left="7560" w:hanging="180"/>
      </w:pPr>
    </w:lvl>
    <w:lvl w:ilvl="6" w:tplc="040E000F" w:tentative="1">
      <w:start w:val="1"/>
      <w:numFmt w:val="decimal"/>
      <w:lvlText w:val="%7."/>
      <w:lvlJc w:val="left"/>
      <w:pPr>
        <w:ind w:left="8280" w:hanging="360"/>
      </w:pPr>
    </w:lvl>
    <w:lvl w:ilvl="7" w:tplc="040E0019" w:tentative="1">
      <w:start w:val="1"/>
      <w:numFmt w:val="lowerLetter"/>
      <w:lvlText w:val="%8."/>
      <w:lvlJc w:val="left"/>
      <w:pPr>
        <w:ind w:left="9000" w:hanging="360"/>
      </w:pPr>
    </w:lvl>
    <w:lvl w:ilvl="8" w:tplc="040E001B" w:tentative="1">
      <w:start w:val="1"/>
      <w:numFmt w:val="lowerRoman"/>
      <w:lvlText w:val="%9."/>
      <w:lvlJc w:val="right"/>
      <w:pPr>
        <w:ind w:left="9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FFD"/>
    <w:rsid w:val="00123FFD"/>
    <w:rsid w:val="001D761E"/>
    <w:rsid w:val="00D04075"/>
    <w:rsid w:val="00E45CC1"/>
    <w:rsid w:val="00F0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1E6F4"/>
  <w15:chartTrackingRefBased/>
  <w15:docId w15:val="{DF5FA78F-4329-43B7-AFA4-0E6E22B57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23FFD"/>
    <w:pPr>
      <w:suppressAutoHyphens/>
    </w:pPr>
    <w:rPr>
      <w:rFonts w:ascii="Calibri" w:eastAsiaTheme="minorEastAsia" w:hAnsi="Calibri"/>
      <w:color w:val="00000A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R1szintChar">
    <w:name w:val="R 1 szint Char"/>
    <w:link w:val="R1szint"/>
    <w:qFormat/>
    <w:rsid w:val="00123FFD"/>
    <w:rPr>
      <w:rFonts w:eastAsia="Calibri" w:cs="Calibri"/>
      <w:b/>
      <w:sz w:val="20"/>
      <w:szCs w:val="18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qFormat/>
    <w:rsid w:val="00123FFD"/>
  </w:style>
  <w:style w:type="paragraph" w:styleId="Listaszerbekezds">
    <w:name w:val="List Paragraph"/>
    <w:basedOn w:val="Norml"/>
    <w:link w:val="ListaszerbekezdsChar"/>
    <w:uiPriority w:val="34"/>
    <w:qFormat/>
    <w:rsid w:val="00123FFD"/>
    <w:pPr>
      <w:ind w:left="720"/>
      <w:contextualSpacing/>
    </w:pPr>
    <w:rPr>
      <w:rFonts w:asciiTheme="minorHAnsi" w:eastAsiaTheme="minorHAnsi" w:hAnsiTheme="minorHAnsi"/>
      <w:color w:val="auto"/>
      <w:lang w:eastAsia="en-US"/>
    </w:rPr>
  </w:style>
  <w:style w:type="paragraph" w:styleId="lfej">
    <w:name w:val="header"/>
    <w:basedOn w:val="Norml"/>
    <w:link w:val="lfejChar"/>
    <w:uiPriority w:val="99"/>
    <w:semiHidden/>
    <w:unhideWhenUsed/>
    <w:rsid w:val="00123F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123FFD"/>
    <w:rPr>
      <w:rFonts w:ascii="Calibri" w:eastAsiaTheme="minorEastAsia" w:hAnsi="Calibri"/>
      <w:color w:val="00000A"/>
      <w:lang w:eastAsia="hu-HU"/>
    </w:rPr>
  </w:style>
  <w:style w:type="paragraph" w:styleId="llb">
    <w:name w:val="footer"/>
    <w:basedOn w:val="Norml"/>
    <w:link w:val="llbChar"/>
    <w:uiPriority w:val="99"/>
    <w:unhideWhenUsed/>
    <w:rsid w:val="00123F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23FFD"/>
    <w:rPr>
      <w:rFonts w:ascii="Calibri" w:eastAsiaTheme="minorEastAsia" w:hAnsi="Calibri"/>
      <w:color w:val="00000A"/>
      <w:lang w:eastAsia="hu-HU"/>
    </w:rPr>
  </w:style>
  <w:style w:type="paragraph" w:customStyle="1" w:styleId="R1szint">
    <w:name w:val="R 1 szint"/>
    <w:basedOn w:val="Listaszerbekezds"/>
    <w:link w:val="R1szintChar"/>
    <w:qFormat/>
    <w:rsid w:val="00123FFD"/>
    <w:pPr>
      <w:spacing w:after="120"/>
      <w:jc w:val="center"/>
    </w:pPr>
    <w:rPr>
      <w:rFonts w:eastAsia="Calibri" w:cs="Calibri"/>
      <w:b/>
      <w:sz w:val="20"/>
      <w:szCs w:val="18"/>
    </w:rPr>
  </w:style>
  <w:style w:type="paragraph" w:customStyle="1" w:styleId="szvegtrzs">
    <w:name w:val="szövegtörzs"/>
    <w:basedOn w:val="Norml"/>
    <w:qFormat/>
    <w:rsid w:val="00123FFD"/>
    <w:pPr>
      <w:spacing w:after="0" w:line="240" w:lineRule="auto"/>
      <w:ind w:right="2408"/>
    </w:pPr>
    <w:rPr>
      <w:rFonts w:ascii="Titillium-Light" w:eastAsia="Calibri" w:hAnsi="Titillium-Light" w:cs="Titillium-Ligh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</dc:creator>
  <cp:keywords/>
  <dc:description/>
  <cp:lastModifiedBy>titkarsag</cp:lastModifiedBy>
  <cp:revision>1</cp:revision>
  <dcterms:created xsi:type="dcterms:W3CDTF">2017-12-22T09:31:00Z</dcterms:created>
  <dcterms:modified xsi:type="dcterms:W3CDTF">2017-12-22T09:36:00Z</dcterms:modified>
</cp:coreProperties>
</file>