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1B1ED1" w:rsidRPr="001B1ED1" w:rsidRDefault="001B1ED1" w:rsidP="001B1ED1">
      <w:pPr>
        <w:jc w:val="right"/>
        <w:rPr>
          <w:rFonts w:ascii="Cambria" w:hAnsi="Cambria"/>
        </w:rPr>
      </w:pPr>
      <w:r w:rsidRPr="001B1ED1">
        <w:rPr>
          <w:rFonts w:ascii="Cambria" w:hAnsi="Cambria"/>
        </w:rPr>
        <w:t>A</w:t>
      </w:r>
      <w:r w:rsidRPr="001B1ED1">
        <w:rPr>
          <w:rFonts w:ascii="Cambria" w:hAnsi="Cambria"/>
          <w:b/>
        </w:rPr>
        <w:t xml:space="preserve"> </w:t>
      </w:r>
      <w:r w:rsidRPr="001B1ED1">
        <w:rPr>
          <w:rFonts w:ascii="Cambria" w:hAnsi="Cambria"/>
        </w:rPr>
        <w:t>6/2014. (XII.08.) önkormányzati rendelet</w:t>
      </w:r>
    </w:p>
    <w:p w:rsidR="001B1ED1" w:rsidRPr="001B1ED1" w:rsidRDefault="001B1ED1" w:rsidP="001B1ED1">
      <w:pPr>
        <w:jc w:val="right"/>
        <w:rPr>
          <w:rFonts w:ascii="Cambria" w:hAnsi="Cambria"/>
        </w:rPr>
      </w:pPr>
      <w:r w:rsidRPr="001B1ED1">
        <w:rPr>
          <w:rFonts w:ascii="Cambria" w:hAnsi="Cambria"/>
        </w:rPr>
        <w:t>11.</w:t>
      </w:r>
      <w:r>
        <w:rPr>
          <w:rFonts w:ascii="Cambria" w:hAnsi="Cambria"/>
        </w:rPr>
        <w:t xml:space="preserve"> </w:t>
      </w:r>
      <w:r w:rsidRPr="001B1ED1">
        <w:rPr>
          <w:rFonts w:ascii="Cambria" w:hAnsi="Cambria"/>
        </w:rPr>
        <w:t xml:space="preserve">melléklete </w:t>
      </w:r>
      <w:r>
        <w:rPr>
          <w:rFonts w:ascii="Cambria" w:hAnsi="Cambria"/>
          <w:vertAlign w:val="superscript"/>
        </w:rPr>
        <w:t>163</w:t>
      </w: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  <w:strike/>
          <w:highlight w:val="red"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  <w:strike/>
          <w:highlight w:val="red"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  <w:strike/>
          <w:highlight w:val="red"/>
        </w:rPr>
      </w:pPr>
    </w:p>
    <w:p w:rsidR="001B1ED1" w:rsidRPr="001B1ED1" w:rsidRDefault="001B1ED1" w:rsidP="001B1ED1">
      <w:pPr>
        <w:rPr>
          <w:rFonts w:ascii="Cambria" w:hAnsi="Cambria"/>
          <w:strike/>
        </w:rPr>
      </w:pPr>
      <w:r w:rsidRPr="001B1ED1">
        <w:rPr>
          <w:rFonts w:ascii="Cambria" w:hAnsi="Cambria"/>
          <w:strike/>
        </w:rPr>
        <w:t xml:space="preserve"> </w:t>
      </w:r>
    </w:p>
    <w:p w:rsidR="001B1ED1" w:rsidRPr="001B1ED1" w:rsidRDefault="001B1ED1" w:rsidP="001B1ED1">
      <w:pPr>
        <w:jc w:val="right"/>
        <w:rPr>
          <w:rFonts w:ascii="Cambria" w:hAnsi="Cambria"/>
          <w:strike/>
        </w:rPr>
      </w:pPr>
    </w:p>
    <w:p w:rsidR="001B1ED1" w:rsidRPr="001B1ED1" w:rsidRDefault="001B1ED1" w:rsidP="001B1ED1">
      <w:pPr>
        <w:jc w:val="right"/>
        <w:rPr>
          <w:rFonts w:ascii="Cambria" w:hAnsi="Cambria"/>
          <w:strike/>
        </w:rPr>
      </w:pPr>
    </w:p>
    <w:p w:rsidR="001B1ED1" w:rsidRPr="001B1ED1" w:rsidRDefault="001B1ED1" w:rsidP="001B1ED1">
      <w:pPr>
        <w:jc w:val="right"/>
        <w:rPr>
          <w:rFonts w:ascii="Cambria" w:hAnsi="Cambria"/>
          <w:strike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jc w:val="right"/>
        <w:rPr>
          <w:rFonts w:ascii="Cambria" w:hAnsi="Cambria"/>
          <w:b/>
        </w:rPr>
      </w:pPr>
    </w:p>
    <w:p w:rsidR="001B1ED1" w:rsidRPr="001B1ED1" w:rsidRDefault="001B1ED1" w:rsidP="001B1ED1">
      <w:pPr>
        <w:rPr>
          <w:rFonts w:ascii="Cambria" w:hAnsi="Cambria"/>
          <w:b/>
        </w:rPr>
      </w:pPr>
    </w:p>
    <w:p w:rsidR="00CE4312" w:rsidRPr="00CE4312" w:rsidRDefault="001B1ED1" w:rsidP="001B1ED1">
      <w:pPr>
        <w:rPr>
          <w:rFonts w:ascii="Cambria" w:hAnsi="Cambria"/>
        </w:rPr>
      </w:pPr>
      <w:r>
        <w:rPr>
          <w:rFonts w:ascii="Cambria" w:hAnsi="Cambria"/>
        </w:rPr>
        <w:t>____________________________________</w:t>
      </w:r>
    </w:p>
    <w:p w:rsidR="001B1ED1" w:rsidRPr="001B1ED1" w:rsidRDefault="001B1ED1" w:rsidP="001B1ED1">
      <w:pPr>
        <w:jc w:val="both"/>
        <w:rPr>
          <w:sz w:val="20"/>
          <w:szCs w:val="20"/>
          <w:lang w:val="hu-HU" w:eastAsia="hu-HU"/>
        </w:rPr>
      </w:pPr>
      <w:r>
        <w:rPr>
          <w:sz w:val="20"/>
          <w:szCs w:val="20"/>
          <w:vertAlign w:val="superscript"/>
          <w:lang w:val="hu-HU" w:eastAsia="hu-HU"/>
        </w:rPr>
        <w:t xml:space="preserve">163 </w:t>
      </w:r>
      <w:r w:rsidRPr="001B1ED1">
        <w:rPr>
          <w:sz w:val="20"/>
          <w:szCs w:val="20"/>
          <w:lang w:val="hu-HU" w:eastAsia="hu-HU"/>
        </w:rPr>
        <w:t>módosította a 11/2016. (IX.30.) önkormányzati rendelet</w:t>
      </w:r>
      <w:bookmarkStart w:id="0" w:name="_GoBack"/>
      <w:bookmarkEnd w:id="0"/>
    </w:p>
    <w:sectPr w:rsidR="001B1ED1" w:rsidRPr="001B1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D56" w:rsidRDefault="00445D56" w:rsidP="00064287">
      <w:r>
        <w:separator/>
      </w:r>
    </w:p>
  </w:endnote>
  <w:endnote w:type="continuationSeparator" w:id="0">
    <w:p w:rsidR="00445D56" w:rsidRDefault="00445D56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D56" w:rsidRDefault="00445D56" w:rsidP="00064287">
      <w:r>
        <w:separator/>
      </w:r>
    </w:p>
  </w:footnote>
  <w:footnote w:type="continuationSeparator" w:id="0">
    <w:p w:rsidR="00445D56" w:rsidRDefault="00445D56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81BD8"/>
    <w:multiLevelType w:val="hybridMultilevel"/>
    <w:tmpl w:val="CD6C2954"/>
    <w:lvl w:ilvl="0" w:tplc="CB088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0836A4"/>
    <w:rsid w:val="001112D7"/>
    <w:rsid w:val="001B1ED1"/>
    <w:rsid w:val="003C1251"/>
    <w:rsid w:val="00434791"/>
    <w:rsid w:val="00445D56"/>
    <w:rsid w:val="00497C01"/>
    <w:rsid w:val="0067088E"/>
    <w:rsid w:val="00A14263"/>
    <w:rsid w:val="00B30018"/>
    <w:rsid w:val="00B60287"/>
    <w:rsid w:val="00CE4312"/>
    <w:rsid w:val="00DD09F3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2016-10-03T13:40:00Z</dcterms:created>
  <dcterms:modified xsi:type="dcterms:W3CDTF">2016-10-03T13:40:00Z</dcterms:modified>
</cp:coreProperties>
</file>