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5DA" w:rsidRPr="009F4AE6" w:rsidRDefault="005875DA" w:rsidP="005875DA">
      <w:pPr>
        <w:jc w:val="right"/>
        <w:rPr>
          <w:szCs w:val="24"/>
          <w:u w:val="double"/>
          <w:vertAlign w:val="superscript"/>
        </w:rPr>
      </w:pPr>
      <w:r>
        <w:rPr>
          <w:b/>
          <w:szCs w:val="24"/>
          <w:vertAlign w:val="superscript"/>
        </w:rPr>
        <w:t>4</w:t>
      </w:r>
      <w:r>
        <w:rPr>
          <w:b/>
          <w:szCs w:val="24"/>
          <w:u w:val="double"/>
        </w:rPr>
        <w:t>SZMSZ 3</w:t>
      </w:r>
      <w:r w:rsidRPr="009F4AE6">
        <w:rPr>
          <w:b/>
          <w:szCs w:val="24"/>
          <w:u w:val="double"/>
        </w:rPr>
        <w:t xml:space="preserve">. számú </w:t>
      </w:r>
      <w:r>
        <w:rPr>
          <w:b/>
          <w:szCs w:val="24"/>
          <w:u w:val="double"/>
        </w:rPr>
        <w:t>függeléke</w:t>
      </w:r>
    </w:p>
    <w:p w:rsidR="005875DA" w:rsidRPr="009F4AE6" w:rsidRDefault="005875DA" w:rsidP="005875DA">
      <w:pPr>
        <w:jc w:val="center"/>
        <w:rPr>
          <w:b/>
          <w:szCs w:val="24"/>
        </w:rPr>
      </w:pPr>
    </w:p>
    <w:p w:rsidR="005875DA" w:rsidRPr="006A55D4" w:rsidRDefault="005875DA" w:rsidP="005875DA">
      <w:pPr>
        <w:jc w:val="center"/>
        <w:rPr>
          <w:b/>
          <w:szCs w:val="24"/>
        </w:rPr>
      </w:pPr>
    </w:p>
    <w:p w:rsidR="005875DA" w:rsidRPr="00A83D78" w:rsidRDefault="005875DA" w:rsidP="005875DA">
      <w:pPr>
        <w:jc w:val="center"/>
        <w:rPr>
          <w:b/>
          <w:sz w:val="28"/>
          <w:szCs w:val="28"/>
        </w:rPr>
      </w:pPr>
      <w:r w:rsidRPr="00A83D78">
        <w:rPr>
          <w:b/>
          <w:sz w:val="28"/>
          <w:szCs w:val="28"/>
        </w:rPr>
        <w:t>Az önkormányzat szakágazati besorolása, valamint </w:t>
      </w:r>
      <w:r w:rsidRPr="00A83D78">
        <w:rPr>
          <w:b/>
          <w:sz w:val="28"/>
          <w:szCs w:val="28"/>
        </w:rPr>
        <w:br/>
        <w:t>kormányzati funkció számai és megnevezése</w:t>
      </w:r>
    </w:p>
    <w:p w:rsidR="005875DA" w:rsidRPr="006A55D4" w:rsidRDefault="005875DA" w:rsidP="005875DA">
      <w:pPr>
        <w:jc w:val="center"/>
        <w:rPr>
          <w:b/>
          <w:szCs w:val="24"/>
        </w:rPr>
      </w:pPr>
      <w:r w:rsidRPr="006A55D4">
        <w:rPr>
          <w:szCs w:val="24"/>
        </w:rPr>
        <w:br/>
        <w:t>1.</w:t>
      </w:r>
      <w:r w:rsidRPr="006A55D4">
        <w:rPr>
          <w:b/>
          <w:szCs w:val="24"/>
        </w:rPr>
        <w:t xml:space="preserve"> </w:t>
      </w:r>
      <w:r w:rsidRPr="00F201CA">
        <w:rPr>
          <w:b/>
          <w:szCs w:val="24"/>
        </w:rPr>
        <w:t>Füzesgyarmat Város Önkormányzata</w:t>
      </w:r>
      <w:r w:rsidRPr="006A55D4">
        <w:rPr>
          <w:i/>
          <w:color w:val="FF0000"/>
          <w:szCs w:val="24"/>
        </w:rPr>
        <w:t xml:space="preserve"> </w:t>
      </w:r>
      <w:r w:rsidRPr="006A55D4">
        <w:rPr>
          <w:b/>
          <w:szCs w:val="24"/>
        </w:rPr>
        <w:t xml:space="preserve">államháztartási szakágazat rend szerinti besorolása:     </w:t>
      </w:r>
    </w:p>
    <w:p w:rsidR="005875DA" w:rsidRPr="006A55D4" w:rsidRDefault="005875DA" w:rsidP="005875DA">
      <w:pPr>
        <w:autoSpaceDE w:val="0"/>
        <w:autoSpaceDN w:val="0"/>
        <w:ind w:firstLine="708"/>
        <w:rPr>
          <w:i/>
          <w:iCs/>
          <w:szCs w:val="24"/>
        </w:rPr>
      </w:pPr>
    </w:p>
    <w:p w:rsidR="005875DA" w:rsidRPr="00F201CA" w:rsidRDefault="005875DA" w:rsidP="005875DA">
      <w:pPr>
        <w:autoSpaceDE w:val="0"/>
        <w:autoSpaceDN w:val="0"/>
        <w:ind w:firstLine="708"/>
        <w:rPr>
          <w:b/>
          <w:bCs/>
          <w:szCs w:val="24"/>
        </w:rPr>
      </w:pPr>
      <w:r w:rsidRPr="00F201CA">
        <w:rPr>
          <w:b/>
          <w:bCs/>
          <w:iCs/>
          <w:szCs w:val="24"/>
        </w:rPr>
        <w:t>841105</w:t>
      </w:r>
      <w:r w:rsidRPr="00F201CA">
        <w:rPr>
          <w:b/>
          <w:bCs/>
          <w:iCs/>
          <w:szCs w:val="24"/>
        </w:rPr>
        <w:tab/>
      </w:r>
      <w:r w:rsidRPr="00F201CA">
        <w:rPr>
          <w:b/>
          <w:bCs/>
          <w:iCs/>
          <w:szCs w:val="24"/>
        </w:rPr>
        <w:tab/>
        <w:t>Helyi önkormányzatok és társulások igazgatási tevékenysége</w:t>
      </w:r>
    </w:p>
    <w:p w:rsidR="005875DA" w:rsidRDefault="005875DA" w:rsidP="005875DA">
      <w:pPr>
        <w:rPr>
          <w:b/>
          <w:szCs w:val="24"/>
        </w:rPr>
      </w:pPr>
      <w:r w:rsidRPr="006A55D4">
        <w:rPr>
          <w:szCs w:val="24"/>
        </w:rPr>
        <w:br/>
        <w:t xml:space="preserve">2. </w:t>
      </w:r>
      <w:r w:rsidRPr="006A55D4">
        <w:rPr>
          <w:b/>
          <w:szCs w:val="24"/>
        </w:rPr>
        <w:t xml:space="preserve">A </w:t>
      </w:r>
      <w:r w:rsidRPr="00F201CA">
        <w:rPr>
          <w:b/>
          <w:szCs w:val="24"/>
        </w:rPr>
        <w:t>Füzesgyarmat Város Önkormányzata</w:t>
      </w:r>
      <w:r w:rsidRPr="006A55D4">
        <w:rPr>
          <w:i/>
          <w:szCs w:val="24"/>
        </w:rPr>
        <w:t xml:space="preserve"> </w:t>
      </w:r>
      <w:r w:rsidRPr="006A55D4">
        <w:rPr>
          <w:b/>
          <w:szCs w:val="24"/>
        </w:rPr>
        <w:t>alaptevékenységének kormányzati funkciók szerinti besorolása:</w:t>
      </w:r>
    </w:p>
    <w:p w:rsidR="005875DA" w:rsidRPr="006A55D4" w:rsidRDefault="005875DA" w:rsidP="005875DA">
      <w:pPr>
        <w:rPr>
          <w:b/>
          <w:szCs w:val="24"/>
        </w:rPr>
      </w:pPr>
    </w:p>
    <w:p w:rsidR="005875DA" w:rsidRPr="00D6795B" w:rsidRDefault="005875DA" w:rsidP="005875DA">
      <w:pPr>
        <w:autoSpaceDE w:val="0"/>
        <w:autoSpaceDN w:val="0"/>
        <w:rPr>
          <w:rFonts w:ascii="Arial" w:hAnsi="Arial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4"/>
        <w:gridCol w:w="7420"/>
      </w:tblGrid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011130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Önkormányzatok és önkormányzati hivatalok jogalkotó és általános igazgatási tevékenysége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011220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Adó-, vám- és jövedéki igazgatás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013320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Köztemető-fenntartás és – működtetés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013350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Az önkormányzati vagyonnal való gazdálkodással kapcsolatos feladatok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013370</w:t>
            </w:r>
            <w:r w:rsidRPr="00A83D78">
              <w:rPr>
                <w:sz w:val="26"/>
                <w:szCs w:val="26"/>
                <w:vertAlign w:val="superscript"/>
              </w:rPr>
              <w:t>9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bCs/>
                <w:sz w:val="26"/>
                <w:szCs w:val="26"/>
              </w:rPr>
              <w:t>Informatikai fejlesztések, szolgáltatások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016010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Országgyűlési, önkormányzati és európai parlamenti képviselőválasztásokhoz kapcsolódó tevékenységek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016020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Országos és helyi népszavazással kapcsolatos tevékenységek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022010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Polgári honvédelem ágazati feladatai, a lakosság felkészítése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031030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Közterület rendjének fenntartása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041231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Rövid időtartamú közfoglalkoztatás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041232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Start-munka program – Téli közfoglalkoztatás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041233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Hosszabb időtartamú közfoglalkoztatás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041236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Országos közfoglalkoztatási program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041237</w:t>
            </w:r>
            <w:r w:rsidRPr="00A83D78">
              <w:rPr>
                <w:sz w:val="26"/>
                <w:szCs w:val="26"/>
                <w:vertAlign w:val="superscript"/>
              </w:rPr>
              <w:t>9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adjustRightInd w:val="0"/>
              <w:jc w:val="left"/>
              <w:rPr>
                <w:rFonts w:eastAsia="Calibri"/>
                <w:bCs/>
                <w:sz w:val="26"/>
                <w:szCs w:val="26"/>
              </w:rPr>
            </w:pPr>
            <w:r w:rsidRPr="00A83D78">
              <w:rPr>
                <w:rFonts w:eastAsia="Calibri"/>
                <w:bCs/>
                <w:sz w:val="26"/>
                <w:szCs w:val="26"/>
              </w:rPr>
              <w:t>Közfoglalkoztatási mintaprogram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042130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Növénytermesztés, állattenyésztés és kapcsolódó szolgáltatások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044110</w:t>
            </w:r>
            <w:r w:rsidRPr="00A83D78">
              <w:rPr>
                <w:sz w:val="26"/>
                <w:szCs w:val="26"/>
                <w:vertAlign w:val="superscript"/>
              </w:rPr>
              <w:t>9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proofErr w:type="spellStart"/>
            <w:r w:rsidRPr="00A83D78">
              <w:rPr>
                <w:bCs/>
                <w:sz w:val="26"/>
                <w:szCs w:val="26"/>
              </w:rPr>
              <w:t>Ásványianyag-</w:t>
            </w:r>
            <w:proofErr w:type="spellEnd"/>
            <w:r w:rsidRPr="00A83D78">
              <w:rPr>
                <w:bCs/>
                <w:sz w:val="26"/>
                <w:szCs w:val="26"/>
              </w:rPr>
              <w:t xml:space="preserve"> (kivéve: szilárd ásványi fűtőanyag) bányászat igazgatása és támogatása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045120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Út, autópálya építése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045150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Egyéb szárazföldi személyszállítás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045160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Közutak, hidak, alagutak üzemeltetése, fenntartása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045161</w:t>
            </w:r>
            <w:r w:rsidRPr="00A83D78">
              <w:rPr>
                <w:sz w:val="26"/>
                <w:szCs w:val="26"/>
                <w:vertAlign w:val="superscript"/>
              </w:rPr>
              <w:t>7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Kerékpárutak üzemeltetése, fenntartása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047120</w:t>
            </w:r>
            <w:r w:rsidRPr="00A83D78">
              <w:rPr>
                <w:sz w:val="26"/>
                <w:szCs w:val="26"/>
                <w:vertAlign w:val="superscript"/>
              </w:rPr>
              <w:t>9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bCs/>
                <w:sz w:val="26"/>
                <w:szCs w:val="26"/>
              </w:rPr>
              <w:t>Piac üzemeltetése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047320</w:t>
            </w:r>
            <w:r w:rsidRPr="00A83D78">
              <w:rPr>
                <w:sz w:val="26"/>
                <w:szCs w:val="26"/>
                <w:vertAlign w:val="superscript"/>
              </w:rPr>
              <w:t>9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bCs/>
                <w:sz w:val="26"/>
                <w:szCs w:val="26"/>
              </w:rPr>
              <w:t>Turizmusfejlesztési támogatások és tevékenységek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047410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Ár- és belvízvédelemmel összefüggő tevékenységek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051030</w:t>
            </w:r>
            <w:r w:rsidRPr="00A83D78">
              <w:rPr>
                <w:sz w:val="26"/>
                <w:szCs w:val="26"/>
                <w:vertAlign w:val="superscript"/>
              </w:rPr>
              <w:t>9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A83D78">
              <w:rPr>
                <w:bCs/>
                <w:sz w:val="26"/>
                <w:szCs w:val="26"/>
              </w:rPr>
              <w:t>Nem veszélyes (települési) hulladék vegyes (ömlesztett) begyűjtése, szállítása, átrakása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051050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Veszélyes hulladék begyűjtése, szállítása, átrakása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052080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Szennyvízcsatorna építése, fenntartása, üzemeltetése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lastRenderedPageBreak/>
              <w:t>061020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Lakóépület építése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062020</w:t>
            </w:r>
            <w:r w:rsidRPr="00A83D78">
              <w:rPr>
                <w:sz w:val="26"/>
                <w:szCs w:val="26"/>
                <w:vertAlign w:val="superscript"/>
              </w:rPr>
              <w:t>9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bCs/>
                <w:sz w:val="26"/>
                <w:szCs w:val="26"/>
              </w:rPr>
              <w:t>Településfejlesztési projektek és támogatásuk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color w:val="C00000"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063020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color w:val="C00000"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Víztermelés,- kezelés,- ellátás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063080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Vízellátással kapcsolatos közmű építése, fenntartása, üzemeltetése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color w:val="C00000"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064010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color w:val="C00000"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Közvilágítás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color w:val="C00000"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066020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color w:val="C00000"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Város-, községgazdálkodási egyéb szolgáltatások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  <w:vertAlign w:val="superscript"/>
              </w:rPr>
            </w:pPr>
            <w:r w:rsidRPr="00A83D78">
              <w:rPr>
                <w:sz w:val="26"/>
                <w:szCs w:val="26"/>
              </w:rPr>
              <w:t>072111</w:t>
            </w:r>
            <w:r w:rsidRPr="00A83D78">
              <w:rPr>
                <w:sz w:val="26"/>
                <w:szCs w:val="26"/>
                <w:vertAlign w:val="superscript"/>
              </w:rPr>
              <w:t>6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Háziorvosi alapellátás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072112</w:t>
            </w:r>
            <w:r w:rsidRPr="00A83D78">
              <w:rPr>
                <w:sz w:val="26"/>
                <w:szCs w:val="26"/>
                <w:vertAlign w:val="superscript"/>
              </w:rPr>
              <w:t>9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rFonts w:eastAsia="Calibri"/>
                <w:bCs/>
                <w:sz w:val="26"/>
                <w:szCs w:val="26"/>
              </w:rPr>
              <w:t>Háziorvosi ügyeleti ellátás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color w:val="C00000"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072311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color w:val="C00000"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Fogorvosi alapellátás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color w:val="C00000"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074031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color w:val="C00000"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Család és nővédelmi egészségügyi gondozás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color w:val="C00000"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074032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color w:val="C00000"/>
                <w:sz w:val="26"/>
                <w:szCs w:val="26"/>
              </w:rPr>
            </w:pPr>
            <w:proofErr w:type="gramStart"/>
            <w:r w:rsidRPr="00A83D78">
              <w:rPr>
                <w:sz w:val="26"/>
                <w:szCs w:val="26"/>
              </w:rPr>
              <w:t>Ifjúság-egészségügyi gondozás</w:t>
            </w:r>
            <w:proofErr w:type="gramEnd"/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074051</w:t>
            </w:r>
            <w:r w:rsidRPr="00A83D78">
              <w:rPr>
                <w:sz w:val="26"/>
                <w:szCs w:val="26"/>
                <w:vertAlign w:val="superscript"/>
              </w:rPr>
              <w:t>9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rFonts w:eastAsia="Calibri"/>
                <w:bCs/>
                <w:sz w:val="26"/>
                <w:szCs w:val="26"/>
              </w:rPr>
              <w:t>Nem fertőző megbetegedések megelőzése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074054</w:t>
            </w:r>
            <w:r w:rsidRPr="00A83D78">
              <w:rPr>
                <w:sz w:val="26"/>
                <w:szCs w:val="26"/>
                <w:vertAlign w:val="superscript"/>
              </w:rPr>
              <w:t>9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rFonts w:eastAsia="Calibri"/>
                <w:bCs/>
                <w:sz w:val="26"/>
                <w:szCs w:val="26"/>
              </w:rPr>
              <w:t>Komplex egészségfejlesztő, prevenciós programok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color w:val="C00000"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081030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color w:val="C00000"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Sportlétesítmények, edzőtáborok működtetése és fejlesztése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081061</w:t>
            </w:r>
            <w:r w:rsidRPr="00A83D78">
              <w:rPr>
                <w:sz w:val="26"/>
                <w:szCs w:val="26"/>
                <w:vertAlign w:val="superscript"/>
              </w:rPr>
              <w:t>9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rFonts w:eastAsia="Calibri"/>
                <w:bCs/>
                <w:sz w:val="26"/>
                <w:szCs w:val="26"/>
              </w:rPr>
              <w:t>Szabadidős park, fürdő és strandszolgáltatás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color w:val="C00000"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081071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color w:val="C00000"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Üdülői szálláshely-szolgáltatás és étkeztetés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082030</w:t>
            </w:r>
            <w:r w:rsidRPr="00A83D78">
              <w:rPr>
                <w:sz w:val="26"/>
                <w:szCs w:val="26"/>
                <w:vertAlign w:val="superscript"/>
              </w:rPr>
              <w:t>9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A83D78">
              <w:rPr>
                <w:rFonts w:eastAsia="Calibri"/>
                <w:bCs/>
                <w:sz w:val="26"/>
                <w:szCs w:val="26"/>
              </w:rPr>
              <w:t>Művészeti tevékenységek (kivéve: színház)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082091</w:t>
            </w:r>
            <w:r w:rsidRPr="00A83D78">
              <w:rPr>
                <w:sz w:val="26"/>
                <w:szCs w:val="26"/>
                <w:vertAlign w:val="superscript"/>
              </w:rPr>
              <w:t>9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rFonts w:eastAsia="Calibri"/>
                <w:bCs/>
                <w:sz w:val="26"/>
                <w:szCs w:val="26"/>
              </w:rPr>
              <w:t>Közművelődés – közösségi és társadalmi részvétel fejlesztése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092120</w:t>
            </w:r>
            <w:r w:rsidRPr="00A83D78">
              <w:rPr>
                <w:sz w:val="26"/>
                <w:szCs w:val="26"/>
                <w:vertAlign w:val="superscript"/>
              </w:rPr>
              <w:t>9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</w:rPr>
            </w:pPr>
            <w:r w:rsidRPr="00A83D78">
              <w:rPr>
                <w:rFonts w:eastAsia="Calibri"/>
                <w:bCs/>
                <w:sz w:val="26"/>
                <w:szCs w:val="26"/>
              </w:rPr>
              <w:t>Köznevelési intézmény 5—8. évfolyamán tanulók nevelésével, oktatásával összefüggő működtetési feladatok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iCs/>
                <w:sz w:val="26"/>
                <w:szCs w:val="26"/>
                <w:vertAlign w:val="superscript"/>
              </w:rPr>
            </w:pPr>
            <w:r w:rsidRPr="00A83D78">
              <w:rPr>
                <w:iCs/>
                <w:sz w:val="26"/>
                <w:szCs w:val="26"/>
              </w:rPr>
              <w:t>096015</w:t>
            </w:r>
            <w:r w:rsidRPr="00A83D78">
              <w:rPr>
                <w:iCs/>
                <w:sz w:val="26"/>
                <w:szCs w:val="26"/>
                <w:vertAlign w:val="superscript"/>
              </w:rPr>
              <w:t>5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pStyle w:val="ListParagraph"/>
              <w:autoSpaceDE w:val="0"/>
              <w:autoSpaceDN w:val="0"/>
              <w:adjustRightInd w:val="0"/>
              <w:ind w:left="0"/>
              <w:jc w:val="both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Gyermekétkeztetés köznevelési intézményben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iCs/>
                <w:sz w:val="26"/>
                <w:szCs w:val="26"/>
              </w:rPr>
            </w:pPr>
            <w:r w:rsidRPr="00A83D78">
              <w:rPr>
                <w:iCs/>
                <w:sz w:val="26"/>
                <w:szCs w:val="26"/>
              </w:rPr>
              <w:t>096025</w:t>
            </w:r>
            <w:r w:rsidRPr="00A83D78">
              <w:rPr>
                <w:iCs/>
                <w:sz w:val="26"/>
                <w:szCs w:val="26"/>
                <w:vertAlign w:val="superscript"/>
              </w:rPr>
              <w:t>5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iCs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Munkahelyi étkeztetés köznevelési intézményben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color w:val="C00000"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104030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color w:val="C00000"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Gyermekek napközbeni ellátása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104031</w:t>
            </w:r>
            <w:r w:rsidRPr="00A83D78">
              <w:rPr>
                <w:sz w:val="26"/>
                <w:szCs w:val="26"/>
                <w:vertAlign w:val="superscript"/>
              </w:rPr>
              <w:t>7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 xml:space="preserve">Gyermekek bölcsődei ellátása 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104035</w:t>
            </w:r>
            <w:r w:rsidRPr="00A83D78">
              <w:rPr>
                <w:iCs/>
                <w:sz w:val="26"/>
                <w:szCs w:val="26"/>
                <w:vertAlign w:val="superscript"/>
              </w:rPr>
              <w:t>5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Gyermekétkeztetés bölcsődében, fogyatékosok nappali intézményében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104036</w:t>
            </w:r>
            <w:r w:rsidRPr="00A83D78">
              <w:rPr>
                <w:iCs/>
                <w:sz w:val="26"/>
                <w:szCs w:val="26"/>
                <w:vertAlign w:val="superscript"/>
              </w:rPr>
              <w:t>5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 xml:space="preserve">Munkahelyi étkeztetés bölcsődében 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104037</w:t>
            </w:r>
            <w:r w:rsidRPr="00A83D78">
              <w:rPr>
                <w:sz w:val="26"/>
                <w:szCs w:val="26"/>
                <w:vertAlign w:val="superscript"/>
              </w:rPr>
              <w:t>9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rFonts w:eastAsia="Calibri"/>
                <w:bCs/>
                <w:sz w:val="26"/>
                <w:szCs w:val="26"/>
              </w:rPr>
              <w:t>Intézményen kívüli gyermekétkeztetés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106010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Lakóingatlan szociális célú bérbeadása, üzemeltetése</w:t>
            </w:r>
          </w:p>
        </w:tc>
      </w:tr>
      <w:tr w:rsidR="005875DA" w:rsidRPr="00A83D78" w:rsidTr="00F13D20">
        <w:tc>
          <w:tcPr>
            <w:tcW w:w="1548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color w:val="C00000"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106020</w:t>
            </w:r>
          </w:p>
        </w:tc>
        <w:tc>
          <w:tcPr>
            <w:tcW w:w="7560" w:type="dxa"/>
            <w:shd w:val="clear" w:color="auto" w:fill="auto"/>
          </w:tcPr>
          <w:p w:rsidR="005875DA" w:rsidRPr="00A83D78" w:rsidRDefault="005875DA" w:rsidP="00F13D20">
            <w:pPr>
              <w:autoSpaceDE w:val="0"/>
              <w:autoSpaceDN w:val="0"/>
              <w:rPr>
                <w:rFonts w:ascii="Arial" w:hAnsi="Arial" w:cs="Arial"/>
                <w:b/>
                <w:i/>
                <w:iCs/>
                <w:color w:val="C00000"/>
                <w:sz w:val="26"/>
                <w:szCs w:val="26"/>
              </w:rPr>
            </w:pPr>
            <w:r w:rsidRPr="00A83D78">
              <w:rPr>
                <w:sz w:val="26"/>
                <w:szCs w:val="26"/>
              </w:rPr>
              <w:t>Lakásfenntartással, lakhatással összefüggő ellátások</w:t>
            </w:r>
          </w:p>
        </w:tc>
      </w:tr>
    </w:tbl>
    <w:p w:rsidR="005875DA" w:rsidRPr="00A83D78" w:rsidRDefault="005875DA" w:rsidP="005875DA">
      <w:pPr>
        <w:rPr>
          <w:sz w:val="26"/>
          <w:szCs w:val="26"/>
        </w:rPr>
      </w:pPr>
    </w:p>
    <w:p w:rsidR="00286C85" w:rsidRDefault="00286C85">
      <w:bookmarkStart w:id="0" w:name="_GoBack"/>
      <w:bookmarkEnd w:id="0"/>
    </w:p>
    <w:sectPr w:rsidR="00286C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5DA"/>
    <w:rsid w:val="00286C85"/>
    <w:rsid w:val="00587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7B1933-E6EE-4A5F-A5D8-D1C110AB3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875DA"/>
    <w:pPr>
      <w:keepLine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harCharCharCharCharCharCharCharCharCharCharCharChar">
    <w:name w:val="Char Char Char Char Char Char Char Char Char Char Char Char Char"/>
    <w:basedOn w:val="Norml"/>
    <w:rsid w:val="005875DA"/>
    <w:pPr>
      <w:keepLines w:val="0"/>
      <w:spacing w:after="160" w:line="240" w:lineRule="exact"/>
      <w:jc w:val="left"/>
    </w:pPr>
    <w:rPr>
      <w:rFonts w:ascii="Verdana" w:hAnsi="Verdana"/>
      <w:sz w:val="20"/>
      <w:lang w:val="en-US" w:eastAsia="en-US"/>
    </w:rPr>
  </w:style>
  <w:style w:type="paragraph" w:customStyle="1" w:styleId="ListParagraph">
    <w:name w:val="List Paragraph"/>
    <w:basedOn w:val="Norml"/>
    <w:rsid w:val="005875DA"/>
    <w:pPr>
      <w:keepLines w:val="0"/>
      <w:ind w:left="720"/>
      <w:contextualSpacing/>
      <w:jc w:val="left"/>
    </w:pPr>
    <w:rPr>
      <w:rFonts w:eastAsia="Calibr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Papp Ági</dc:creator>
  <cp:keywords/>
  <dc:description/>
  <cp:lastModifiedBy>Papp Ági</cp:lastModifiedBy>
  <cp:revision>1</cp:revision>
  <dcterms:created xsi:type="dcterms:W3CDTF">2018-02-22T12:39:00Z</dcterms:created>
  <dcterms:modified xsi:type="dcterms:W3CDTF">2018-02-22T12:39:00Z</dcterms:modified>
</cp:coreProperties>
</file>