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9E" w:rsidRDefault="008B289E" w:rsidP="008B28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1. melléklet </w:t>
      </w:r>
    </w:p>
    <w:p w:rsidR="008B289E" w:rsidRDefault="008B289E" w:rsidP="008B289E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7/2013.(IV.30.) önkormányzati rendelethez</w:t>
      </w:r>
    </w:p>
    <w:p w:rsidR="008B289E" w:rsidRDefault="008B289E" w:rsidP="008B289E">
      <w:pPr>
        <w:tabs>
          <w:tab w:val="left" w:pos="5865"/>
        </w:tabs>
        <w:spacing w:line="312" w:lineRule="auto"/>
        <w:jc w:val="both"/>
        <w:rPr>
          <w:rFonts w:ascii="Arial" w:hAnsi="Arial" w:cs="Arial"/>
        </w:rPr>
      </w:pPr>
    </w:p>
    <w:p w:rsidR="008B289E" w:rsidRDefault="008B289E" w:rsidP="008B289E">
      <w:pPr>
        <w:spacing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Vilonya Község Önkormányzata alaptevékenységének érvényes kormányzati      </w:t>
      </w:r>
    </w:p>
    <w:p w:rsidR="008B289E" w:rsidRDefault="008B289E" w:rsidP="008B289E">
      <w:pPr>
        <w:spacing w:line="312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funkciói</w:t>
      </w:r>
      <w:proofErr w:type="gramEnd"/>
    </w:p>
    <w:p w:rsidR="008B289E" w:rsidRDefault="008B289E" w:rsidP="008B289E">
      <w:pPr>
        <w:spacing w:line="312" w:lineRule="auto"/>
        <w:jc w:val="both"/>
        <w:rPr>
          <w:rFonts w:ascii="Arial" w:hAnsi="Arial" w:cs="Arial"/>
          <w:b/>
          <w:bCs/>
        </w:rPr>
      </w:pPr>
    </w:p>
    <w:p w:rsidR="008B289E" w:rsidRDefault="008B289E" w:rsidP="008B289E">
      <w:pPr>
        <w:autoSpaceDE w:val="0"/>
        <w:autoSpaceDN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011130   Önkormányzatok és önkormányzati hivatalok jogalkotó és általános    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  <w:iCs/>
          <w:color w:val="C00000"/>
        </w:rPr>
      </w:pPr>
      <w:r>
        <w:rPr>
          <w:rFonts w:ascii="Arial" w:hAnsi="Arial" w:cs="Arial"/>
          <w:iCs/>
        </w:rPr>
        <w:t xml:space="preserve">               </w:t>
      </w:r>
      <w:proofErr w:type="gramStart"/>
      <w:r>
        <w:rPr>
          <w:rFonts w:ascii="Arial" w:hAnsi="Arial" w:cs="Arial"/>
          <w:iCs/>
        </w:rPr>
        <w:t>igazgatási</w:t>
      </w:r>
      <w:proofErr w:type="gramEnd"/>
      <w:r>
        <w:rPr>
          <w:rFonts w:ascii="Arial" w:hAnsi="Arial" w:cs="Arial"/>
          <w:iCs/>
          <w:color w:val="C00000"/>
        </w:rPr>
        <w:t xml:space="preserve"> </w:t>
      </w:r>
      <w:r>
        <w:rPr>
          <w:rFonts w:ascii="Arial" w:hAnsi="Arial" w:cs="Arial"/>
          <w:iCs/>
        </w:rPr>
        <w:t xml:space="preserve">tevékenysége 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011220   Adó-</w:t>
      </w:r>
      <w:proofErr w:type="gramStart"/>
      <w:r>
        <w:rPr>
          <w:rFonts w:ascii="Arial" w:hAnsi="Arial" w:cs="Arial"/>
        </w:rPr>
        <w:t>,vám-</w:t>
      </w:r>
      <w:proofErr w:type="gramEnd"/>
      <w:r>
        <w:rPr>
          <w:rFonts w:ascii="Arial" w:hAnsi="Arial" w:cs="Arial"/>
        </w:rPr>
        <w:t xml:space="preserve"> és jövedéki igazgatás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013320   Köztemető-fenntartás és működtetés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013350   Az önkormányzati vagyonnal való gazdálkodással kapcsolatos feladatok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016010   Országgyűlési, önkormányzati és európai parlamenti 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>képviselőválasztásokhoz</w:t>
      </w:r>
      <w:proofErr w:type="gramEnd"/>
      <w:r>
        <w:rPr>
          <w:rFonts w:ascii="Arial" w:hAnsi="Arial" w:cs="Arial"/>
        </w:rPr>
        <w:t xml:space="preserve"> kapcsolódó tevékenységek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016020   Országos és helyi népszavazással kapcsolatos tevékenységek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016080   Kiemelt állami és önkormányzati rendezvények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041232   Téli közfoglalkoztatás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041233   Hosszabb időtartamú közfoglalkoztatás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045120   Út, autópálya építése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045160   Közutak, hidak, alagutak üzemeltetése, fenntartása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047410   Ár- és belvízvédelemmel összefüggő tevékenységek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051030   Nem veszélyes (települési) hulladék vegyes (ömlesztett) begyűjtése, 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>szállítása</w:t>
      </w:r>
      <w:proofErr w:type="gramEnd"/>
      <w:r>
        <w:rPr>
          <w:rFonts w:ascii="Arial" w:hAnsi="Arial" w:cs="Arial"/>
        </w:rPr>
        <w:t>, átrakása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052020   Szennyvíz gyűjtése, tisztítása, elhelyezése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052080   Szennyvízcsatorna építése, fenntartása, üzemeltetése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061020   Lakóépület építése 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063020   Víztermelés, </w:t>
      </w:r>
      <w:proofErr w:type="spellStart"/>
      <w:r>
        <w:rPr>
          <w:rFonts w:ascii="Arial" w:hAnsi="Arial" w:cs="Arial"/>
        </w:rPr>
        <w:t>-kezelés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-ellátás</w:t>
      </w:r>
      <w:proofErr w:type="spellEnd"/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063080   Vízellátással kapcsolatos közmű építése, fenntartása, üzemeltetése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064010   Közvilágítás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066010   Zöldterület kezelés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066020   Város-, községgazdálkodási egyéb szolgáltatások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072111   Háziorvosi alapellátás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072311   Fogorvosi alapellátás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074031   Család és nővédelmi egészségügyi gondozás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074032   </w:t>
      </w:r>
      <w:proofErr w:type="gramStart"/>
      <w:r>
        <w:rPr>
          <w:rFonts w:ascii="Arial" w:hAnsi="Arial" w:cs="Arial"/>
        </w:rPr>
        <w:t>Ifjúság-egészségügyi gondozás</w:t>
      </w:r>
      <w:proofErr w:type="gramEnd"/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081041   Versenysport- és utánpótlás-nevelési tevékenység és támogatása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081045   Szabadidősport-(rekreációs sport) tevékenység és támogatása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082010   Kultúra igazgatása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082042   Könyvtári állomány gyarapítása, nyilvántartása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082044   Könyvtári szolgáltatások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082092   Közművelődés </w:t>
      </w:r>
      <w:proofErr w:type="spellStart"/>
      <w:r>
        <w:rPr>
          <w:rFonts w:ascii="Arial" w:hAnsi="Arial" w:cs="Arial"/>
        </w:rPr>
        <w:t>-hagyományos</w:t>
      </w:r>
      <w:proofErr w:type="spellEnd"/>
      <w:r>
        <w:rPr>
          <w:rFonts w:ascii="Arial" w:hAnsi="Arial" w:cs="Arial"/>
        </w:rPr>
        <w:t xml:space="preserve"> közösségi kulturális értékek gondozása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091140   Óvodai nevelés, </w:t>
      </w:r>
      <w:proofErr w:type="gramStart"/>
      <w:r>
        <w:rPr>
          <w:rFonts w:ascii="Arial" w:hAnsi="Arial" w:cs="Arial"/>
        </w:rPr>
        <w:t>ellátás  működtetési</w:t>
      </w:r>
      <w:proofErr w:type="gramEnd"/>
      <w:r>
        <w:rPr>
          <w:rFonts w:ascii="Arial" w:hAnsi="Arial" w:cs="Arial"/>
        </w:rPr>
        <w:t xml:space="preserve"> feladatai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091220   Köznevelési intézmény 1-4. évfolyamán tanulók nevelésével, oktatásával       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>összefüggő</w:t>
      </w:r>
      <w:proofErr w:type="gramEnd"/>
      <w:r>
        <w:rPr>
          <w:rFonts w:ascii="Arial" w:hAnsi="Arial" w:cs="Arial"/>
        </w:rPr>
        <w:t xml:space="preserve"> működtetési feladatok 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096015   Gyermekétkeztetés köznevelési intézményben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104037   Intézményen kívüli gyermekétkeztetés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104042   Család és gyermekjóléti szolgáltatások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105020   Foglalkoztatást elősegítő képzések és egyéb támogatások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107051   Szociális étkeztetés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107052   Házi segítségnyújtás</w:t>
      </w: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</w:p>
    <w:p w:rsidR="008B289E" w:rsidRDefault="008B289E" w:rsidP="008B289E">
      <w:pPr>
        <w:autoSpaceDE w:val="0"/>
        <w:autoSpaceDN w:val="0"/>
        <w:rPr>
          <w:rFonts w:ascii="Arial" w:hAnsi="Arial" w:cs="Arial"/>
        </w:rPr>
      </w:pPr>
    </w:p>
    <w:p w:rsidR="008B289E" w:rsidRDefault="008B289E" w:rsidP="008B289E">
      <w:pPr>
        <w:spacing w:line="312" w:lineRule="auto"/>
        <w:jc w:val="both"/>
        <w:rPr>
          <w:rFonts w:ascii="Arial" w:hAnsi="Arial" w:cs="Arial"/>
        </w:rPr>
      </w:pPr>
    </w:p>
    <w:p w:rsidR="008B289E" w:rsidRDefault="008B289E" w:rsidP="008B289E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8B289E" w:rsidRDefault="008B289E" w:rsidP="008B289E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8B289E" w:rsidRDefault="008B289E" w:rsidP="008B289E">
      <w:pPr>
        <w:spacing w:line="312" w:lineRule="auto"/>
        <w:jc w:val="both"/>
        <w:rPr>
          <w:rFonts w:ascii="Arial" w:hAnsi="Arial" w:cs="Arial"/>
        </w:rPr>
      </w:pPr>
    </w:p>
    <w:p w:rsidR="008B289E" w:rsidRDefault="008B289E" w:rsidP="008B289E"/>
    <w:p w:rsidR="00E10E30" w:rsidRDefault="00E10E30"/>
    <w:sectPr w:rsidR="00E10E30" w:rsidSect="00E10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289E"/>
    <w:rsid w:val="008B289E"/>
    <w:rsid w:val="00E1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B2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Aljegyző</cp:lastModifiedBy>
  <cp:revision>3</cp:revision>
  <dcterms:created xsi:type="dcterms:W3CDTF">2016-06-14T14:11:00Z</dcterms:created>
  <dcterms:modified xsi:type="dcterms:W3CDTF">2016-06-14T14:11:00Z</dcterms:modified>
</cp:coreProperties>
</file>