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B1DF" w14:textId="77777777" w:rsidR="00347C33" w:rsidRDefault="00347C33" w:rsidP="00347C33">
      <w:pPr>
        <w:pStyle w:val="Szvegtrzs"/>
        <w:spacing w:after="0"/>
        <w:jc w:val="right"/>
        <w:rPr>
          <w:rFonts w:ascii="Arial" w:hAnsi="Arial"/>
          <w:b/>
        </w:rPr>
      </w:pPr>
      <w:r>
        <w:rPr>
          <w:b/>
          <w:i/>
        </w:rPr>
        <w:t>2. FÜGGELÉK</w:t>
      </w:r>
      <w:r>
        <w:rPr>
          <w:rFonts w:ascii="Arial" w:hAnsi="Arial"/>
          <w:b/>
        </w:rPr>
        <w:t>:</w:t>
      </w:r>
    </w:p>
    <w:p w14:paraId="7AE9B570" w14:textId="77777777" w:rsidR="00347C33" w:rsidRDefault="00347C33" w:rsidP="00347C33">
      <w:pPr>
        <w:rPr>
          <w:b/>
        </w:rPr>
      </w:pPr>
    </w:p>
    <w:p w14:paraId="72E28C96" w14:textId="77777777" w:rsidR="00347C33" w:rsidRDefault="00347C33" w:rsidP="00347C33">
      <w:pPr>
        <w:jc w:val="center"/>
        <w:rPr>
          <w:b/>
        </w:rPr>
      </w:pPr>
      <w:r>
        <w:rPr>
          <w:b/>
        </w:rPr>
        <w:t>Országos és helyi természeti védettség által érintett gyáli területek jegyzéke</w:t>
      </w:r>
    </w:p>
    <w:p w14:paraId="78383CEB" w14:textId="77777777" w:rsidR="00347C33" w:rsidRDefault="00347C33" w:rsidP="00347C33"/>
    <w:p w14:paraId="2085E8E7" w14:textId="77777777" w:rsidR="00347C33" w:rsidRDefault="00347C33" w:rsidP="00347C33">
      <w:pPr>
        <w:jc w:val="both"/>
        <w:rPr>
          <w:b/>
        </w:rPr>
      </w:pPr>
      <w:r>
        <w:rPr>
          <w:b/>
        </w:rPr>
        <w:t>2.1. Az „ex lege” védett gyáli területek:</w:t>
      </w:r>
    </w:p>
    <w:p w14:paraId="4C449E30" w14:textId="77777777" w:rsidR="00347C33" w:rsidRDefault="00347C33" w:rsidP="00347C33"/>
    <w:p w14:paraId="7F758115" w14:textId="77777777" w:rsidR="00347C33" w:rsidRDefault="00347C33" w:rsidP="00347C33">
      <w:pPr>
        <w:jc w:val="both"/>
      </w:pPr>
      <w:r>
        <w:t xml:space="preserve">- a természet védelméről szóló 1996. évi LIII. törvény 23. § (2) bekezdése értelmében e törvény erejénél fogva védett lápok, amelyek a 28. § (1) és (5) bekezdés értelmében országos jelentőségű védett természeti területnek (ex lege védett lápnak) minősülnek. A Gyál Bitó-halom néven nyilvántartott a terület a 0154/10, 0155, 0156/1, 0156/2 és 0156/3 hrsz-ú ingatlanok területét érintik, a </w:t>
      </w:r>
      <w:proofErr w:type="spellStart"/>
      <w:r>
        <w:t>a</w:t>
      </w:r>
      <w:proofErr w:type="spellEnd"/>
      <w:r>
        <w:t xml:space="preserve"> szabályozási tervmellékletek lehatárolása szerint.</w:t>
      </w:r>
    </w:p>
    <w:p w14:paraId="59E6072D" w14:textId="77777777" w:rsidR="00347C33" w:rsidRDefault="00347C33" w:rsidP="00347C33"/>
    <w:p w14:paraId="68AE2F9F" w14:textId="77777777" w:rsidR="00347C33" w:rsidRDefault="00347C33" w:rsidP="00347C33">
      <w:pPr>
        <w:jc w:val="both"/>
        <w:rPr>
          <w:b/>
        </w:rPr>
      </w:pPr>
      <w:r>
        <w:rPr>
          <w:b/>
        </w:rPr>
        <w:t>2.2. Az Országos Ökológiai Hálózat (</w:t>
      </w:r>
      <w:proofErr w:type="gramStart"/>
      <w:r>
        <w:rPr>
          <w:b/>
        </w:rPr>
        <w:t>OÖH )</w:t>
      </w:r>
      <w:proofErr w:type="gramEnd"/>
      <w:r>
        <w:rPr>
          <w:b/>
        </w:rPr>
        <w:t xml:space="preserve"> által érintett gyáli területek*:</w:t>
      </w:r>
    </w:p>
    <w:p w14:paraId="7D65E4A3" w14:textId="77777777" w:rsidR="00347C33" w:rsidRDefault="00347C33" w:rsidP="00347C33">
      <w:pPr>
        <w:jc w:val="center"/>
      </w:pPr>
    </w:p>
    <w:p w14:paraId="49014769" w14:textId="77777777" w:rsidR="00347C33" w:rsidRDefault="00347C33" w:rsidP="00347C33">
      <w:pPr>
        <w:tabs>
          <w:tab w:val="left" w:pos="0"/>
        </w:tabs>
        <w:jc w:val="both"/>
      </w:pPr>
      <w:r>
        <w:t>- az OÖH magterület övezete által érintett területeket,</w:t>
      </w:r>
    </w:p>
    <w:p w14:paraId="511D6D45" w14:textId="77777777" w:rsidR="00347C33" w:rsidRDefault="00347C33" w:rsidP="00347C33">
      <w:pPr>
        <w:tabs>
          <w:tab w:val="left" w:pos="0"/>
        </w:tabs>
        <w:jc w:val="both"/>
      </w:pPr>
      <w:r>
        <w:t>- az OÖH ökológiai folyosó övezete által érintett területeket,</w:t>
      </w:r>
    </w:p>
    <w:p w14:paraId="70F5E002" w14:textId="77777777" w:rsidR="00347C33" w:rsidRDefault="00347C33" w:rsidP="00347C33">
      <w:pPr>
        <w:tabs>
          <w:tab w:val="left" w:pos="0"/>
        </w:tabs>
        <w:jc w:val="both"/>
      </w:pPr>
      <w:r>
        <w:t xml:space="preserve">- az OÖH pufferzóna övezete által érintett területeket </w:t>
      </w:r>
    </w:p>
    <w:p w14:paraId="239F94CE" w14:textId="77777777" w:rsidR="00347C33" w:rsidRDefault="00347C33" w:rsidP="00347C33">
      <w:pPr>
        <w:tabs>
          <w:tab w:val="left" w:pos="0"/>
        </w:tabs>
        <w:jc w:val="both"/>
      </w:pPr>
      <w:r>
        <w:tab/>
        <w:t>a szabályozási tervmellékeltek határolják le</w:t>
      </w:r>
    </w:p>
    <w:p w14:paraId="3C1C61DA" w14:textId="77777777" w:rsidR="00347C33" w:rsidRDefault="00347C33" w:rsidP="00347C33">
      <w:pPr>
        <w:jc w:val="both"/>
      </w:pPr>
      <w:r>
        <w:t xml:space="preserve">/Megjegyzések: </w:t>
      </w:r>
    </w:p>
    <w:p w14:paraId="27E2B8D2" w14:textId="77777777" w:rsidR="00347C33" w:rsidRDefault="00347C33" w:rsidP="00347C33">
      <w:pPr>
        <w:ind w:left="708"/>
        <w:jc w:val="both"/>
      </w:pPr>
      <w:r>
        <w:t>- *az OÖH-hoz tartozó gyáli területek helyrajzi számos jegyzéke nem került kihirdetésre;</w:t>
      </w:r>
    </w:p>
    <w:p w14:paraId="3FD914D9" w14:textId="77777777" w:rsidR="00347C33" w:rsidRDefault="00347C33" w:rsidP="00347C33">
      <w:pPr>
        <w:ind w:left="708"/>
        <w:jc w:val="both"/>
      </w:pPr>
      <w:r>
        <w:t xml:space="preserve">- a Natura2000 európai közösségi jelentőségű természetvédelmi rendeltetésű területek - a 2012. január 1-én hatályos besorolás szerint - nem érintik Gyál közigazgatási </w:t>
      </w:r>
      <w:proofErr w:type="gramStart"/>
      <w:r>
        <w:t>területét./</w:t>
      </w:r>
      <w:proofErr w:type="gramEnd"/>
    </w:p>
    <w:p w14:paraId="0601AA64" w14:textId="77777777" w:rsidR="00347C33" w:rsidRDefault="00347C33" w:rsidP="00347C33">
      <w:pPr>
        <w:jc w:val="both"/>
      </w:pPr>
    </w:p>
    <w:p w14:paraId="08F284D7" w14:textId="77777777" w:rsidR="00347C33" w:rsidRDefault="00347C33" w:rsidP="00347C33">
      <w:pPr>
        <w:jc w:val="both"/>
        <w:rPr>
          <w:b/>
        </w:rPr>
      </w:pPr>
      <w:r>
        <w:rPr>
          <w:b/>
        </w:rPr>
        <w:t>2.3. Helyi jelentőségű természetvédelmi területek:</w:t>
      </w:r>
    </w:p>
    <w:p w14:paraId="5ADEDCA8" w14:textId="77777777" w:rsidR="00347C33" w:rsidRDefault="00347C33" w:rsidP="00347C33">
      <w:pPr>
        <w:jc w:val="both"/>
      </w:pPr>
    </w:p>
    <w:p w14:paraId="32C40DD8" w14:textId="77777777" w:rsidR="00347C33" w:rsidRDefault="00347C33" w:rsidP="00347C33">
      <w:pPr>
        <w:jc w:val="both"/>
      </w:pPr>
      <w:r>
        <w:t>Megnevezése:</w:t>
      </w:r>
      <w:r>
        <w:tab/>
        <w:t xml:space="preserve">   Gyáli </w:t>
      </w:r>
      <w:proofErr w:type="spellStart"/>
      <w:r>
        <w:t>Jálics</w:t>
      </w:r>
      <w:proofErr w:type="spellEnd"/>
      <w:r>
        <w:t>-domb (4380/3 hrsz.)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366"/>
      </w:tblGrid>
      <w:tr w:rsidR="00347C33" w14:paraId="2EDCFAF4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2653F821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7E62C999" w14:textId="77777777" w:rsidR="00347C33" w:rsidRDefault="00347C33" w:rsidP="00A1547F">
            <w:r>
              <w:t>Törzskönyvi szám: 12/128/TT/93</w:t>
            </w:r>
          </w:p>
        </w:tc>
      </w:tr>
      <w:tr w:rsidR="00347C33" w14:paraId="4D5427C7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6E942C98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457FA7C6" w14:textId="77777777" w:rsidR="00347C33" w:rsidRDefault="00347C33" w:rsidP="00A1547F">
            <w:r>
              <w:t>Védettségi szint: helyi jelentőségű</w:t>
            </w:r>
          </w:p>
        </w:tc>
      </w:tr>
      <w:tr w:rsidR="00347C33" w14:paraId="01857F1F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3086D6C2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3FE9A5AC" w14:textId="77777777" w:rsidR="00347C33" w:rsidRDefault="00347C33" w:rsidP="00A1547F">
            <w:r>
              <w:t>Védelmi kategória: TT</w:t>
            </w:r>
          </w:p>
        </w:tc>
      </w:tr>
      <w:tr w:rsidR="00347C33" w14:paraId="414AD47D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796A6E3F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03146A9E" w14:textId="77777777" w:rsidR="00347C33" w:rsidRDefault="00347C33" w:rsidP="00A1547F">
            <w:r>
              <w:t>Kiterjedése: 5,0 hektár</w:t>
            </w:r>
          </w:p>
        </w:tc>
      </w:tr>
      <w:tr w:rsidR="00347C33" w14:paraId="26B8FB58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6EC695E1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5370BABE" w14:textId="77777777" w:rsidR="00347C33" w:rsidRDefault="00347C33" w:rsidP="00A1547F">
            <w:r>
              <w:t>Ebből fokozottan védett: 0 ha</w:t>
            </w:r>
          </w:p>
        </w:tc>
      </w:tr>
      <w:tr w:rsidR="00347C33" w14:paraId="662B58BF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218F1D29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0A5E7E99" w14:textId="77777777" w:rsidR="00347C33" w:rsidRDefault="00347C33" w:rsidP="00A1547F">
            <w:r>
              <w:t>Hatályba lépés éve: 1993.</w:t>
            </w:r>
          </w:p>
        </w:tc>
      </w:tr>
    </w:tbl>
    <w:p w14:paraId="27F874D3" w14:textId="77777777" w:rsidR="00347C33" w:rsidRDefault="00347C33" w:rsidP="00347C33">
      <w:pPr>
        <w:jc w:val="both"/>
      </w:pPr>
    </w:p>
    <w:p w14:paraId="01A6898A" w14:textId="77777777" w:rsidR="00347C33" w:rsidRDefault="00347C33" w:rsidP="00347C33">
      <w:pPr>
        <w:jc w:val="both"/>
      </w:pPr>
      <w:r>
        <w:t>Megnevezése:</w:t>
      </w:r>
      <w:r>
        <w:tab/>
        <w:t xml:space="preserve">   Gyáli-erdő (4856/6 hrsz.)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3366"/>
      </w:tblGrid>
      <w:tr w:rsidR="00347C33" w14:paraId="2A1F824D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6CF7202A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5F99CB77" w14:textId="77777777" w:rsidR="00347C33" w:rsidRDefault="00347C33" w:rsidP="00A1547F">
            <w:r>
              <w:t>Törzskönyvi szám: 12/129/TT/93</w:t>
            </w:r>
          </w:p>
        </w:tc>
      </w:tr>
      <w:tr w:rsidR="00347C33" w14:paraId="421B08B3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15D6974C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6476F17C" w14:textId="77777777" w:rsidR="00347C33" w:rsidRDefault="00347C33" w:rsidP="00A1547F">
            <w:r>
              <w:t>Védettségi szint: helyi jelentőségű</w:t>
            </w:r>
          </w:p>
        </w:tc>
      </w:tr>
      <w:tr w:rsidR="00347C33" w14:paraId="299011B5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22298F06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2F60A469" w14:textId="77777777" w:rsidR="00347C33" w:rsidRDefault="00347C33" w:rsidP="00A1547F">
            <w:r>
              <w:t>Védelmi kategória: TT</w:t>
            </w:r>
          </w:p>
        </w:tc>
      </w:tr>
      <w:tr w:rsidR="00347C33" w14:paraId="04E96BD4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17042420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14EA8B29" w14:textId="77777777" w:rsidR="00347C33" w:rsidRDefault="00347C33" w:rsidP="00A1547F">
            <w:r>
              <w:t>Kiterjedése: 1,1 hektár</w:t>
            </w:r>
          </w:p>
        </w:tc>
      </w:tr>
      <w:tr w:rsidR="00347C33" w14:paraId="36ACAFD0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09DA65E2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1A83359E" w14:textId="77777777" w:rsidR="00347C33" w:rsidRDefault="00347C33" w:rsidP="00A1547F">
            <w:r>
              <w:t>Ebből fokozottan védett: 0 ha</w:t>
            </w:r>
          </w:p>
        </w:tc>
      </w:tr>
      <w:tr w:rsidR="00347C33" w14:paraId="1715AAB1" w14:textId="77777777" w:rsidTr="00A1547F">
        <w:trPr>
          <w:tblCellSpacing w:w="22" w:type="dxa"/>
        </w:trPr>
        <w:tc>
          <w:tcPr>
            <w:tcW w:w="0" w:type="auto"/>
            <w:vAlign w:val="center"/>
          </w:tcPr>
          <w:p w14:paraId="19E187FF" w14:textId="77777777" w:rsidR="00347C33" w:rsidRDefault="00347C33" w:rsidP="00A1547F">
            <w:r>
              <w:t> </w:t>
            </w:r>
          </w:p>
        </w:tc>
        <w:tc>
          <w:tcPr>
            <w:tcW w:w="0" w:type="auto"/>
            <w:vAlign w:val="center"/>
          </w:tcPr>
          <w:p w14:paraId="7C2AF569" w14:textId="77777777" w:rsidR="00347C33" w:rsidRDefault="00347C33" w:rsidP="00A1547F">
            <w:r>
              <w:t>Hatályba lépés éve: 1993.</w:t>
            </w:r>
          </w:p>
        </w:tc>
      </w:tr>
    </w:tbl>
    <w:p w14:paraId="3542115B" w14:textId="77777777" w:rsidR="00347C33" w:rsidRDefault="00347C33" w:rsidP="00347C33">
      <w:pPr>
        <w:jc w:val="both"/>
      </w:pPr>
    </w:p>
    <w:p w14:paraId="4EDD4141" w14:textId="24209261" w:rsidR="00323F04" w:rsidRDefault="00323F04" w:rsidP="00347C33"/>
    <w:sectPr w:rsidR="0032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2"/>
    <w:rsid w:val="001D13A2"/>
    <w:rsid w:val="00323F04"/>
    <w:rsid w:val="0034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5070"/>
  <w15:chartTrackingRefBased/>
  <w15:docId w15:val="{995BE54A-DF7C-4E12-8452-15A5EA64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C3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47C3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47C3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Enikő Diána</dc:creator>
  <cp:keywords/>
  <dc:description/>
  <cp:lastModifiedBy>Fazekas Enikő Diána</cp:lastModifiedBy>
  <cp:revision>2</cp:revision>
  <dcterms:created xsi:type="dcterms:W3CDTF">2021-06-07T13:26:00Z</dcterms:created>
  <dcterms:modified xsi:type="dcterms:W3CDTF">2021-06-07T13:26:00Z</dcterms:modified>
</cp:coreProperties>
</file>