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6AC" w:rsidRPr="00841E45" w:rsidRDefault="001476AC" w:rsidP="001476A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</w:t>
      </w:r>
      <w:r w:rsidRPr="00841E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13/2019. (VI.07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bookmarkEnd w:id="0"/>
    <w:p w:rsidR="001476AC" w:rsidRPr="00841E45" w:rsidRDefault="001476AC" w:rsidP="001476A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76AC" w:rsidRPr="00841E45" w:rsidRDefault="001476AC" w:rsidP="001476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76AC" w:rsidRPr="00841E45" w:rsidRDefault="001476AC" w:rsidP="001476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</w:t>
      </w:r>
      <w:r w:rsidRPr="00841E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>a 21/2017. (XII.21.) önkormányzati rendelethez</w:t>
      </w:r>
    </w:p>
    <w:p w:rsidR="001476AC" w:rsidRPr="00841E45" w:rsidRDefault="001476AC" w:rsidP="001476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76AC" w:rsidRPr="00841E45" w:rsidRDefault="001476AC" w:rsidP="001476AC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1E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2.2 fejezet Védett területek és településképi szempontból meghatározó területek lehatárolása (térkép külön lapon)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41E45"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:rsidR="00864BF2" w:rsidRDefault="00864BF2"/>
    <w:sectPr w:rsidR="00864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AC"/>
    <w:rsid w:val="001476AC"/>
    <w:rsid w:val="0086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476A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476A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2019-06-06T09:18:00Z</dcterms:created>
  <dcterms:modified xsi:type="dcterms:W3CDTF">2019-06-06T09:19:00Z</dcterms:modified>
</cp:coreProperties>
</file>