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EE" w:rsidRDefault="007B5CEE" w:rsidP="007B5CEE">
      <w:pPr>
        <w:jc w:val="right"/>
        <w:rPr>
          <w:sz w:val="24"/>
          <w:szCs w:val="24"/>
        </w:rPr>
      </w:pPr>
      <w:r>
        <w:rPr>
          <w:sz w:val="24"/>
          <w:szCs w:val="24"/>
        </w:rPr>
        <w:t>1. számú melléklet a 6/2018.(IX.27.) számú rendelethez</w:t>
      </w:r>
    </w:p>
    <w:p w:rsidR="007B5CEE" w:rsidRPr="0021691D" w:rsidRDefault="007B5CEE" w:rsidP="007B5CEE">
      <w:pPr>
        <w:rPr>
          <w:sz w:val="24"/>
          <w:szCs w:val="24"/>
        </w:rPr>
      </w:pPr>
    </w:p>
    <w:p w:rsidR="007B5CEE" w:rsidRPr="0021691D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Pr="00122843" w:rsidRDefault="007B5CEE" w:rsidP="007B5CEE">
      <w:pPr>
        <w:pStyle w:val="Standard"/>
        <w:ind w:left="12"/>
        <w:jc w:val="center"/>
        <w:rPr>
          <w:rFonts w:ascii="Times New Roman" w:hAnsi="Times New Roman"/>
          <w:b/>
          <w:szCs w:val="24"/>
        </w:rPr>
      </w:pPr>
      <w:r w:rsidRPr="00122843">
        <w:rPr>
          <w:rFonts w:ascii="Times New Roman" w:hAnsi="Times New Roman"/>
          <w:b/>
          <w:szCs w:val="24"/>
        </w:rPr>
        <w:t xml:space="preserve">TELEKALAKÍTÁSI </w:t>
      </w:r>
      <w:proofErr w:type="gramStart"/>
      <w:r w:rsidRPr="00122843">
        <w:rPr>
          <w:rFonts w:ascii="Times New Roman" w:hAnsi="Times New Roman"/>
          <w:b/>
          <w:szCs w:val="24"/>
        </w:rPr>
        <w:t>ÉS</w:t>
      </w:r>
      <w:proofErr w:type="gramEnd"/>
      <w:r w:rsidRPr="00122843">
        <w:rPr>
          <w:rFonts w:ascii="Times New Roman" w:hAnsi="Times New Roman"/>
          <w:b/>
          <w:szCs w:val="24"/>
        </w:rPr>
        <w:t xml:space="preserve"> ÉPÍTÉSI ELŐÍRÁSOK</w:t>
      </w:r>
    </w:p>
    <w:p w:rsidR="007B5CEE" w:rsidRPr="00122843" w:rsidRDefault="007B5CEE" w:rsidP="007B5CEE">
      <w:pPr>
        <w:pStyle w:val="Standard"/>
        <w:ind w:left="12"/>
        <w:jc w:val="center"/>
        <w:rPr>
          <w:rFonts w:ascii="Times New Roman" w:hAnsi="Times New Roman"/>
          <w:b/>
          <w:szCs w:val="24"/>
        </w:rPr>
      </w:pPr>
      <w:r w:rsidRPr="00122843">
        <w:rPr>
          <w:rFonts w:ascii="Times New Roman" w:hAnsi="Times New Roman"/>
          <w:b/>
          <w:szCs w:val="24"/>
        </w:rPr>
        <w:t>FALUSIAS LAKÓTERÜLETEN</w:t>
      </w:r>
    </w:p>
    <w:p w:rsidR="007B5CEE" w:rsidRPr="00122843" w:rsidRDefault="007B5CEE" w:rsidP="007B5CEE">
      <w:pPr>
        <w:pStyle w:val="Standard"/>
        <w:ind w:left="12"/>
        <w:jc w:val="both"/>
        <w:rPr>
          <w:rFonts w:ascii="Times New Roman" w:hAnsi="Times New Roman"/>
          <w:b/>
          <w:szCs w:val="24"/>
        </w:rPr>
      </w:pPr>
    </w:p>
    <w:p w:rsidR="007B5CEE" w:rsidRPr="00122843" w:rsidRDefault="007B5CEE" w:rsidP="007B5CEE">
      <w:pPr>
        <w:rPr>
          <w:sz w:val="24"/>
          <w:szCs w:val="24"/>
        </w:rPr>
      </w:pPr>
      <w:r w:rsidRPr="00122843">
        <w:rPr>
          <w:b/>
          <w:sz w:val="24"/>
          <w:szCs w:val="24"/>
        </w:rPr>
        <w:t>4.1</w:t>
      </w:r>
      <w:r w:rsidRPr="00122843">
        <w:rPr>
          <w:sz w:val="24"/>
          <w:szCs w:val="24"/>
        </w:rPr>
        <w:t xml:space="preserve"> Az </w:t>
      </w:r>
      <w:r w:rsidRPr="00122843">
        <w:rPr>
          <w:b/>
          <w:sz w:val="24"/>
          <w:szCs w:val="24"/>
        </w:rPr>
        <w:t>„</w:t>
      </w:r>
      <w:proofErr w:type="spellStart"/>
      <w:r w:rsidRPr="00122843">
        <w:rPr>
          <w:b/>
          <w:sz w:val="24"/>
          <w:szCs w:val="24"/>
        </w:rPr>
        <w:t>Lf-K</w:t>
      </w:r>
      <w:proofErr w:type="spellEnd"/>
      <w:r w:rsidRPr="00122843">
        <w:rPr>
          <w:b/>
          <w:sz w:val="24"/>
          <w:szCs w:val="24"/>
        </w:rPr>
        <w:t>”</w:t>
      </w:r>
      <w:r w:rsidRPr="00122843">
        <w:rPr>
          <w:sz w:val="24"/>
          <w:szCs w:val="24"/>
        </w:rPr>
        <w:t xml:space="preserve"> jelű építési övezet </w:t>
      </w:r>
    </w:p>
    <w:p w:rsidR="007B5CEE" w:rsidRPr="00122843" w:rsidRDefault="007B5CEE" w:rsidP="007B5CE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276"/>
      </w:tblGrid>
      <w:tr w:rsidR="007B5CEE" w:rsidRPr="00122843" w:rsidTr="00BC6099">
        <w:tc>
          <w:tcPr>
            <w:tcW w:w="9212" w:type="dxa"/>
            <w:gridSpan w:val="2"/>
          </w:tcPr>
          <w:p w:rsidR="007B5CEE" w:rsidRPr="00122843" w:rsidRDefault="007B5CEE" w:rsidP="00BC6099">
            <w:pPr>
              <w:jc w:val="center"/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A. Az építési telek kialakítására és beépítésére vonatkozó paraméterek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tabs>
                <w:tab w:val="left" w:pos="1410"/>
              </w:tabs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1.Lakásszám</w:t>
            </w:r>
            <w:r w:rsidRPr="00122843">
              <w:rPr>
                <w:b/>
                <w:sz w:val="24"/>
                <w:szCs w:val="24"/>
              </w:rPr>
              <w:tab/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proofErr w:type="spellStart"/>
            <w:r w:rsidRPr="00122843">
              <w:rPr>
                <w:sz w:val="24"/>
                <w:szCs w:val="24"/>
              </w:rPr>
              <w:t>max</w:t>
            </w:r>
            <w:proofErr w:type="spellEnd"/>
            <w:r w:rsidRPr="00122843">
              <w:rPr>
                <w:sz w:val="24"/>
                <w:szCs w:val="24"/>
              </w:rPr>
              <w:t>. 2 db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2.Legkisebb telekterület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00 m2"/>
              </w:smartTagPr>
              <w:r w:rsidRPr="00122843">
                <w:rPr>
                  <w:sz w:val="24"/>
                  <w:szCs w:val="24"/>
                </w:rPr>
                <w:t>900 m</w:t>
              </w:r>
              <w:r w:rsidRPr="00122843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3.Legkisebb/legnagyobb utcai telekszélesség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 m"/>
              </w:smartTagPr>
              <w:r w:rsidRPr="00122843">
                <w:rPr>
                  <w:sz w:val="24"/>
                  <w:szCs w:val="24"/>
                </w:rPr>
                <w:t>16 m</w:t>
              </w:r>
            </w:smartTag>
            <w:r w:rsidRPr="00122843">
              <w:rPr>
                <w:sz w:val="24"/>
                <w:szCs w:val="24"/>
              </w:rPr>
              <w:t xml:space="preserve"> /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122843">
                <w:rPr>
                  <w:sz w:val="24"/>
                  <w:szCs w:val="24"/>
                </w:rPr>
                <w:t>30 m</w:t>
              </w:r>
            </w:smartTag>
          </w:p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(kivéve a saroktelkek esetében, ahol a megengedett legnagyobb érték nincs megkötve)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4.Beépítési mód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oldalhatáron álló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5.Legnagyobb beépítettség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30%, de legfeljebb </w:t>
            </w:r>
            <w:smartTag w:uri="urn:schemas-microsoft-com:office:smarttags" w:element="metricconverter">
              <w:smartTagPr>
                <w:attr w:name="ProductID" w:val="600 m2"/>
              </w:smartTagPr>
              <w:r w:rsidRPr="00122843">
                <w:rPr>
                  <w:sz w:val="24"/>
                  <w:szCs w:val="24"/>
                </w:rPr>
                <w:t>600 m</w:t>
              </w:r>
              <w:r w:rsidRPr="00122843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6.Legnagyobb építménymagasság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,00 m"/>
              </w:smartTagPr>
              <w:r w:rsidRPr="00122843">
                <w:rPr>
                  <w:sz w:val="24"/>
                  <w:szCs w:val="24"/>
                </w:rPr>
                <w:t>5,00 m</w:t>
              </w:r>
            </w:smartTag>
          </w:p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(ezen belül az utcai homlokzat magassága </w:t>
            </w:r>
            <w:proofErr w:type="gramStart"/>
            <w:r w:rsidRPr="00122843">
              <w:rPr>
                <w:sz w:val="24"/>
                <w:szCs w:val="24"/>
              </w:rPr>
              <w:t>a</w:t>
            </w:r>
            <w:proofErr w:type="gramEnd"/>
          </w:p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történetileg kialakult utcaképhez igazodjon)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7.Legkisebb előkert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a kialakult utcaképhez igazodjon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8.Legkisebb oldalkert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OTÉK szerint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9.Legkisebb hátsókert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utcafronttól számított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122843">
                <w:rPr>
                  <w:sz w:val="24"/>
                  <w:szCs w:val="24"/>
                </w:rPr>
                <w:t>80 m</w:t>
              </w:r>
            </w:smartTag>
            <w:r w:rsidRPr="00122843">
              <w:rPr>
                <w:sz w:val="24"/>
                <w:szCs w:val="24"/>
              </w:rPr>
              <w:t xml:space="preserve"> építhető be, </w:t>
            </w:r>
          </w:p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de legalább </w:t>
            </w:r>
            <w:smartTag w:uri="urn:schemas-microsoft-com:office:smarttags" w:element="metricconverter">
              <w:smartTagPr>
                <w:attr w:name="ProductID" w:val="6 m"/>
              </w:smartTagPr>
              <w:r w:rsidRPr="00122843">
                <w:rPr>
                  <w:sz w:val="24"/>
                  <w:szCs w:val="24"/>
                </w:rPr>
                <w:t>6 m</w:t>
              </w:r>
            </w:smartTag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10.Zöldfelületi mutató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min. 40%</w:t>
            </w:r>
          </w:p>
        </w:tc>
      </w:tr>
    </w:tbl>
    <w:p w:rsidR="007B5CEE" w:rsidRPr="00122843" w:rsidRDefault="007B5CEE" w:rsidP="007B5CEE">
      <w:pPr>
        <w:rPr>
          <w:sz w:val="24"/>
          <w:szCs w:val="24"/>
        </w:rPr>
      </w:pPr>
    </w:p>
    <w:p w:rsidR="007B5CEE" w:rsidRPr="00122843" w:rsidRDefault="007B5CEE" w:rsidP="007B5CEE">
      <w:pPr>
        <w:rPr>
          <w:sz w:val="24"/>
          <w:szCs w:val="24"/>
        </w:rPr>
      </w:pPr>
      <w:r w:rsidRPr="00122843">
        <w:rPr>
          <w:b/>
          <w:sz w:val="24"/>
          <w:szCs w:val="24"/>
        </w:rPr>
        <w:t xml:space="preserve">4.2 </w:t>
      </w:r>
      <w:r w:rsidRPr="00122843">
        <w:rPr>
          <w:sz w:val="24"/>
          <w:szCs w:val="24"/>
        </w:rPr>
        <w:t xml:space="preserve">Az </w:t>
      </w:r>
      <w:r w:rsidRPr="00122843">
        <w:rPr>
          <w:b/>
          <w:sz w:val="24"/>
          <w:szCs w:val="24"/>
        </w:rPr>
        <w:t>„Lf-</w:t>
      </w:r>
      <w:smartTag w:uri="urn:schemas-microsoft-com:office:smarttags" w:element="metricconverter">
        <w:smartTagPr>
          <w:attr w:name="ProductID" w:val="1”"/>
        </w:smartTagPr>
        <w:r w:rsidRPr="00122843">
          <w:rPr>
            <w:b/>
            <w:sz w:val="24"/>
            <w:szCs w:val="24"/>
          </w:rPr>
          <w:t>1”</w:t>
        </w:r>
      </w:smartTag>
      <w:r w:rsidRPr="00122843">
        <w:rPr>
          <w:sz w:val="24"/>
          <w:szCs w:val="24"/>
        </w:rPr>
        <w:t xml:space="preserve"> jelű építési övezet </w:t>
      </w:r>
    </w:p>
    <w:p w:rsidR="007B5CEE" w:rsidRPr="00122843" w:rsidRDefault="007B5CEE" w:rsidP="007B5CE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276"/>
      </w:tblGrid>
      <w:tr w:rsidR="007B5CEE" w:rsidRPr="00122843" w:rsidTr="00BC6099">
        <w:tc>
          <w:tcPr>
            <w:tcW w:w="9212" w:type="dxa"/>
            <w:gridSpan w:val="2"/>
          </w:tcPr>
          <w:p w:rsidR="007B5CEE" w:rsidRPr="00122843" w:rsidRDefault="007B5CEE" w:rsidP="00BC6099">
            <w:pPr>
              <w:jc w:val="center"/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A. Az építési telek kialakítására és beépítésére vonatkozó paraméterek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tabs>
                <w:tab w:val="left" w:pos="1410"/>
              </w:tabs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1.Lakásszám</w:t>
            </w:r>
            <w:r w:rsidRPr="00122843">
              <w:rPr>
                <w:b/>
                <w:sz w:val="24"/>
                <w:szCs w:val="24"/>
              </w:rPr>
              <w:tab/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proofErr w:type="spellStart"/>
            <w:r w:rsidRPr="00122843">
              <w:rPr>
                <w:sz w:val="24"/>
                <w:szCs w:val="24"/>
              </w:rPr>
              <w:t>max</w:t>
            </w:r>
            <w:proofErr w:type="spellEnd"/>
            <w:r w:rsidRPr="00122843">
              <w:rPr>
                <w:sz w:val="24"/>
                <w:szCs w:val="24"/>
              </w:rPr>
              <w:t>. 2 db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2.Legkisebb telekterület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00 m2"/>
              </w:smartTagPr>
              <w:r w:rsidRPr="00122843">
                <w:rPr>
                  <w:sz w:val="24"/>
                  <w:szCs w:val="24"/>
                </w:rPr>
                <w:t>900 m</w:t>
              </w:r>
              <w:r w:rsidRPr="00122843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3.Legkisebb utcai telekszélesség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 m"/>
              </w:smartTagPr>
              <w:r w:rsidRPr="00122843">
                <w:rPr>
                  <w:sz w:val="24"/>
                  <w:szCs w:val="24"/>
                </w:rPr>
                <w:t>20 m</w:t>
              </w:r>
            </w:smartTag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4.Beépítési mód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oldalhatáron álló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5.Legnagyobb beépítettség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30%, de legfeljebb </w:t>
            </w:r>
            <w:smartTag w:uri="urn:schemas-microsoft-com:office:smarttags" w:element="metricconverter">
              <w:smartTagPr>
                <w:attr w:name="ProductID" w:val="600 m2"/>
              </w:smartTagPr>
              <w:r w:rsidRPr="00122843">
                <w:rPr>
                  <w:sz w:val="24"/>
                  <w:szCs w:val="24"/>
                </w:rPr>
                <w:t>600 m</w:t>
              </w:r>
              <w:r w:rsidRPr="00122843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6.Legnagyobb építménymagasság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,00 m"/>
              </w:smartTagPr>
              <w:r w:rsidRPr="00122843">
                <w:rPr>
                  <w:sz w:val="24"/>
                  <w:szCs w:val="24"/>
                </w:rPr>
                <w:t>5,00 m</w:t>
              </w:r>
            </w:smartTag>
          </w:p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(ezt az értéket az utcai homlokzat magassága külön sem haladhatja meg)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7.Legkisebb előkert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m"/>
              </w:smartTagPr>
              <w:r w:rsidRPr="00122843">
                <w:rPr>
                  <w:sz w:val="24"/>
                  <w:szCs w:val="24"/>
                </w:rPr>
                <w:t>4 m</w:t>
              </w:r>
            </w:smartTag>
            <w:r w:rsidRPr="00122843">
              <w:rPr>
                <w:sz w:val="24"/>
                <w:szCs w:val="24"/>
              </w:rPr>
              <w:t>, de az utcai építési vonal az utcai telekhatártól legfeljebb 6 m-re lehet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8.Legkisebb oldalkert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OTÉK szerint</w:t>
            </w:r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9.Legkisebb hátsókert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utcafronttól számított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122843">
                <w:rPr>
                  <w:sz w:val="24"/>
                  <w:szCs w:val="24"/>
                </w:rPr>
                <w:t>80 m</w:t>
              </w:r>
            </w:smartTag>
            <w:r w:rsidRPr="00122843">
              <w:rPr>
                <w:sz w:val="24"/>
                <w:szCs w:val="24"/>
              </w:rPr>
              <w:t xml:space="preserve"> építhető be, </w:t>
            </w:r>
          </w:p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de legalább </w:t>
            </w:r>
            <w:smartTag w:uri="urn:schemas-microsoft-com:office:smarttags" w:element="metricconverter">
              <w:smartTagPr>
                <w:attr w:name="ProductID" w:val="6 m"/>
              </w:smartTagPr>
              <w:r w:rsidRPr="00122843">
                <w:rPr>
                  <w:sz w:val="24"/>
                  <w:szCs w:val="24"/>
                </w:rPr>
                <w:t>6 m</w:t>
              </w:r>
            </w:smartTag>
          </w:p>
        </w:tc>
      </w:tr>
      <w:tr w:rsidR="007B5CEE" w:rsidRPr="00122843" w:rsidTr="00BC6099">
        <w:tc>
          <w:tcPr>
            <w:tcW w:w="3936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10.Zöldfelületi mutató</w:t>
            </w:r>
          </w:p>
        </w:tc>
        <w:tc>
          <w:tcPr>
            <w:tcW w:w="5276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min. 40%</w:t>
            </w:r>
          </w:p>
        </w:tc>
      </w:tr>
    </w:tbl>
    <w:p w:rsidR="007B5CEE" w:rsidRDefault="007B5CEE" w:rsidP="007B5CEE">
      <w:pPr>
        <w:rPr>
          <w:b/>
          <w:sz w:val="24"/>
          <w:szCs w:val="24"/>
        </w:rPr>
      </w:pPr>
    </w:p>
    <w:p w:rsidR="007B5CEE" w:rsidRDefault="007B5CEE" w:rsidP="007B5CEE">
      <w:pPr>
        <w:rPr>
          <w:b/>
          <w:sz w:val="24"/>
          <w:szCs w:val="24"/>
        </w:rPr>
      </w:pPr>
    </w:p>
    <w:p w:rsidR="007B5CEE" w:rsidRDefault="007B5CEE" w:rsidP="007B5CEE">
      <w:pPr>
        <w:rPr>
          <w:b/>
          <w:sz w:val="24"/>
          <w:szCs w:val="24"/>
        </w:rPr>
      </w:pPr>
    </w:p>
    <w:p w:rsidR="007B5CEE" w:rsidRDefault="007B5CEE" w:rsidP="007B5CEE">
      <w:pPr>
        <w:rPr>
          <w:b/>
          <w:sz w:val="24"/>
          <w:szCs w:val="24"/>
        </w:rPr>
      </w:pPr>
    </w:p>
    <w:p w:rsidR="007B5CEE" w:rsidRDefault="007B5CEE" w:rsidP="007B5CEE">
      <w:pPr>
        <w:rPr>
          <w:b/>
          <w:sz w:val="24"/>
          <w:szCs w:val="24"/>
        </w:rPr>
      </w:pPr>
    </w:p>
    <w:p w:rsidR="00C03924" w:rsidRPr="00122843" w:rsidRDefault="00C03924" w:rsidP="007B5CEE">
      <w:pPr>
        <w:rPr>
          <w:b/>
          <w:sz w:val="24"/>
          <w:szCs w:val="24"/>
        </w:rPr>
      </w:pPr>
    </w:p>
    <w:p w:rsidR="007B5CEE" w:rsidRPr="00122843" w:rsidRDefault="007B5CEE" w:rsidP="007B5CEE">
      <w:pPr>
        <w:rPr>
          <w:sz w:val="24"/>
          <w:szCs w:val="24"/>
        </w:rPr>
      </w:pPr>
      <w:r w:rsidRPr="00122843">
        <w:rPr>
          <w:b/>
          <w:sz w:val="24"/>
          <w:szCs w:val="24"/>
        </w:rPr>
        <w:lastRenderedPageBreak/>
        <w:t xml:space="preserve">4.3 </w:t>
      </w:r>
      <w:r w:rsidRPr="00122843">
        <w:rPr>
          <w:sz w:val="24"/>
          <w:szCs w:val="24"/>
        </w:rPr>
        <w:t xml:space="preserve">Az </w:t>
      </w:r>
      <w:r w:rsidRPr="00122843">
        <w:rPr>
          <w:b/>
          <w:sz w:val="24"/>
          <w:szCs w:val="24"/>
        </w:rPr>
        <w:t>„</w:t>
      </w:r>
      <w:proofErr w:type="spellStart"/>
      <w:r w:rsidRPr="00122843">
        <w:rPr>
          <w:b/>
          <w:sz w:val="24"/>
          <w:szCs w:val="24"/>
        </w:rPr>
        <w:t>Lf-Int</w:t>
      </w:r>
      <w:proofErr w:type="spellEnd"/>
      <w:r w:rsidRPr="00122843">
        <w:rPr>
          <w:b/>
          <w:sz w:val="24"/>
          <w:szCs w:val="24"/>
        </w:rPr>
        <w:t>”</w:t>
      </w:r>
      <w:r w:rsidRPr="00122843">
        <w:rPr>
          <w:sz w:val="24"/>
          <w:szCs w:val="24"/>
        </w:rPr>
        <w:t xml:space="preserve"> jelű építési övezet </w:t>
      </w:r>
    </w:p>
    <w:p w:rsidR="007B5CEE" w:rsidRPr="00122843" w:rsidRDefault="007B5CEE" w:rsidP="007B5CEE">
      <w:pPr>
        <w:rPr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5244"/>
      </w:tblGrid>
      <w:tr w:rsidR="007B5CEE" w:rsidRPr="00122843" w:rsidTr="00BC6099">
        <w:tc>
          <w:tcPr>
            <w:tcW w:w="9214" w:type="dxa"/>
            <w:gridSpan w:val="2"/>
          </w:tcPr>
          <w:p w:rsidR="007B5CEE" w:rsidRPr="00122843" w:rsidRDefault="007B5CEE" w:rsidP="00BC6099">
            <w:pPr>
              <w:jc w:val="center"/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A. Az építési telek kialakítására és beépítésére vonatkozó paraméterek</w:t>
            </w:r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tabs>
                <w:tab w:val="left" w:pos="1410"/>
              </w:tabs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1.Lakásszám</w:t>
            </w:r>
            <w:r w:rsidRPr="00122843">
              <w:rPr>
                <w:b/>
                <w:sz w:val="24"/>
                <w:szCs w:val="24"/>
              </w:rPr>
              <w:tab/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proofErr w:type="spellStart"/>
            <w:r w:rsidRPr="00122843">
              <w:rPr>
                <w:sz w:val="24"/>
                <w:szCs w:val="24"/>
              </w:rPr>
              <w:t>max</w:t>
            </w:r>
            <w:proofErr w:type="spellEnd"/>
            <w:r w:rsidRPr="00122843">
              <w:rPr>
                <w:sz w:val="24"/>
                <w:szCs w:val="24"/>
              </w:rPr>
              <w:t>. 2 db</w:t>
            </w:r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2.Legkisebb telekterület</w:t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.500 m2"/>
              </w:smartTagPr>
              <w:r w:rsidRPr="00122843">
                <w:rPr>
                  <w:sz w:val="24"/>
                  <w:szCs w:val="24"/>
                </w:rPr>
                <w:t>1.500 m</w:t>
              </w:r>
              <w:r w:rsidRPr="00122843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3.Legkisebb utcai telekszélesség</w:t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 m"/>
              </w:smartTagPr>
              <w:r w:rsidRPr="00122843">
                <w:rPr>
                  <w:sz w:val="24"/>
                  <w:szCs w:val="24"/>
                </w:rPr>
                <w:t>18 m</w:t>
              </w:r>
            </w:smartTag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4.Beépítési mód</w:t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oldalhatáron álló</w:t>
            </w:r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5.Legnagyobb beépítettség</w:t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30%</w:t>
            </w:r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6.Legnagyobb építménymagasság</w:t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utcai lakóépület esetében </w:t>
            </w:r>
            <w:smartTag w:uri="urn:schemas-microsoft-com:office:smarttags" w:element="metricconverter">
              <w:smartTagPr>
                <w:attr w:name="ProductID" w:val="5,00 m"/>
              </w:smartTagPr>
              <w:r w:rsidRPr="00122843">
                <w:rPr>
                  <w:sz w:val="24"/>
                  <w:szCs w:val="24"/>
                </w:rPr>
                <w:t>5,00 m</w:t>
              </w:r>
            </w:smartTag>
          </w:p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közcélú épület esetében </w:t>
            </w:r>
            <w:smartTag w:uri="urn:schemas-microsoft-com:office:smarttags" w:element="metricconverter">
              <w:smartTagPr>
                <w:attr w:name="ProductID" w:val="7,00 m"/>
              </w:smartTagPr>
              <w:r w:rsidRPr="00122843">
                <w:rPr>
                  <w:sz w:val="24"/>
                  <w:szCs w:val="24"/>
                </w:rPr>
                <w:t>7,00 m</w:t>
              </w:r>
            </w:smartTag>
          </w:p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 xml:space="preserve">(ezen belül speciális funkció pl. sportcsarnok esetében legfeljebb </w:t>
            </w:r>
            <w:smartTag w:uri="urn:schemas-microsoft-com:office:smarttags" w:element="metricconverter">
              <w:smartTagPr>
                <w:attr w:name="ProductID" w:val="10,50 m"/>
              </w:smartTagPr>
              <w:r w:rsidRPr="00122843">
                <w:rPr>
                  <w:sz w:val="24"/>
                  <w:szCs w:val="24"/>
                </w:rPr>
                <w:t>10,50 m</w:t>
              </w:r>
            </w:smartTag>
            <w:r w:rsidRPr="00122843">
              <w:rPr>
                <w:sz w:val="24"/>
                <w:szCs w:val="24"/>
              </w:rPr>
              <w:t>)</w:t>
            </w:r>
          </w:p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Egyéb udvari épület esetében 5,00m</w:t>
            </w:r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7.Legkisebb előkert</w:t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a kialakult utcaképhez igazodjon</w:t>
            </w:r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8.Legkisebb oldalkert</w:t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OTÉK szerint</w:t>
            </w:r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9.Legkisebb hátsókert</w:t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122843">
                <w:rPr>
                  <w:sz w:val="24"/>
                  <w:szCs w:val="24"/>
                </w:rPr>
                <w:t>6 m</w:t>
              </w:r>
            </w:smartTag>
          </w:p>
        </w:tc>
      </w:tr>
      <w:tr w:rsidR="007B5CEE" w:rsidRPr="00122843" w:rsidTr="00BC6099">
        <w:tc>
          <w:tcPr>
            <w:tcW w:w="3970" w:type="dxa"/>
          </w:tcPr>
          <w:p w:rsidR="007B5CEE" w:rsidRPr="00122843" w:rsidRDefault="007B5CEE" w:rsidP="00BC6099">
            <w:pPr>
              <w:rPr>
                <w:b/>
                <w:sz w:val="24"/>
                <w:szCs w:val="24"/>
              </w:rPr>
            </w:pPr>
            <w:r w:rsidRPr="00122843">
              <w:rPr>
                <w:b/>
                <w:sz w:val="24"/>
                <w:szCs w:val="24"/>
              </w:rPr>
              <w:t>10.Zöldfelületi mutató</w:t>
            </w:r>
          </w:p>
        </w:tc>
        <w:tc>
          <w:tcPr>
            <w:tcW w:w="5244" w:type="dxa"/>
          </w:tcPr>
          <w:p w:rsidR="007B5CEE" w:rsidRPr="00122843" w:rsidRDefault="007B5CEE" w:rsidP="00BC6099">
            <w:pPr>
              <w:jc w:val="center"/>
              <w:rPr>
                <w:sz w:val="24"/>
                <w:szCs w:val="24"/>
              </w:rPr>
            </w:pPr>
            <w:r w:rsidRPr="00122843">
              <w:rPr>
                <w:sz w:val="24"/>
                <w:szCs w:val="24"/>
              </w:rPr>
              <w:t>min. 40%</w:t>
            </w:r>
          </w:p>
        </w:tc>
      </w:tr>
    </w:tbl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7B5CEE" w:rsidRDefault="007B5CEE" w:rsidP="007B5CEE">
      <w:pPr>
        <w:rPr>
          <w:sz w:val="24"/>
          <w:szCs w:val="24"/>
        </w:rPr>
      </w:pPr>
    </w:p>
    <w:p w:rsidR="00D45E48" w:rsidRDefault="00D45E48"/>
    <w:sectPr w:rsidR="00D45E48" w:rsidSect="00D4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CEE"/>
    <w:rsid w:val="004154CC"/>
    <w:rsid w:val="004F46C7"/>
    <w:rsid w:val="00503D8E"/>
    <w:rsid w:val="005508CD"/>
    <w:rsid w:val="00591F37"/>
    <w:rsid w:val="00794BDB"/>
    <w:rsid w:val="007B5CEE"/>
    <w:rsid w:val="00B17248"/>
    <w:rsid w:val="00C03924"/>
    <w:rsid w:val="00D4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ind w:left="715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CEE"/>
    <w:pPr>
      <w:ind w:left="0" w:firstLine="0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B5CEE"/>
    <w:pPr>
      <w:widowControl w:val="0"/>
      <w:ind w:left="0" w:firstLine="0"/>
    </w:pPr>
    <w:rPr>
      <w:rFonts w:ascii="Arial" w:eastAsia="Times New Roman" w:hAnsi="Arial" w:cs="Times New Roman"/>
      <w:snapToGrid w:val="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2018-09-26T13:51:00Z</dcterms:created>
  <dcterms:modified xsi:type="dcterms:W3CDTF">2018-09-26T13:53:00Z</dcterms:modified>
</cp:coreProperties>
</file>