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A49" w:rsidRDefault="00BE7A49" w:rsidP="00BE7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Vigántpetend 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Önkormányzata Képviselő-testületének </w:t>
      </w:r>
    </w:p>
    <w:p w:rsidR="00BE7A49" w:rsidRDefault="00DF0DFF" w:rsidP="00BE7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7/2014.(IX.22.</w:t>
      </w:r>
      <w:proofErr w:type="gramStart"/>
      <w:r w:rsidR="00BE7A49">
        <w:rPr>
          <w:rFonts w:ascii="Times New Roman" w:hAnsi="Times New Roman" w:cs="Times New Roman"/>
          <w:sz w:val="24"/>
          <w:szCs w:val="24"/>
        </w:rPr>
        <w:t>)önkormányzati</w:t>
      </w:r>
      <w:proofErr w:type="gramEnd"/>
      <w:r w:rsidR="00BE7A49">
        <w:rPr>
          <w:rFonts w:ascii="Times New Roman" w:hAnsi="Times New Roman" w:cs="Times New Roman"/>
          <w:sz w:val="24"/>
          <w:szCs w:val="24"/>
        </w:rPr>
        <w:t xml:space="preserve"> rendelete</w:t>
      </w:r>
    </w:p>
    <w:p w:rsidR="00BE7A49" w:rsidRDefault="00BE7A49" w:rsidP="00BE7A4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helyi rendeletek előkészítésében való társadalmi részvételről  szóló 4/2012.(I.31.) önkormányzati rendelet hatályon kívül helyezéséről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Vigántpetend 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Önkormányzata Képviselő-testülete az Alaptörvény 32. § (1) a) pontja Magyarország helyi önkormányzatairól szóló 2011. évi CLXXXIX. törvény (</w:t>
      </w:r>
      <w:proofErr w:type="spellStart"/>
      <w:r>
        <w:rPr>
          <w:rFonts w:ascii="Times New Roman" w:hAnsi="Times New Roman" w:cs="Times New Roman"/>
          <w:sz w:val="24"/>
          <w:szCs w:val="24"/>
        </w:rPr>
        <w:t>Mötv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156. § (2) bekezdésének a) </w:t>
      </w:r>
      <w:proofErr w:type="gramStart"/>
      <w:r>
        <w:rPr>
          <w:rFonts w:ascii="Times New Roman" w:hAnsi="Times New Roman" w:cs="Times New Roman"/>
          <w:sz w:val="24"/>
          <w:szCs w:val="24"/>
        </w:rPr>
        <w:t>pontja  alapján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következőket rendeli el: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 helyi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rendeletek előkészítésében való társadalmi részvételről    szóló 4/2012.(I.31) önkormányzati rendelet hatályát veszti. 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a rendelet kihirdetését követő első nap lép hatályba, azt követő napon hatályát veszti.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Marton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Istvánné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Takács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Lászlóné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jegyző 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DF0DFF" w:rsidP="00BE7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Kihirdetve: 2014. szeptember 22.</w:t>
      </w:r>
      <w:r w:rsidR="00BE7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A49" w:rsidRDefault="00BE7A49" w:rsidP="00BE7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Takács Lászlóné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HATÁSVIZSGÁLAT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2011. január 1-jétől hatályos, a jogalkotásról szóló 2010. évi CXXX. törvény (a továbbiakban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Jat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.) 17.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szerint: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17. § </w:t>
      </w:r>
      <w:r>
        <w:rPr>
          <w:rFonts w:ascii="Times New Roman" w:hAnsi="Times New Roman" w:cs="Times New Roman"/>
          <w:sz w:val="24"/>
          <w:szCs w:val="24"/>
        </w:rPr>
        <w:t xml:space="preserve">(1) 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jogszabály előkészítője – </w:t>
      </w:r>
      <w:r>
        <w:rPr>
          <w:rFonts w:ascii="Times New Roman" w:hAnsi="Times New Roman" w:cs="Times New Roman"/>
          <w:sz w:val="24"/>
          <w:szCs w:val="24"/>
        </w:rPr>
        <w:t>a jogszabály feltételezett hatásaihoz igazodó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részletességű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 előzetes hatásvizsgálat elvégzésével felméri a szabályozás várható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következményeit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Az előzetes hatásvizsgálat </w:t>
      </w:r>
      <w:proofErr w:type="gramStart"/>
      <w:r>
        <w:rPr>
          <w:rFonts w:ascii="Times New Roman" w:hAnsi="Times New Roman" w:cs="Times New Roman"/>
          <w:sz w:val="24"/>
          <w:szCs w:val="24"/>
        </w:rPr>
        <w:t>eredményéről  önkormányzati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rendelet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esetén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helyi önkormányzat képviselő-testületét tájékoztatni kell. 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A hatásvizsgálat során vizsgálni kell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a tervezett jogszabály valamennyi jelentősnek ítélt hatását, különösen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>) társadalmi, gazdasági, költségvetési hatásait,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ab</w:t>
      </w:r>
      <w:proofErr w:type="gramEnd"/>
      <w:r>
        <w:rPr>
          <w:rFonts w:ascii="Times New Roman" w:hAnsi="Times New Roman" w:cs="Times New Roman"/>
          <w:sz w:val="24"/>
          <w:szCs w:val="24"/>
        </w:rPr>
        <w:t>) környezeti és egészségi következményeit,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adminisztratív terheket befolyásoló hatásait, valamint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jogszabály megalkotásának szükségességét, a jogalkotás elmaradásának várható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következményeit</w:t>
      </w:r>
      <w:proofErr w:type="gramEnd"/>
      <w:r>
        <w:rPr>
          <w:rFonts w:ascii="Times New Roman" w:hAnsi="Times New Roman" w:cs="Times New Roman"/>
          <w:sz w:val="24"/>
          <w:szCs w:val="24"/>
        </w:rPr>
        <w:t>, és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jogszabály alkalmazásához szükséges személyi, szervezeti, tárgyi és pénzügyi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feltételeket</w:t>
      </w:r>
      <w:proofErr w:type="gramEnd"/>
      <w:r>
        <w:rPr>
          <w:rFonts w:ascii="Times New Roman" w:hAnsi="Times New Roman" w:cs="Times New Roman"/>
          <w:sz w:val="24"/>
          <w:szCs w:val="24"/>
        </w:rPr>
        <w:t>”.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helyi rendeletek előkészítésében való társadalmi részvételről  szóló 4/2012.(I.31.) önkormányzati rendelet hatályon kívül helyezéséről szóló rendelet hatályon kívül helyezése az alábbiak szerint összegezhetők: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A tervezett jogszabály valamennyi jelentősnek ítélt hatása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jogszabály társadalmi, gazdasági, költségvetési hatásai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Tervezetnek társadalmi hatása nincs.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Tervezet gazdasági és költségvetési hatásokat nem keletkeztet.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ab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A jogszabály környezeti és egészségi következményei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Tervezetben foglaltaknak közvetlen környezeti és egészségi következményei nincsenek.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jogszabály adminisztratív terheket befolyásoló hatásai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Tervezet adminisztratív terheket nem keletkeztet.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jogszabály megalkotásának szükségessége, a jogalkotás elmaradásának várható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következményei</w:t>
      </w:r>
      <w:proofErr w:type="gramEnd"/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rendelet megalkotásának szükségességét a központi jogszabályok változásai indokolják, elmaradása esetén a kormányhivatal törvényességi észrevételt tehet. 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jogszabály alkalmazásához szükséges személyi, szervezeti, tárgyi és pénzügyi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feltételek</w:t>
      </w:r>
      <w:proofErr w:type="gramEnd"/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Tervezet elfogadása esetén a rendelet alkalmazása a jelenlegihez képest többlet személyi,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szervezeti</w:t>
      </w:r>
      <w:proofErr w:type="gramEnd"/>
      <w:r>
        <w:rPr>
          <w:rFonts w:ascii="Times New Roman" w:hAnsi="Times New Roman" w:cs="Times New Roman"/>
          <w:sz w:val="24"/>
          <w:szCs w:val="24"/>
        </w:rPr>
        <w:t>, tárgyi és pénzügyi feltételt nem igényel.</w:t>
      </w:r>
    </w:p>
    <w:p w:rsidR="00BE7A49" w:rsidRDefault="00BE7A49" w:rsidP="00BE7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Monostorapáti, 2014. szeptember 12.                                   Takács Lászlóné 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A49" w:rsidRDefault="00BE7A49" w:rsidP="00BE7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Indokolás</w:t>
      </w:r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1.§ </w:t>
      </w:r>
      <w:proofErr w:type="spellStart"/>
      <w:r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BE7A49" w:rsidRDefault="00BE7A49" w:rsidP="00BE7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Magasabb szintű jogszabály miatt (</w:t>
      </w:r>
      <w:proofErr w:type="spellStart"/>
      <w:r>
        <w:rPr>
          <w:rFonts w:ascii="Times New Roman" w:hAnsi="Times New Roman" w:cs="Times New Roman"/>
          <w:sz w:val="24"/>
          <w:szCs w:val="24"/>
        </w:rPr>
        <w:t>Mötv</w:t>
      </w:r>
      <w:proofErr w:type="spellEnd"/>
      <w:r>
        <w:rPr>
          <w:rFonts w:ascii="Times New Roman" w:hAnsi="Times New Roman" w:cs="Times New Roman"/>
          <w:sz w:val="24"/>
          <w:szCs w:val="24"/>
        </w:rPr>
        <w:t>.) 156.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alapján   a helyi rendeletet hatályon kívül kell helyezni.</w:t>
      </w:r>
    </w:p>
    <w:p w:rsidR="00BE7A49" w:rsidRDefault="00BE7A49" w:rsidP="00BE7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2.§.hoz</w:t>
      </w:r>
    </w:p>
    <w:p w:rsidR="00BE7A49" w:rsidRDefault="00BE7A49" w:rsidP="00DF0DFF">
      <w:pPr>
        <w:spacing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>rendelet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hatályba lépésének, és hatályon kívül helyezésének időpontját szabályozza </w:t>
      </w:r>
      <w:bookmarkStart w:id="0" w:name="_GoBack"/>
      <w:bookmarkEnd w:id="0"/>
    </w:p>
    <w:p w:rsidR="00BD1A56" w:rsidRDefault="00BD1A56"/>
    <w:sectPr w:rsidR="00BD1A56" w:rsidSect="007B7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93648"/>
    <w:multiLevelType w:val="hybridMultilevel"/>
    <w:tmpl w:val="A31281B4"/>
    <w:lvl w:ilvl="0" w:tplc="2C2046E2">
      <w:start w:val="1"/>
      <w:numFmt w:val="decimal"/>
      <w:lvlText w:val="%1."/>
      <w:lvlJc w:val="left"/>
      <w:pPr>
        <w:ind w:left="4608" w:hanging="360"/>
      </w:pPr>
    </w:lvl>
    <w:lvl w:ilvl="1" w:tplc="040E0019">
      <w:start w:val="1"/>
      <w:numFmt w:val="lowerLetter"/>
      <w:lvlText w:val="%2."/>
      <w:lvlJc w:val="left"/>
      <w:pPr>
        <w:ind w:left="5328" w:hanging="360"/>
      </w:pPr>
    </w:lvl>
    <w:lvl w:ilvl="2" w:tplc="040E001B">
      <w:start w:val="1"/>
      <w:numFmt w:val="lowerRoman"/>
      <w:lvlText w:val="%3."/>
      <w:lvlJc w:val="right"/>
      <w:pPr>
        <w:ind w:left="6048" w:hanging="180"/>
      </w:pPr>
    </w:lvl>
    <w:lvl w:ilvl="3" w:tplc="040E000F">
      <w:start w:val="1"/>
      <w:numFmt w:val="decimal"/>
      <w:lvlText w:val="%4."/>
      <w:lvlJc w:val="left"/>
      <w:pPr>
        <w:ind w:left="6768" w:hanging="360"/>
      </w:pPr>
    </w:lvl>
    <w:lvl w:ilvl="4" w:tplc="040E0019">
      <w:start w:val="1"/>
      <w:numFmt w:val="lowerLetter"/>
      <w:lvlText w:val="%5."/>
      <w:lvlJc w:val="left"/>
      <w:pPr>
        <w:ind w:left="7488" w:hanging="360"/>
      </w:pPr>
    </w:lvl>
    <w:lvl w:ilvl="5" w:tplc="040E001B">
      <w:start w:val="1"/>
      <w:numFmt w:val="lowerRoman"/>
      <w:lvlText w:val="%6."/>
      <w:lvlJc w:val="right"/>
      <w:pPr>
        <w:ind w:left="8208" w:hanging="180"/>
      </w:pPr>
    </w:lvl>
    <w:lvl w:ilvl="6" w:tplc="040E000F">
      <w:start w:val="1"/>
      <w:numFmt w:val="decimal"/>
      <w:lvlText w:val="%7."/>
      <w:lvlJc w:val="left"/>
      <w:pPr>
        <w:ind w:left="8928" w:hanging="360"/>
      </w:pPr>
    </w:lvl>
    <w:lvl w:ilvl="7" w:tplc="040E0019">
      <w:start w:val="1"/>
      <w:numFmt w:val="lowerLetter"/>
      <w:lvlText w:val="%8."/>
      <w:lvlJc w:val="left"/>
      <w:pPr>
        <w:ind w:left="9648" w:hanging="360"/>
      </w:pPr>
    </w:lvl>
    <w:lvl w:ilvl="8" w:tplc="040E001B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7A49"/>
    <w:rsid w:val="004400EF"/>
    <w:rsid w:val="007B75B5"/>
    <w:rsid w:val="00BD1A56"/>
    <w:rsid w:val="00BE7A49"/>
    <w:rsid w:val="00DF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7A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7A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Önkormányzat Monostorapáti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Molnár Andrea</cp:lastModifiedBy>
  <cp:revision>2</cp:revision>
  <cp:lastPrinted>2014-09-22T08:04:00Z</cp:lastPrinted>
  <dcterms:created xsi:type="dcterms:W3CDTF">2014-09-24T07:01:00Z</dcterms:created>
  <dcterms:modified xsi:type="dcterms:W3CDTF">2014-09-24T07:01:00Z</dcterms:modified>
</cp:coreProperties>
</file>