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38A" w:rsidRPr="002D48D5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 w:rsidRPr="002D48D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melléklet a 4</w:t>
      </w:r>
      <w:r w:rsidRPr="002D48D5">
        <w:rPr>
          <w:rFonts w:ascii="Arial" w:hAnsi="Arial" w:cs="Arial"/>
          <w:b/>
          <w:sz w:val="20"/>
          <w:szCs w:val="20"/>
        </w:rPr>
        <w:t>/2018</w:t>
      </w:r>
      <w:r>
        <w:rPr>
          <w:rFonts w:ascii="Arial" w:hAnsi="Arial" w:cs="Arial"/>
          <w:b/>
          <w:sz w:val="20"/>
          <w:szCs w:val="20"/>
        </w:rPr>
        <w:t>. (II.19.</w:t>
      </w:r>
      <w:r w:rsidRPr="002D48D5">
        <w:rPr>
          <w:rFonts w:ascii="Arial" w:hAnsi="Arial" w:cs="Arial"/>
          <w:b/>
          <w:sz w:val="20"/>
          <w:szCs w:val="20"/>
        </w:rPr>
        <w:t>) önkormányzati rendelethez</w:t>
      </w:r>
    </w:p>
    <w:p w:rsidR="0099638A" w:rsidRDefault="0099638A" w:rsidP="0099638A"/>
    <w:p w:rsidR="0099638A" w:rsidRPr="0070449F" w:rsidRDefault="0099638A" w:rsidP="0099638A">
      <w:pPr>
        <w:autoSpaceDN w:val="0"/>
        <w:adjustRightInd w:val="0"/>
        <w:rPr>
          <w:rFonts w:ascii="Arial" w:hAnsi="Arial" w:cs="Arial"/>
          <w:sz w:val="20"/>
          <w:szCs w:val="20"/>
        </w:rPr>
      </w:pPr>
      <w:r w:rsidRPr="0070449F">
        <w:rPr>
          <w:rFonts w:ascii="Arial" w:hAnsi="Arial" w:cs="Arial"/>
          <w:sz w:val="20"/>
          <w:szCs w:val="20"/>
        </w:rPr>
        <w:t>I. Hely</w:t>
      </w:r>
      <w:r>
        <w:rPr>
          <w:rFonts w:ascii="Arial" w:hAnsi="Arial" w:cs="Arial"/>
          <w:sz w:val="20"/>
          <w:szCs w:val="20"/>
        </w:rPr>
        <w:t xml:space="preserve">i védett épület, építmény: </w:t>
      </w:r>
    </w:p>
    <w:p w:rsidR="0099638A" w:rsidRDefault="0099638A" w:rsidP="0099638A">
      <w:pPr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9638A" w:rsidRPr="0070449F" w:rsidRDefault="0099638A" w:rsidP="0099638A">
      <w:pPr>
        <w:autoSpaceDN w:val="0"/>
        <w:adjustRightInd w:val="0"/>
        <w:rPr>
          <w:rFonts w:ascii="Arial" w:hAnsi="Arial" w:cs="Arial"/>
          <w:sz w:val="20"/>
          <w:szCs w:val="20"/>
        </w:rPr>
      </w:pPr>
      <w:r w:rsidRPr="0070449F">
        <w:rPr>
          <w:rFonts w:ascii="Arial" w:hAnsi="Arial" w:cs="Arial"/>
          <w:sz w:val="20"/>
          <w:szCs w:val="20"/>
        </w:rPr>
        <w:t xml:space="preserve">Tapolca 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1. Ady Endre u. 1-3. 2768/3 kórház-sebészet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2. Arany János u. 3. 22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3. Batsányi János u. 2. 3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4. Batsányi János u. 12. 35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5. Batsányi János u. 17. 820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6. Batsányi tér 5. 31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7. Batsányi tér 7. 49 Gabriella szálloda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8. Csányi László u. 9. 100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9. Csányi László u. 11. 97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10. Csányi László u. 15. 85,87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11. Csobánc u. 3. 59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12. Csobánc u. 5. 58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13. Csobánc u. 7. 57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14. Darányi Ignác u. 1. 2767 templom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15. Darányi Ignác u. 19. 2738 víztorony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16. Deák Ferenc u. 5/I. 2796 üzlet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17. Deák Ferenc. u. 16. 877 zeneiskola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18. Fő tér 3. 2303/1 üzlet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19. Fő tér 4. 1 irodák+üzlet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20. Fő tér 5. 2810 üzlet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21. Fő tér 6. 2/1 üzlet+irodák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22. Fő tér 7. 2811/2 üzlet+irodák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23. Fő tér 8. 2/1 üzlet+lakás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24. Fő tér 10. 18 üzlet+lakás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25. Fő tér 15. 2816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26. Fő tér 19. 2821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27. Hősök tere 11. 2769 földhivatal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28. Hősök tere 15. 2145 városháza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29. Iskola u. 2841 volt zsinagóga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30. Keszthelyi út 3. 2141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31. Keszthelyi út 1579/1 temetőkápolna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32. Kisfaludy S. </w:t>
      </w:r>
      <w:proofErr w:type="gramStart"/>
      <w:r w:rsidRPr="005B4AAE">
        <w:rPr>
          <w:rFonts w:ascii="Arial" w:hAnsi="Arial" w:cs="Arial"/>
          <w:sz w:val="20"/>
          <w:szCs w:val="20"/>
        </w:rPr>
        <w:t>u.</w:t>
      </w:r>
      <w:proofErr w:type="gramEnd"/>
      <w:r w:rsidRPr="005B4AAE">
        <w:rPr>
          <w:rFonts w:ascii="Arial" w:hAnsi="Arial" w:cs="Arial"/>
          <w:sz w:val="20"/>
          <w:szCs w:val="20"/>
        </w:rPr>
        <w:t xml:space="preserve"> 2850 Tavasbarlang épület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33. Kisfaludy u. 1. 2848 Szentgyörgy panzió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34. Kossuth Lajos u. 1. 111 üzletek+lakások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35. Kossuth Lajos u. 5. 114 üzlet+lakás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36. Kossuth Lajos u. 9. 117/1 iroda+lakás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37. Kossuth Lajos u. 12. 2851 tekeklub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38. Kossuth Lajos u. 15. 137 iskola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39. Köztársaság tér 4. 2926 bíróság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40. Köztársaság tér 3. 2897 Marton László szülőháza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41. Templom domb 6. 52/1 iskola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42. Templom domb 16. 52/2 múzeum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43. Templom domb 51 vár és udvarház romjai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44. Templom domb 54 rendház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45. Tópart 2/4 Marton Galéria</w:t>
      </w:r>
    </w:p>
    <w:p w:rsidR="0099638A" w:rsidRPr="0070449F" w:rsidRDefault="0099638A" w:rsidP="0099638A">
      <w:pPr>
        <w:autoSpaceDN w:val="0"/>
        <w:adjustRightInd w:val="0"/>
        <w:rPr>
          <w:rFonts w:ascii="Arial" w:hAnsi="Arial" w:cs="Arial"/>
          <w:sz w:val="20"/>
          <w:szCs w:val="20"/>
        </w:rPr>
      </w:pPr>
      <w:r w:rsidRPr="0070449F">
        <w:rPr>
          <w:rFonts w:ascii="Arial" w:hAnsi="Arial" w:cs="Arial"/>
          <w:sz w:val="20"/>
          <w:szCs w:val="20"/>
        </w:rPr>
        <w:t xml:space="preserve">Tapolca-Diszel 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1. Derkovics Gy. </w:t>
      </w:r>
      <w:proofErr w:type="gramStart"/>
      <w:r w:rsidRPr="005B4AAE">
        <w:rPr>
          <w:rFonts w:ascii="Arial" w:hAnsi="Arial" w:cs="Arial"/>
          <w:sz w:val="20"/>
          <w:szCs w:val="20"/>
        </w:rPr>
        <w:t>u.</w:t>
      </w:r>
      <w:proofErr w:type="gramEnd"/>
      <w:r w:rsidRPr="005B4AAE">
        <w:rPr>
          <w:rFonts w:ascii="Arial" w:hAnsi="Arial" w:cs="Arial"/>
          <w:sz w:val="20"/>
          <w:szCs w:val="20"/>
        </w:rPr>
        <w:t xml:space="preserve"> 7. 4033 lakóház/malom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2. Miklós u. 9. 4071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3. Miklós u. 16. 4110 lakóház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Szabó E. </w:t>
      </w:r>
      <w:proofErr w:type="gramStart"/>
      <w:r w:rsidRPr="005B4AAE">
        <w:rPr>
          <w:rFonts w:ascii="Arial" w:hAnsi="Arial" w:cs="Arial"/>
          <w:sz w:val="20"/>
          <w:szCs w:val="20"/>
        </w:rPr>
        <w:t>u.</w:t>
      </w:r>
      <w:proofErr w:type="gramEnd"/>
      <w:r w:rsidRPr="005B4AAE">
        <w:rPr>
          <w:rFonts w:ascii="Arial" w:hAnsi="Arial" w:cs="Arial"/>
          <w:sz w:val="20"/>
          <w:szCs w:val="20"/>
        </w:rPr>
        <w:t xml:space="preserve"> 6. 4341</w:t>
      </w:r>
    </w:p>
    <w:p w:rsidR="0099638A" w:rsidRPr="007C1C8F" w:rsidRDefault="0099638A" w:rsidP="0099638A">
      <w:pPr>
        <w:autoSpaceDN w:val="0"/>
        <w:adjustRightInd w:val="0"/>
        <w:ind w:left="360"/>
        <w:jc w:val="center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br w:type="page"/>
      </w:r>
    </w:p>
    <w:p w:rsidR="0099638A" w:rsidRPr="007C1C8F" w:rsidRDefault="0099638A" w:rsidP="0099638A">
      <w:pPr>
        <w:pStyle w:val="Listaszerbekezds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II. </w:t>
      </w:r>
      <w:r w:rsidRPr="007C1C8F">
        <w:rPr>
          <w:rFonts w:ascii="Arial" w:hAnsi="Arial" w:cs="Arial"/>
          <w:sz w:val="20"/>
          <w:szCs w:val="20"/>
        </w:rPr>
        <w:t xml:space="preserve">Épületrészek </w:t>
      </w:r>
    </w:p>
    <w:p w:rsidR="0099638A" w:rsidRPr="007C1C8F" w:rsidRDefault="0099638A" w:rsidP="0099638A">
      <w:pPr>
        <w:pStyle w:val="Listaszerbekezds"/>
        <w:rPr>
          <w:rFonts w:ascii="Arial" w:hAnsi="Arial" w:cs="Arial"/>
          <w:sz w:val="20"/>
          <w:szCs w:val="20"/>
        </w:rPr>
      </w:pPr>
    </w:p>
    <w:p w:rsidR="0099638A" w:rsidRPr="007C1C8F" w:rsidRDefault="0099638A" w:rsidP="0099638A">
      <w:pPr>
        <w:pStyle w:val="Listaszerbekezds"/>
        <w:rPr>
          <w:rFonts w:ascii="Arial" w:hAnsi="Arial" w:cs="Arial"/>
          <w:sz w:val="20"/>
          <w:szCs w:val="20"/>
        </w:rPr>
      </w:pPr>
      <w:r w:rsidRPr="007C1C8F">
        <w:rPr>
          <w:rFonts w:ascii="Arial" w:hAnsi="Arial" w:cs="Arial"/>
          <w:sz w:val="20"/>
          <w:szCs w:val="20"/>
        </w:rPr>
        <w:t xml:space="preserve">Tapolca 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1. Arany János u. 1. 19/3 utcai homlokzat, egységes utcakép,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2. Arany János u. 3. 22,23 külső lépcsők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3. Arany János u. 5. 25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4. Arany János u. 14. 98 utcai homlokzat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5. Batsányi János u. 6/II. 9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6. Batsányi János u. 10. 34 utcai homlokzat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7. Batsányi tér 1. 29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8. Batsányi tér 3. 30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9. Deák Ferenc u. 1. 2797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10. Deák Ferenc u. 3. 2798/1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11. Deák Ferenc u. 9. 2790 pince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12. Fő tér 9. 2811/2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13. Fő tér 10. 18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14. Fő tér 12. 19/1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 xml:space="preserve">15. Fő tér 13. 2815 utcai homlokzat egys. </w:t>
      </w:r>
      <w:proofErr w:type="gramStart"/>
      <w:r w:rsidRPr="005B4AAE">
        <w:rPr>
          <w:rFonts w:ascii="Arial" w:hAnsi="Arial" w:cs="Arial"/>
          <w:sz w:val="20"/>
          <w:szCs w:val="20"/>
        </w:rPr>
        <w:t>utcakép</w:t>
      </w:r>
      <w:proofErr w:type="gramEnd"/>
      <w:r w:rsidRPr="005B4AAE">
        <w:rPr>
          <w:rFonts w:ascii="Arial" w:hAnsi="Arial" w:cs="Arial"/>
          <w:sz w:val="20"/>
          <w:szCs w:val="20"/>
        </w:rPr>
        <w:t>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16. Fő tér 21. 2821 utcai homlokzat egys, utcakép,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17. Kossuth Lajos u. 11/I. 128 kapuzat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18. Kossuth Lajos u. 11/IV. 133 kapuzat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19. Tópart 20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20. Tópart 23 tópart felőli homlokzat, térfal</w:t>
      </w:r>
    </w:p>
    <w:p w:rsidR="0099638A" w:rsidRPr="005B4AAE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B4AAE">
        <w:rPr>
          <w:rFonts w:ascii="Arial" w:hAnsi="Arial" w:cs="Arial"/>
          <w:sz w:val="20"/>
          <w:szCs w:val="20"/>
        </w:rPr>
        <w:t>21. Tópart 25,26,28 tizennégylyukú támfal</w:t>
      </w:r>
    </w:p>
    <w:p w:rsidR="0099638A" w:rsidRDefault="0099638A" w:rsidP="0099638A">
      <w:pPr>
        <w:rPr>
          <w:rFonts w:ascii="Arial" w:hAnsi="Arial" w:cs="Arial"/>
          <w:sz w:val="20"/>
          <w:szCs w:val="20"/>
        </w:rPr>
      </w:pPr>
    </w:p>
    <w:p w:rsidR="0099638A" w:rsidRDefault="0099638A" w:rsidP="0099638A">
      <w:pPr>
        <w:rPr>
          <w:rFonts w:ascii="Arial" w:hAnsi="Arial" w:cs="Arial"/>
          <w:sz w:val="20"/>
          <w:szCs w:val="20"/>
        </w:rPr>
      </w:pPr>
    </w:p>
    <w:p w:rsidR="0099638A" w:rsidRPr="00F67972" w:rsidRDefault="0099638A" w:rsidP="0099638A">
      <w:pPr>
        <w:rPr>
          <w:rFonts w:ascii="Arial" w:hAnsi="Arial" w:cs="Arial"/>
          <w:sz w:val="22"/>
          <w:szCs w:val="22"/>
        </w:rPr>
      </w:pPr>
      <w:r w:rsidRPr="00F67972">
        <w:rPr>
          <w:rFonts w:ascii="Arial" w:hAnsi="Arial" w:cs="Arial"/>
          <w:b/>
          <w:sz w:val="22"/>
          <w:szCs w:val="22"/>
        </w:rPr>
        <w:t>III</w:t>
      </w:r>
      <w:r w:rsidRPr="00F67972">
        <w:rPr>
          <w:rFonts w:ascii="Arial" w:hAnsi="Arial" w:cs="Arial"/>
          <w:sz w:val="22"/>
          <w:szCs w:val="22"/>
        </w:rPr>
        <w:t xml:space="preserve">. </w:t>
      </w:r>
      <w:r w:rsidRPr="00F67972">
        <w:rPr>
          <w:rFonts w:ascii="Arial" w:hAnsi="Arial" w:cs="Arial"/>
          <w:b/>
          <w:bCs/>
          <w:sz w:val="22"/>
          <w:szCs w:val="22"/>
        </w:rPr>
        <w:t>HELYI VÉDETTSÉGRE JAVASOLT TERMÉSZETI ÉRTÉKEK ÉS TERÜLETEK</w:t>
      </w:r>
    </w:p>
    <w:p w:rsidR="0099638A" w:rsidRPr="00F67972" w:rsidRDefault="0099638A" w:rsidP="0099638A">
      <w:pPr>
        <w:rPr>
          <w:rFonts w:ascii="Arial" w:hAnsi="Arial" w:cs="Arial"/>
          <w:sz w:val="22"/>
          <w:szCs w:val="22"/>
          <w:u w:val="single"/>
        </w:rPr>
      </w:pPr>
    </w:p>
    <w:p w:rsidR="0099638A" w:rsidRPr="00427983" w:rsidRDefault="0099638A" w:rsidP="0099638A">
      <w:pPr>
        <w:rPr>
          <w:rFonts w:ascii="Arial" w:hAnsi="Arial" w:cs="Arial"/>
          <w:sz w:val="20"/>
          <w:szCs w:val="20"/>
          <w:u w:val="single"/>
        </w:rPr>
      </w:pPr>
      <w:r w:rsidRPr="00427983">
        <w:rPr>
          <w:rFonts w:ascii="Arial" w:hAnsi="Arial" w:cs="Arial"/>
          <w:sz w:val="20"/>
          <w:szCs w:val="20"/>
          <w:u w:val="single"/>
        </w:rPr>
        <w:t>III/a. A helyi védet</w:t>
      </w:r>
      <w:r>
        <w:rPr>
          <w:rFonts w:ascii="Arial" w:hAnsi="Arial" w:cs="Arial"/>
          <w:sz w:val="20"/>
          <w:szCs w:val="20"/>
          <w:u w:val="single"/>
        </w:rPr>
        <w:t xml:space="preserve">t </w:t>
      </w:r>
      <w:r w:rsidRPr="00427983">
        <w:rPr>
          <w:rFonts w:ascii="Arial" w:hAnsi="Arial" w:cs="Arial"/>
          <w:sz w:val="20"/>
          <w:szCs w:val="20"/>
          <w:u w:val="single"/>
        </w:rPr>
        <w:t>természeti értékek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1. Atlasz cédrus Cedrus atlantica Batsányi János u. északi vége, 874 hrsz.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2. Atlasz cédrus Cedrus atlantica Batsányi János u. északi vége, 874 hrsz.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3. Csertölgy Quercus cerris Hegyesdi várhegy délkeleti lábánál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4. Erdei fenyő Pinus sylvestris Sümeg felé vezető út keleti oldalán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5. Fehér fűz Salix alba Diszel településrésztől keletre, 7301. számú közlekedési út északi oldalán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7. Keleti tuja Thuja orientalis A Malom-tó környezetében, magánterületen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8. Nyugati ostorfa Celtis occidentalis Fazekas u. nyugati vége, 1168 hrsz.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9. Vadgesztenye Aesculus hippocastanum Kisfaludy Sándor u., a Tapolcai-tavasbarlang bejáratával szemben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10. Vadgesztenye Aesculus hippocastanum Kisfaludy Sándor u., a Tapolcai-tavasbarlang bejáratával szemben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11. Vadgesztenye Aesculus hippocastanum A volt Casco ház udvarának északi oldalán, 2781 hrsz.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12. Vadgesztenye Aesculus hippocastanum A belvárosi Zeneiskola udvara, 880/2 hrsz.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13. Vadgesztenye Aesculus hippocastanum Bacsó Béla utca déli vége, 1615 hrsz.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14. Vadgesztenye fasor Aesculus hippocastanum Sümegi út déli oldalán.</w:t>
      </w:r>
    </w:p>
    <w:p w:rsidR="0099638A" w:rsidRPr="00F67972" w:rsidRDefault="0099638A" w:rsidP="0099638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9638A" w:rsidRPr="00427983" w:rsidRDefault="0099638A" w:rsidP="0099638A">
      <w:pPr>
        <w:rPr>
          <w:rFonts w:ascii="Arial" w:hAnsi="Arial" w:cs="Arial"/>
          <w:sz w:val="20"/>
          <w:szCs w:val="20"/>
          <w:u w:val="single"/>
        </w:rPr>
      </w:pPr>
      <w:r w:rsidRPr="00427983">
        <w:rPr>
          <w:rFonts w:ascii="Arial" w:hAnsi="Arial" w:cs="Arial"/>
          <w:sz w:val="20"/>
          <w:szCs w:val="20"/>
          <w:u w:val="single"/>
        </w:rPr>
        <w:t>III/b. Helyi véde</w:t>
      </w:r>
      <w:r>
        <w:rPr>
          <w:rFonts w:ascii="Arial" w:hAnsi="Arial" w:cs="Arial"/>
          <w:sz w:val="20"/>
          <w:szCs w:val="20"/>
          <w:u w:val="single"/>
        </w:rPr>
        <w:t xml:space="preserve">tt </w:t>
      </w:r>
      <w:r w:rsidRPr="00427983">
        <w:rPr>
          <w:rFonts w:ascii="Arial" w:hAnsi="Arial" w:cs="Arial"/>
          <w:sz w:val="20"/>
          <w:szCs w:val="20"/>
          <w:u w:val="single"/>
        </w:rPr>
        <w:t>természeti terület, növényzet</w:t>
      </w:r>
    </w:p>
    <w:p w:rsidR="0099638A" w:rsidRPr="00F67972" w:rsidRDefault="0099638A" w:rsidP="0099638A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 xml:space="preserve">74. Fő tér 6,8; 2/3 hrsz., közpark </w:t>
      </w:r>
    </w:p>
    <w:p w:rsidR="0099638A" w:rsidRPr="00F67972" w:rsidRDefault="0099638A" w:rsidP="0099638A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 xml:space="preserve">75. Tópart 48., közpark </w:t>
      </w:r>
    </w:p>
    <w:p w:rsidR="0099638A" w:rsidRPr="00F67972" w:rsidRDefault="0099638A" w:rsidP="0099638A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76. Petőfi liget, közpark</w:t>
      </w:r>
    </w:p>
    <w:p w:rsidR="0099638A" w:rsidRPr="00767580" w:rsidRDefault="0099638A" w:rsidP="0099638A">
      <w:pPr>
        <w:rPr>
          <w:rFonts w:ascii="Arial" w:hAnsi="Arial" w:cs="Arial"/>
          <w:sz w:val="20"/>
          <w:szCs w:val="20"/>
        </w:rPr>
      </w:pPr>
      <w:r w:rsidRPr="00F67972">
        <w:rPr>
          <w:rFonts w:ascii="Arial" w:hAnsi="Arial" w:cs="Arial"/>
          <w:sz w:val="20"/>
          <w:szCs w:val="20"/>
        </w:rPr>
        <w:t>77. Köztársaság tér, 2924/1-2 hrsz., pihenő és emlékpark</w:t>
      </w:r>
    </w:p>
    <w:p w:rsidR="0099638A" w:rsidRPr="00767580" w:rsidRDefault="0099638A" w:rsidP="0099638A">
      <w:pPr>
        <w:rPr>
          <w:rFonts w:ascii="Arial" w:hAnsi="Arial" w:cs="Arial"/>
          <w:sz w:val="20"/>
          <w:szCs w:val="20"/>
        </w:rPr>
      </w:pPr>
    </w:p>
    <w:p w:rsidR="0086528F" w:rsidRDefault="0086528F"/>
    <w:p w:rsidR="0099638A" w:rsidRDefault="0099638A"/>
    <w:p w:rsidR="0099638A" w:rsidRDefault="0099638A"/>
    <w:p w:rsidR="0099638A" w:rsidRDefault="0099638A"/>
    <w:p w:rsidR="0099638A" w:rsidRDefault="0099638A"/>
    <w:p w:rsidR="0099638A" w:rsidRDefault="0099638A"/>
    <w:p w:rsidR="0099638A" w:rsidRDefault="0099638A"/>
    <w:p w:rsidR="0099638A" w:rsidRDefault="0099638A"/>
    <w:p w:rsidR="0099638A" w:rsidRPr="00BF6D16" w:rsidRDefault="0099638A" w:rsidP="0099638A">
      <w:pPr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BF6D16">
        <w:rPr>
          <w:rFonts w:ascii="Arial" w:hAnsi="Arial" w:cs="Arial"/>
          <w:b/>
          <w:sz w:val="20"/>
          <w:szCs w:val="20"/>
        </w:rPr>
        <w:lastRenderedPageBreak/>
        <w:t xml:space="preserve">A </w:t>
      </w:r>
      <w:r>
        <w:rPr>
          <w:rFonts w:ascii="Arial" w:hAnsi="Arial" w:cs="Arial"/>
          <w:b/>
          <w:sz w:val="20"/>
          <w:szCs w:val="20"/>
        </w:rPr>
        <w:t>helyi védett területek bemutatása</w:t>
      </w:r>
    </w:p>
    <w:p w:rsidR="0099638A" w:rsidRDefault="0099638A" w:rsidP="0099638A">
      <w:pPr>
        <w:rPr>
          <w:rFonts w:ascii="Arial" w:hAnsi="Arial" w:cs="Arial"/>
          <w:sz w:val="20"/>
          <w:szCs w:val="20"/>
        </w:rPr>
      </w:pPr>
    </w:p>
    <w:p w:rsidR="0099638A" w:rsidRDefault="0099638A" w:rsidP="0099638A">
      <w:pPr>
        <w:rPr>
          <w:rFonts w:ascii="Arial" w:hAnsi="Arial" w:cs="Arial"/>
          <w:sz w:val="20"/>
          <w:szCs w:val="20"/>
        </w:rPr>
      </w:pPr>
      <w:r w:rsidRPr="00476301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629275" cy="3905250"/>
            <wp:effectExtent l="19050" t="19050" r="28575" b="190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9052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9638A" w:rsidRDefault="0099638A"/>
    <w:p w:rsidR="0099638A" w:rsidRDefault="0099638A"/>
    <w:p w:rsidR="0099638A" w:rsidRDefault="0099638A"/>
    <w:p w:rsidR="0099638A" w:rsidRDefault="0099638A"/>
    <w:p w:rsidR="0099638A" w:rsidRDefault="0099638A"/>
    <w:p w:rsidR="0099638A" w:rsidRDefault="0099638A"/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</w:p>
    <w:p w:rsidR="0099638A" w:rsidRPr="002D48D5" w:rsidRDefault="0099638A" w:rsidP="0099638A">
      <w:pPr>
        <w:autoSpaceDN w:val="0"/>
        <w:adjustRightInd w:val="0"/>
        <w:ind w:left="36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2. melléklet a 4/2017. (II.19.</w:t>
      </w:r>
      <w:r w:rsidRPr="002D48D5">
        <w:rPr>
          <w:rFonts w:ascii="Arial" w:hAnsi="Arial" w:cs="Arial"/>
          <w:b/>
          <w:sz w:val="20"/>
          <w:szCs w:val="20"/>
        </w:rPr>
        <w:t>) önkormányzati rendelethez</w:t>
      </w:r>
    </w:p>
    <w:p w:rsidR="0099638A" w:rsidRPr="00BF6D16" w:rsidRDefault="0099638A" w:rsidP="0099638A">
      <w:pPr>
        <w:jc w:val="both"/>
        <w:rPr>
          <w:rFonts w:ascii="Arial" w:hAnsi="Arial" w:cs="Arial"/>
          <w:sz w:val="20"/>
          <w:szCs w:val="20"/>
        </w:rPr>
      </w:pPr>
    </w:p>
    <w:p w:rsidR="0099638A" w:rsidRPr="00BF6D16" w:rsidRDefault="0099638A" w:rsidP="0099638A">
      <w:pPr>
        <w:numPr>
          <w:ilvl w:val="1"/>
          <w:numId w:val="1"/>
        </w:numPr>
        <w:tabs>
          <w:tab w:val="clear" w:pos="851"/>
          <w:tab w:val="num" w:pos="426"/>
        </w:tabs>
        <w:autoSpaceDN w:val="0"/>
        <w:adjustRightInd w:val="0"/>
        <w:ind w:left="426"/>
        <w:rPr>
          <w:rFonts w:ascii="Arial" w:hAnsi="Arial" w:cs="Arial"/>
          <w:b/>
          <w:sz w:val="20"/>
          <w:szCs w:val="20"/>
        </w:rPr>
      </w:pPr>
      <w:r w:rsidRPr="00BF6D16">
        <w:rPr>
          <w:rFonts w:ascii="Arial" w:hAnsi="Arial" w:cs="Arial"/>
          <w:b/>
          <w:sz w:val="20"/>
          <w:szCs w:val="20"/>
        </w:rPr>
        <w:t xml:space="preserve">A településképi szempontból meghatározó területek </w:t>
      </w:r>
      <w:r>
        <w:rPr>
          <w:rFonts w:ascii="Arial" w:hAnsi="Arial" w:cs="Arial"/>
          <w:b/>
          <w:sz w:val="20"/>
          <w:szCs w:val="20"/>
        </w:rPr>
        <w:t>lehatárolása</w:t>
      </w:r>
    </w:p>
    <w:p w:rsidR="0099638A" w:rsidRDefault="0099638A"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-92710</wp:posOffset>
            </wp:positionH>
            <wp:positionV relativeFrom="paragraph">
              <wp:posOffset>19050</wp:posOffset>
            </wp:positionV>
            <wp:extent cx="5747385" cy="5142865"/>
            <wp:effectExtent l="19050" t="19050" r="24765" b="19685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51428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38A" w:rsidRDefault="0099638A"/>
    <w:p w:rsidR="0099638A" w:rsidRDefault="0099638A"/>
    <w:p w:rsidR="0099638A" w:rsidRDefault="0099638A">
      <w:bookmarkStart w:id="0" w:name="_GoBack"/>
      <w:bookmarkEnd w:id="0"/>
    </w:p>
    <w:p w:rsidR="0099638A" w:rsidRDefault="0099638A"/>
    <w:p w:rsidR="0099638A" w:rsidRDefault="0099638A"/>
    <w:p w:rsidR="0099638A" w:rsidRDefault="0099638A"/>
    <w:sectPr w:rsidR="00996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4329E4"/>
    <w:multiLevelType w:val="multilevel"/>
    <w:tmpl w:val="68B8CA46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strike w:val="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Text w:val="%2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8A"/>
    <w:rsid w:val="0086528F"/>
    <w:rsid w:val="0099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992C888-009E-4CA7-8779-F655FC90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6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szerű bekezdés 1,Lista 1. szint,Felsorolas1,List Paragraph à moi,Welt L Char,Welt L,Bullet List,FooterText,numbered,Paragraphe de liste1,Bulletr List Paragraph,列出段落,列出段落1,Listeafsnit1,Parágrafo da Lista1,リスト段落1"/>
    <w:basedOn w:val="Norml"/>
    <w:link w:val="ListaszerbekezdsChar"/>
    <w:uiPriority w:val="34"/>
    <w:qFormat/>
    <w:rsid w:val="0099638A"/>
    <w:pPr>
      <w:ind w:left="708"/>
    </w:pPr>
  </w:style>
  <w:style w:type="character" w:customStyle="1" w:styleId="ListaszerbekezdsChar">
    <w:name w:val="Listaszerű bekezdés Char"/>
    <w:aliases w:val="Listaszerű bekezdés 1 Char,Lista 1. szint Char,Felsorolas1 Char,List Paragraph Char,List Paragraph à moi Char,Welt L Char Char,Welt L Char1,Bullet List Char,FooterText Char,numbered Char,Paragraphe de liste1 Char,列出段落 Char"/>
    <w:link w:val="Listaszerbekezds"/>
    <w:uiPriority w:val="34"/>
    <w:rsid w:val="0099638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3909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1</cp:revision>
  <dcterms:created xsi:type="dcterms:W3CDTF">2018-02-20T12:47:00Z</dcterms:created>
  <dcterms:modified xsi:type="dcterms:W3CDTF">2018-02-20T12:49:00Z</dcterms:modified>
</cp:coreProperties>
</file>