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045" w:rsidRPr="00263368" w:rsidRDefault="00264045" w:rsidP="00264045">
      <w:pPr>
        <w:pStyle w:val="Listaszerbekezds"/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709" w:hanging="567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</w:t>
      </w:r>
      <w:r w:rsidRPr="00263368">
        <w:rPr>
          <w:rFonts w:ascii="Times New Roman" w:hAnsi="Times New Roman" w:cs="Times New Roman"/>
          <w:b/>
          <w:caps/>
        </w:rPr>
        <w:tab/>
      </w:r>
      <w:proofErr w:type="gramStart"/>
      <w:r w:rsidRPr="00263368">
        <w:rPr>
          <w:rFonts w:ascii="Times New Roman" w:hAnsi="Times New Roman" w:cs="Times New Roman"/>
          <w:b/>
          <w:caps/>
        </w:rPr>
        <w:t>A</w:t>
      </w:r>
      <w:proofErr w:type="gramEnd"/>
      <w:r w:rsidRPr="00263368">
        <w:rPr>
          <w:rFonts w:ascii="Times New Roman" w:hAnsi="Times New Roman" w:cs="Times New Roman"/>
          <w:b/>
          <w:caps/>
        </w:rPr>
        <w:t xml:space="preserve"> honvédelmi építmények környezetében építmények, műtárgyak elhelyezésekor figyelembe veendő védőtávolságok</w:t>
      </w:r>
    </w:p>
    <w:p w:rsidR="00264045" w:rsidRPr="00263368" w:rsidRDefault="00264045" w:rsidP="00264045">
      <w:pPr>
        <w:tabs>
          <w:tab w:val="left" w:pos="567"/>
        </w:tabs>
        <w:spacing w:after="0"/>
        <w:ind w:left="927" w:hanging="927"/>
        <w:rPr>
          <w:rFonts w:ascii="Times New Roman" w:hAnsi="Times New Roman" w:cs="Times New Roman"/>
        </w:rPr>
      </w:pP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7"/>
        <w:gridCol w:w="5529"/>
        <w:gridCol w:w="1511"/>
        <w:gridCol w:w="1535"/>
      </w:tblGrid>
      <w:tr w:rsidR="00264045" w:rsidRPr="00263368" w:rsidTr="00173DB1">
        <w:trPr>
          <w:trHeight w:val="321"/>
        </w:trPr>
        <w:tc>
          <w:tcPr>
            <w:tcW w:w="346" w:type="pct"/>
            <w:tcBorders>
              <w:bottom w:val="double" w:sz="4" w:space="0" w:color="auto"/>
              <w:righ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141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1" w:type="pct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141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33" w:type="pct"/>
            <w:tcBorders>
              <w:bottom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141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</w:t>
            </w:r>
          </w:p>
        </w:tc>
      </w:tr>
      <w:tr w:rsidR="00264045" w:rsidRPr="00263368" w:rsidTr="00173DB1">
        <w:trPr>
          <w:trHeight w:val="321"/>
        </w:trPr>
        <w:tc>
          <w:tcPr>
            <w:tcW w:w="346" w:type="pct"/>
            <w:tcBorders>
              <w:top w:val="double" w:sz="4" w:space="0" w:color="auto"/>
              <w:right w:val="double" w:sz="4" w:space="0" w:color="auto"/>
            </w:tcBorders>
            <w:shd w:val="clear" w:color="auto" w:fill="EEECE1"/>
            <w:vAlign w:val="center"/>
          </w:tcPr>
          <w:p w:rsidR="00264045" w:rsidRPr="00263368" w:rsidRDefault="00264045" w:rsidP="00173DB1">
            <w:pPr>
              <w:tabs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4" w:type="pct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EEECE1"/>
          </w:tcPr>
          <w:p w:rsidR="00264045" w:rsidRPr="00263368" w:rsidRDefault="00264045" w:rsidP="00173DB1">
            <w:pPr>
              <w:tabs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</w:rPr>
              <w:t>Lőtér védőterülete</w:t>
            </w:r>
            <w:r w:rsidRPr="00263368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264045" w:rsidRPr="00263368" w:rsidTr="00173DB1">
        <w:trPr>
          <w:trHeight w:val="323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3368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Megnevezés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Védőtávolság (m)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Gyúlékony szerkezetű vagy gyúlékony anyagok tárolására szolgáló épület, vagy építmény, szérűskert</w:t>
            </w:r>
          </w:p>
        </w:tc>
        <w:tc>
          <w:tcPr>
            <w:tcW w:w="833" w:type="pct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Lakás és üdülés céljára szolgáló építmény, szociális, egészségügyi, ipari, mezőgazd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sági és egyéb üzemi építmény</w:t>
            </w:r>
          </w:p>
        </w:tc>
        <w:tc>
          <w:tcPr>
            <w:tcW w:w="833" w:type="pct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Települési vagy regionális hulladékkezelő és –lerakó, továbbá szélerőmű-park, bi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massza erőmű</w:t>
            </w:r>
          </w:p>
        </w:tc>
        <w:tc>
          <w:tcPr>
            <w:tcW w:w="833" w:type="pct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1000</w:t>
            </w:r>
          </w:p>
        </w:tc>
      </w:tr>
      <w:tr w:rsidR="00264045" w:rsidRPr="00263368" w:rsidTr="00173DB1">
        <w:trPr>
          <w:trHeight w:val="254"/>
        </w:trPr>
        <w:tc>
          <w:tcPr>
            <w:tcW w:w="346" w:type="pct"/>
            <w:tcBorders>
              <w:right w:val="double" w:sz="4" w:space="0" w:color="auto"/>
            </w:tcBorders>
            <w:shd w:val="clear" w:color="auto" w:fill="EEECE1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54" w:type="pct"/>
            <w:gridSpan w:val="3"/>
            <w:tcBorders>
              <w:left w:val="double" w:sz="4" w:space="0" w:color="auto"/>
            </w:tcBorders>
            <w:shd w:val="clear" w:color="auto" w:fill="EEECE1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</w:rPr>
              <w:t>Gyakorlótér védőterülete</w:t>
            </w:r>
            <w:r w:rsidRPr="00263368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264045" w:rsidRPr="00263368" w:rsidTr="00173DB1">
        <w:trPr>
          <w:trHeight w:val="323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3368">
              <w:rPr>
                <w:rFonts w:ascii="Times New Roman" w:hAnsi="Times New Roman" w:cs="Times New Roman"/>
                <w:i/>
                <w:iCs/>
              </w:rPr>
              <w:t>7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Megnevezés</w:t>
            </w:r>
          </w:p>
        </w:tc>
        <w:tc>
          <w:tcPr>
            <w:tcW w:w="833" w:type="pct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Védőtávolság (m)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Gyúlékony szerkezetű vagy gyúlékony anyagok tárolására szolgáló épület, vagy építmény, szérűskert</w:t>
            </w:r>
          </w:p>
        </w:tc>
        <w:tc>
          <w:tcPr>
            <w:tcW w:w="833" w:type="pct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Lakás és üdülés céljára szolgáló építmény, szociális, egészségügyi, ipari, mezőgazd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sági és egyéb üzemi építmény</w:t>
            </w:r>
          </w:p>
        </w:tc>
        <w:tc>
          <w:tcPr>
            <w:tcW w:w="833" w:type="pct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Települési vagy regionális hulladékkezelő és –lerakó, továbbá szélerőmű-park, bi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massza erőmű</w:t>
            </w:r>
          </w:p>
        </w:tc>
        <w:tc>
          <w:tcPr>
            <w:tcW w:w="833" w:type="pct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1000</w:t>
            </w:r>
          </w:p>
        </w:tc>
      </w:tr>
      <w:tr w:rsidR="00264045" w:rsidRPr="00263368" w:rsidTr="00173DB1">
        <w:trPr>
          <w:trHeight w:val="323"/>
        </w:trPr>
        <w:tc>
          <w:tcPr>
            <w:tcW w:w="346" w:type="pct"/>
            <w:tcBorders>
              <w:right w:val="double" w:sz="4" w:space="0" w:color="auto"/>
            </w:tcBorders>
            <w:shd w:val="clear" w:color="auto" w:fill="EEECE1"/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54" w:type="pct"/>
            <w:gridSpan w:val="3"/>
            <w:tcBorders>
              <w:left w:val="double" w:sz="4" w:space="0" w:color="auto"/>
            </w:tcBorders>
            <w:shd w:val="clear" w:color="auto" w:fill="EEECE1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  <w:bCs/>
                <w:i/>
                <w:iCs/>
              </w:rPr>
              <w:t>Robbanóanyag, lőszer és fegyverraktár védőterülete</w:t>
            </w:r>
            <w:r w:rsidRPr="00263368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01" w:type="pct"/>
            <w:tcBorders>
              <w:lef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60"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Megnevezés</w:t>
            </w:r>
          </w:p>
        </w:tc>
        <w:tc>
          <w:tcPr>
            <w:tcW w:w="1653" w:type="pct"/>
            <w:gridSpan w:val="2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Csapatraktár építési területétől mért távolság (m)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Ipari üzem, fontos vasútállomás, nagyobb jelentőségű vasúti csomópont, repülőtér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Lakás és üdülés céljára szolgáló építmény, szociális, egészségügyi, ipari, mezőgazd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sági és egyéb üzemi építmény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Települési vagy regionális hulladékkezelő és –lerakó, továbbá szélerőmű-park, bi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massza erőmű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Országos közforgalmú vasút, országos közút, 1000 főnél nagyobb település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800</w:t>
            </w:r>
          </w:p>
        </w:tc>
      </w:tr>
      <w:tr w:rsidR="00264045" w:rsidRPr="00263368" w:rsidTr="00173DB1">
        <w:trPr>
          <w:trHeight w:val="510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20 kV-os és nagyobb feszültségű szabadvezeték és ahhoz közvetlenül csatlakozó transzformátor állomás, kisebb jelentőségű vasúti csomópont, önkormányzati közút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200</w:t>
            </w:r>
          </w:p>
        </w:tc>
      </w:tr>
      <w:tr w:rsidR="00264045" w:rsidRPr="00263368" w:rsidTr="00173DB1">
        <w:trPr>
          <w:trHeight w:val="323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Dűlő út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200</w:t>
            </w:r>
          </w:p>
        </w:tc>
      </w:tr>
      <w:tr w:rsidR="00264045" w:rsidRPr="00263368" w:rsidTr="00173DB1">
        <w:trPr>
          <w:trHeight w:val="323"/>
        </w:trPr>
        <w:tc>
          <w:tcPr>
            <w:tcW w:w="346" w:type="pct"/>
            <w:tcBorders>
              <w:right w:val="double" w:sz="4" w:space="0" w:color="auto"/>
            </w:tcBorders>
            <w:vAlign w:val="center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21" w:type="pct"/>
            <w:gridSpan w:val="2"/>
            <w:tcBorders>
              <w:left w:val="double" w:sz="4" w:space="0" w:color="auto"/>
            </w:tcBorders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368">
              <w:rPr>
                <w:rFonts w:ascii="Times New Roman" w:hAnsi="Times New Roman" w:cs="Times New Roman"/>
                <w:sz w:val="20"/>
                <w:szCs w:val="20"/>
              </w:rPr>
              <w:t>Erdőtelepítés</w:t>
            </w:r>
          </w:p>
        </w:tc>
        <w:tc>
          <w:tcPr>
            <w:tcW w:w="833" w:type="pct"/>
          </w:tcPr>
          <w:p w:rsidR="00264045" w:rsidRPr="00263368" w:rsidRDefault="00264045" w:rsidP="00173DB1">
            <w:pPr>
              <w:tabs>
                <w:tab w:val="left" w:pos="851"/>
                <w:tab w:val="left" w:pos="1418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50</w:t>
            </w:r>
          </w:p>
        </w:tc>
      </w:tr>
    </w:tbl>
    <w:p w:rsidR="00264045" w:rsidRPr="00263368" w:rsidRDefault="00264045" w:rsidP="00264045">
      <w:pPr>
        <w:spacing w:after="0" w:line="240" w:lineRule="auto"/>
        <w:ind w:left="927"/>
        <w:rPr>
          <w:rFonts w:ascii="Times New Roman" w:hAnsi="Times New Roman" w:cs="Times New Roman"/>
        </w:rPr>
      </w:pPr>
    </w:p>
    <w:p w:rsidR="00264045" w:rsidRPr="00263368" w:rsidRDefault="00264045" w:rsidP="00264045">
      <w:pPr>
        <w:tabs>
          <w:tab w:val="left" w:pos="0"/>
        </w:tabs>
        <w:spacing w:before="120" w:after="120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A SZT feltünteti a honvédelmi védőtávolságokat, melyen belül építmény elhelyezésekor, rendeltetés megváltozásakor szükséges az illetékes minisztériummal egyeztetni. A fegyveres szerv szerinti illet</w:t>
      </w:r>
      <w:r w:rsidRPr="00263368">
        <w:rPr>
          <w:rFonts w:ascii="Times New Roman" w:hAnsi="Times New Roman" w:cs="Times New Roman"/>
        </w:rPr>
        <w:t>é</w:t>
      </w:r>
      <w:r w:rsidRPr="00263368">
        <w:rPr>
          <w:rFonts w:ascii="Times New Roman" w:hAnsi="Times New Roman" w:cs="Times New Roman"/>
        </w:rPr>
        <w:t>kes minisztérium a fenti előírásoktól való eltérést, valamint a meghatározott körzeten belül más épí</w:t>
      </w:r>
      <w:r w:rsidRPr="00263368">
        <w:rPr>
          <w:rFonts w:ascii="Times New Roman" w:hAnsi="Times New Roman" w:cs="Times New Roman"/>
        </w:rPr>
        <w:t>t</w:t>
      </w:r>
      <w:r w:rsidRPr="00263368">
        <w:rPr>
          <w:rFonts w:ascii="Times New Roman" w:hAnsi="Times New Roman" w:cs="Times New Roman"/>
        </w:rPr>
        <w:t>mény elhelyezését egyedileg jogosult engedélyezni</w:t>
      </w:r>
    </w:p>
    <w:p w:rsidR="00264045" w:rsidRPr="00263368" w:rsidRDefault="00264045" w:rsidP="00264045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:rsidR="00264045" w:rsidRPr="00263368" w:rsidRDefault="00264045" w:rsidP="00264045">
      <w:pPr>
        <w:spacing w:after="0" w:line="240" w:lineRule="auto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caps/>
        </w:rPr>
        <w:br w:type="page"/>
      </w:r>
    </w:p>
    <w:p w:rsidR="00264045" w:rsidRPr="00264045" w:rsidRDefault="00264045" w:rsidP="00264045">
      <w:pPr>
        <w:pStyle w:val="Listaszerbekezds"/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426"/>
        <w:jc w:val="both"/>
        <w:rPr>
          <w:rFonts w:ascii="Times New Roman" w:hAnsi="Times New Roman" w:cs="Times New Roman"/>
          <w:caps/>
        </w:rPr>
      </w:pPr>
      <w:bookmarkStart w:id="0" w:name="_GoBack"/>
      <w:bookmarkEnd w:id="0"/>
      <w:r w:rsidRPr="00264045">
        <w:rPr>
          <w:rFonts w:ascii="Times New Roman" w:hAnsi="Times New Roman" w:cs="Times New Roman"/>
          <w:b/>
          <w:i/>
        </w:rPr>
        <w:lastRenderedPageBreak/>
        <w:t>függelék</w:t>
      </w:r>
      <w:r w:rsidRPr="00264045">
        <w:rPr>
          <w:rFonts w:ascii="Times New Roman" w:hAnsi="Times New Roman" w:cs="Times New Roman"/>
          <w:b/>
          <w:caps/>
        </w:rPr>
        <w:tab/>
        <w:t xml:space="preserve">Vízbázisok védőterületei </w:t>
      </w:r>
      <w:proofErr w:type="gramStart"/>
      <w:r w:rsidRPr="00264045">
        <w:rPr>
          <w:rFonts w:ascii="Times New Roman" w:hAnsi="Times New Roman" w:cs="Times New Roman"/>
          <w:b/>
          <w:caps/>
        </w:rPr>
        <w:t>és</w:t>
      </w:r>
      <w:proofErr w:type="gramEnd"/>
      <w:r w:rsidRPr="00264045">
        <w:rPr>
          <w:rFonts w:ascii="Times New Roman" w:hAnsi="Times New Roman" w:cs="Times New Roman"/>
          <w:b/>
          <w:caps/>
        </w:rPr>
        <w:t xml:space="preserve"> felszíni vizek természetvédelmi</w:t>
      </w:r>
      <w:r w:rsidRPr="00264045">
        <w:rPr>
          <w:rFonts w:ascii="Times New Roman" w:hAnsi="Times New Roman" w:cs="Times New Roman"/>
          <w:caps/>
        </w:rPr>
        <w:t xml:space="preserve"> </w:t>
      </w:r>
      <w:r w:rsidRPr="00264045">
        <w:rPr>
          <w:rFonts w:ascii="Times New Roman" w:hAnsi="Times New Roman" w:cs="Times New Roman"/>
          <w:b/>
          <w:caps/>
        </w:rPr>
        <w:t>sávja</w:t>
      </w:r>
    </w:p>
    <w:p w:rsidR="00264045" w:rsidRPr="00263368" w:rsidRDefault="00264045" w:rsidP="00264045">
      <w:pPr>
        <w:pStyle w:val="Listaszerbekezds"/>
        <w:numPr>
          <w:ilvl w:val="1"/>
          <w:numId w:val="2"/>
        </w:numPr>
        <w:tabs>
          <w:tab w:val="clear" w:pos="720"/>
          <w:tab w:val="num" w:pos="993"/>
        </w:tabs>
        <w:spacing w:before="120" w:after="0" w:line="240" w:lineRule="auto"/>
        <w:ind w:left="567" w:firstLine="0"/>
        <w:jc w:val="both"/>
        <w:rPr>
          <w:rFonts w:ascii="Times New Roman" w:hAnsi="Times New Roman" w:cs="Times New Roman"/>
          <w:b/>
          <w:bCs/>
          <w:i/>
          <w:iCs/>
        </w:rPr>
      </w:pPr>
      <w:r w:rsidRPr="00263368">
        <w:rPr>
          <w:rFonts w:ascii="Times New Roman" w:hAnsi="Times New Roman" w:cs="Times New Roman"/>
          <w:b/>
          <w:bCs/>
          <w:i/>
          <w:iCs/>
        </w:rPr>
        <w:t>Vízbázisok védőterületein</w:t>
      </w:r>
    </w:p>
    <w:p w:rsidR="00264045" w:rsidRPr="00263368" w:rsidRDefault="00264045" w:rsidP="00264045">
      <w:pPr>
        <w:pStyle w:val="felsorols"/>
        <w:numPr>
          <w:ilvl w:val="0"/>
          <w:numId w:val="0"/>
        </w:numPr>
        <w:spacing w:before="60"/>
        <w:ind w:left="993"/>
        <w:rPr>
          <w:rFonts w:ascii="Times New Roman" w:hAnsi="Times New Roman" w:cs="Times New Roman"/>
          <w:sz w:val="22"/>
          <w:szCs w:val="22"/>
        </w:rPr>
      </w:pPr>
      <w:proofErr w:type="gramStart"/>
      <w:r w:rsidRPr="00263368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2633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63368">
        <w:rPr>
          <w:rFonts w:ascii="Times New Roman" w:hAnsi="Times New Roman" w:cs="Times New Roman"/>
          <w:sz w:val="22"/>
          <w:szCs w:val="22"/>
        </w:rPr>
        <w:t>SZT-en</w:t>
      </w:r>
      <w:proofErr w:type="spellEnd"/>
      <w:r w:rsidRPr="00263368">
        <w:rPr>
          <w:rFonts w:ascii="Times New Roman" w:hAnsi="Times New Roman" w:cs="Times New Roman"/>
          <w:sz w:val="22"/>
          <w:szCs w:val="22"/>
        </w:rPr>
        <w:t xml:space="preserve"> jelölt a vízbázisok belső és külső védőövezeten, valamint hidrogeológiai „A” és „B” jelű védőterületen belül építmények, műtárgyak a vonatkozó jogszabályokban előírt területhasznosítási korlátozások figyelembe vételével helyezhetők el,</w:t>
      </w:r>
    </w:p>
    <w:p w:rsidR="00264045" w:rsidRPr="00263368" w:rsidRDefault="00264045" w:rsidP="00264045">
      <w:pPr>
        <w:pStyle w:val="felsorols"/>
        <w:numPr>
          <w:ilvl w:val="0"/>
          <w:numId w:val="0"/>
        </w:numPr>
        <w:spacing w:before="60"/>
        <w:ind w:left="993"/>
        <w:rPr>
          <w:rFonts w:ascii="Times New Roman" w:hAnsi="Times New Roman" w:cs="Times New Roman"/>
          <w:sz w:val="22"/>
          <w:szCs w:val="22"/>
        </w:rPr>
      </w:pPr>
      <w:proofErr w:type="gramStart"/>
      <w:r w:rsidRPr="00263368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263368">
        <w:rPr>
          <w:rFonts w:ascii="Times New Roman" w:hAnsi="Times New Roman" w:cs="Times New Roman"/>
          <w:sz w:val="22"/>
          <w:szCs w:val="22"/>
        </w:rPr>
        <w:t xml:space="preserve"> kijelöléssel nem rendelkező mélyfúrású kutak körül 10 m-es sugarú kört belső védőterületként kell kezelni, és a területen belül építmények, műtárgyak a vízbázisok, valamint az ivóvízellátást szolgáló </w:t>
      </w:r>
      <w:proofErr w:type="spellStart"/>
      <w:r w:rsidRPr="00263368">
        <w:rPr>
          <w:rFonts w:ascii="Times New Roman" w:hAnsi="Times New Roman" w:cs="Times New Roman"/>
          <w:sz w:val="22"/>
          <w:szCs w:val="22"/>
        </w:rPr>
        <w:t>vízilétesítmények</w:t>
      </w:r>
      <w:proofErr w:type="spellEnd"/>
      <w:r w:rsidRPr="00263368">
        <w:rPr>
          <w:rFonts w:ascii="Times New Roman" w:hAnsi="Times New Roman" w:cs="Times New Roman"/>
          <w:sz w:val="22"/>
          <w:szCs w:val="22"/>
        </w:rPr>
        <w:t xml:space="preserve"> védelméről szóló külön jogszabály belső védőterületre előírt területhasznosítási korlátozásainak figyelembe vételével helyezhetők el.</w:t>
      </w:r>
    </w:p>
    <w:p w:rsidR="00264045" w:rsidRPr="00263368" w:rsidRDefault="00264045" w:rsidP="00264045">
      <w:pPr>
        <w:pStyle w:val="Listaszerbekezds"/>
        <w:numPr>
          <w:ilvl w:val="1"/>
          <w:numId w:val="2"/>
        </w:numPr>
        <w:tabs>
          <w:tab w:val="clear" w:pos="720"/>
          <w:tab w:val="left" w:pos="993"/>
        </w:tabs>
        <w:spacing w:before="60"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b/>
          <w:bCs/>
          <w:i/>
          <w:iCs/>
        </w:rPr>
        <w:t>Felszíni vizek természetvédelmi sávja</w:t>
      </w:r>
    </w:p>
    <w:p w:rsidR="00264045" w:rsidRPr="00263368" w:rsidRDefault="00264045" w:rsidP="00264045">
      <w:pPr>
        <w:spacing w:before="60" w:after="0" w:line="240" w:lineRule="auto"/>
        <w:ind w:left="993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lang w:eastAsia="ar-SA"/>
        </w:rPr>
        <w:t xml:space="preserve">A felszíni vizek és a felszíni vizek menti élőhelyek védelme érdekében az országos és helyi védett természeti területen, </w:t>
      </w:r>
      <w:proofErr w:type="spellStart"/>
      <w:r w:rsidRPr="00263368">
        <w:rPr>
          <w:rFonts w:ascii="Times New Roman" w:hAnsi="Times New Roman" w:cs="Times New Roman"/>
          <w:lang w:eastAsia="ar-SA"/>
        </w:rPr>
        <w:t>Natura</w:t>
      </w:r>
      <w:proofErr w:type="spellEnd"/>
      <w:r w:rsidRPr="00263368">
        <w:rPr>
          <w:rFonts w:ascii="Times New Roman" w:hAnsi="Times New Roman" w:cs="Times New Roman"/>
          <w:lang w:eastAsia="ar-SA"/>
        </w:rPr>
        <w:t xml:space="preserve"> 2000 területen, UNESCO MAB (bioszféra rezervátum)</w:t>
      </w:r>
      <w:r w:rsidRPr="00263368">
        <w:rPr>
          <w:rFonts w:ascii="Times New Roman" w:hAnsi="Times New Roman" w:cs="Times New Roman"/>
        </w:rPr>
        <w:t xml:space="preserve"> </w:t>
      </w:r>
      <w:r w:rsidRPr="00263368">
        <w:rPr>
          <w:rFonts w:ascii="Times New Roman" w:hAnsi="Times New Roman" w:cs="Times New Roman"/>
          <w:lang w:eastAsia="ar-SA"/>
        </w:rPr>
        <w:t>valamint az országos ökológiai hálózat magterületén új épület nem helyezhető el</w:t>
      </w:r>
      <w:r w:rsidRPr="00263368">
        <w:rPr>
          <w:rFonts w:ascii="Times New Roman" w:hAnsi="Times New Roman" w:cs="Times New Roman"/>
        </w:rPr>
        <w:t xml:space="preserve"> a vízfolyások és tavak mentén a Szabályozási terven jelölt felszíni természetvédelmi területsá</w:t>
      </w:r>
      <w:r w:rsidRPr="00263368">
        <w:rPr>
          <w:rFonts w:ascii="Times New Roman" w:hAnsi="Times New Roman" w:cs="Times New Roman"/>
        </w:rPr>
        <w:t>v</w:t>
      </w:r>
      <w:r w:rsidRPr="00263368">
        <w:rPr>
          <w:rFonts w:ascii="Times New Roman" w:hAnsi="Times New Roman" w:cs="Times New Roman"/>
        </w:rPr>
        <w:t>ban.</w:t>
      </w:r>
    </w:p>
    <w:p w:rsidR="00264045" w:rsidRPr="00263368" w:rsidRDefault="00264045" w:rsidP="00264045">
      <w:pPr>
        <w:spacing w:before="60" w:after="0" w:line="240" w:lineRule="auto"/>
        <w:ind w:left="924"/>
        <w:rPr>
          <w:rFonts w:ascii="Times New Roman" w:eastAsia="Times New Roman" w:hAnsi="Times New Roman" w:cs="Times New Roman"/>
          <w:b/>
          <w:iCs/>
          <w:smallCaps/>
          <w:lang w:eastAsia="hu-HU"/>
        </w:rPr>
      </w:pPr>
    </w:p>
    <w:p w:rsidR="00264045" w:rsidRPr="00263368" w:rsidRDefault="00264045" w:rsidP="00264045">
      <w:pPr>
        <w:pStyle w:val="Listaszerbekezds"/>
        <w:numPr>
          <w:ilvl w:val="0"/>
          <w:numId w:val="8"/>
        </w:numPr>
        <w:tabs>
          <w:tab w:val="left" w:pos="284"/>
        </w:tabs>
        <w:spacing w:before="120" w:after="0" w:line="240" w:lineRule="auto"/>
        <w:ind w:hanging="1287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</w:t>
      </w:r>
      <w:r w:rsidRPr="00263368">
        <w:rPr>
          <w:rFonts w:ascii="Times New Roman" w:hAnsi="Times New Roman" w:cs="Times New Roman"/>
          <w:b/>
          <w:caps/>
        </w:rPr>
        <w:tab/>
        <w:t>Közműlétesítmények védőövezetei</w:t>
      </w:r>
    </w:p>
    <w:p w:rsidR="00264045" w:rsidRPr="00263368" w:rsidRDefault="00264045" w:rsidP="00264045">
      <w:pPr>
        <w:pStyle w:val="Listaszerbekezds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spacing w:before="120" w:after="0" w:line="240" w:lineRule="auto"/>
        <w:ind w:left="357" w:firstLine="210"/>
        <w:jc w:val="both"/>
        <w:rPr>
          <w:rFonts w:ascii="Times New Roman" w:hAnsi="Times New Roman" w:cs="Times New Roman"/>
          <w:lang w:eastAsia="ar-SA"/>
        </w:rPr>
      </w:pPr>
      <w:r w:rsidRPr="00263368">
        <w:rPr>
          <w:rFonts w:ascii="Times New Roman" w:hAnsi="Times New Roman" w:cs="Times New Roman"/>
        </w:rPr>
        <w:t>Szennyvízátemelő műtárgy védőtávolság igénye</w:t>
      </w:r>
    </w:p>
    <w:p w:rsidR="00264045" w:rsidRPr="00263368" w:rsidRDefault="00264045" w:rsidP="00264045">
      <w:pPr>
        <w:pStyle w:val="viChar"/>
        <w:numPr>
          <w:ilvl w:val="1"/>
          <w:numId w:val="3"/>
        </w:numPr>
        <w:tabs>
          <w:tab w:val="left" w:pos="993"/>
        </w:tabs>
        <w:spacing w:before="60"/>
        <w:ind w:hanging="11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 hatóság által egyedileg megállapított és rögzített méret, vagy</w:t>
      </w:r>
    </w:p>
    <w:p w:rsidR="00264045" w:rsidRPr="00263368" w:rsidRDefault="00264045" w:rsidP="00264045">
      <w:pPr>
        <w:pStyle w:val="viChar"/>
        <w:numPr>
          <w:ilvl w:val="1"/>
          <w:numId w:val="3"/>
        </w:numPr>
        <w:tabs>
          <w:tab w:val="clear" w:pos="720"/>
        </w:tabs>
        <w:spacing w:before="60"/>
        <w:ind w:left="992" w:hanging="283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előzetes megállapítás nélkül</w:t>
      </w:r>
    </w:p>
    <w:p w:rsidR="00264045" w:rsidRPr="00263368" w:rsidRDefault="00264045" w:rsidP="00264045">
      <w:pPr>
        <w:pStyle w:val="viChar"/>
        <w:numPr>
          <w:ilvl w:val="2"/>
          <w:numId w:val="3"/>
        </w:numPr>
        <w:tabs>
          <w:tab w:val="clear" w:pos="1080"/>
        </w:tabs>
        <w:spacing w:before="60"/>
        <w:ind w:left="1276" w:hanging="283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bűzzáróan és zajvédelemmel kivitelezett műtárgy esetén 20,0 m,</w:t>
      </w:r>
    </w:p>
    <w:p w:rsidR="00264045" w:rsidRPr="00263368" w:rsidRDefault="00264045" w:rsidP="00264045">
      <w:pPr>
        <w:pStyle w:val="viChar"/>
        <w:numPr>
          <w:ilvl w:val="2"/>
          <w:numId w:val="3"/>
        </w:numPr>
        <w:tabs>
          <w:tab w:val="clear" w:pos="1080"/>
        </w:tabs>
        <w:spacing w:before="60"/>
        <w:ind w:left="1276" w:hanging="283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bűzzár vagy zajvédelem nélküli műtárgy esetén 150,0 m.</w:t>
      </w:r>
    </w:p>
    <w:p w:rsidR="00264045" w:rsidRPr="00263368" w:rsidRDefault="00264045" w:rsidP="00264045">
      <w:pPr>
        <w:pStyle w:val="Listaszerbekezds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spacing w:before="60" w:after="0" w:line="240" w:lineRule="auto"/>
        <w:ind w:firstLine="207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Szennyvíztisztító telep védőtávolság igénye 300,0 m.</w:t>
      </w:r>
    </w:p>
    <w:p w:rsidR="00264045" w:rsidRPr="00263368" w:rsidRDefault="00264045" w:rsidP="00264045">
      <w:pPr>
        <w:pStyle w:val="Listaszerbekezds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spacing w:before="60" w:after="0" w:line="240" w:lineRule="auto"/>
        <w:ind w:firstLine="207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Szennyvízátemelő és szennyvíztisztító telep védőtávolságán belül</w:t>
      </w:r>
    </w:p>
    <w:p w:rsidR="00264045" w:rsidRPr="00263368" w:rsidRDefault="00264045" w:rsidP="00264045">
      <w:pPr>
        <w:pStyle w:val="Listaszerbekezds"/>
        <w:numPr>
          <w:ilvl w:val="0"/>
          <w:numId w:val="5"/>
        </w:numPr>
        <w:spacing w:before="60" w:after="0" w:line="240" w:lineRule="auto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új beépítésre szánt </w:t>
      </w:r>
      <w:proofErr w:type="spellStart"/>
      <w:r w:rsidRPr="00263368">
        <w:rPr>
          <w:rFonts w:ascii="Times New Roman" w:hAnsi="Times New Roman" w:cs="Times New Roman"/>
        </w:rPr>
        <w:t>területfelhasználás</w:t>
      </w:r>
      <w:proofErr w:type="spellEnd"/>
      <w:r w:rsidRPr="00263368">
        <w:rPr>
          <w:rFonts w:ascii="Times New Roman" w:hAnsi="Times New Roman" w:cs="Times New Roman"/>
        </w:rPr>
        <w:t xml:space="preserve"> - környezetre jelentős hatást gyakorló ipari gazd</w:t>
      </w:r>
      <w:r w:rsidRPr="00263368">
        <w:rPr>
          <w:rFonts w:ascii="Times New Roman" w:hAnsi="Times New Roman" w:cs="Times New Roman"/>
        </w:rPr>
        <w:t>a</w:t>
      </w:r>
      <w:r w:rsidRPr="00263368">
        <w:rPr>
          <w:rFonts w:ascii="Times New Roman" w:hAnsi="Times New Roman" w:cs="Times New Roman"/>
        </w:rPr>
        <w:t xml:space="preserve">sági és különleges </w:t>
      </w:r>
      <w:proofErr w:type="spellStart"/>
      <w:r w:rsidRPr="00263368">
        <w:rPr>
          <w:rFonts w:ascii="Times New Roman" w:hAnsi="Times New Roman" w:cs="Times New Roman"/>
        </w:rPr>
        <w:t>területfelhasználás</w:t>
      </w:r>
      <w:proofErr w:type="spellEnd"/>
      <w:r w:rsidRPr="00263368">
        <w:rPr>
          <w:rFonts w:ascii="Times New Roman" w:hAnsi="Times New Roman" w:cs="Times New Roman"/>
        </w:rPr>
        <w:t xml:space="preserve"> kivételével - nem jelölhető ki,</w:t>
      </w:r>
    </w:p>
    <w:p w:rsidR="00264045" w:rsidRPr="00263368" w:rsidRDefault="00264045" w:rsidP="00264045">
      <w:pPr>
        <w:pStyle w:val="Listaszerbekezds"/>
        <w:numPr>
          <w:ilvl w:val="0"/>
          <w:numId w:val="5"/>
        </w:numPr>
        <w:spacing w:before="60" w:after="0" w:line="240" w:lineRule="auto"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a már beépített lakó-, üdülő-, vegyes, különleges, gazdasági – kivéve a környezetre jelentős hatást gyakorló ipari − hasznosítású telken építési tevékenységet végezni csak a m</w:t>
      </w:r>
      <w:r w:rsidRPr="00263368">
        <w:rPr>
          <w:rFonts w:ascii="Times New Roman" w:hAnsi="Times New Roman" w:cs="Times New Roman"/>
        </w:rPr>
        <w:t>ű</w:t>
      </w:r>
      <w:r w:rsidRPr="00263368">
        <w:rPr>
          <w:rFonts w:ascii="Times New Roman" w:hAnsi="Times New Roman" w:cs="Times New Roman"/>
        </w:rPr>
        <w:t xml:space="preserve">tárgy védőtávolság okozta terhelésének a megszüntetését követően lehet a </w:t>
      </w:r>
      <w:r w:rsidRPr="00263368">
        <w:rPr>
          <w:rFonts w:ascii="Times New Roman" w:hAnsi="Times New Roman" w:cs="Times New Roman"/>
          <w:i/>
          <w:iCs/>
        </w:rPr>
        <w:t>c)</w:t>
      </w:r>
      <w:r w:rsidRPr="00263368">
        <w:rPr>
          <w:rFonts w:ascii="Times New Roman" w:hAnsi="Times New Roman" w:cs="Times New Roman"/>
        </w:rPr>
        <w:t xml:space="preserve"> pontban leí</w:t>
      </w:r>
      <w:r w:rsidRPr="00263368">
        <w:rPr>
          <w:rFonts w:ascii="Times New Roman" w:hAnsi="Times New Roman" w:cs="Times New Roman"/>
        </w:rPr>
        <w:t>r</w:t>
      </w:r>
      <w:r w:rsidRPr="00263368">
        <w:rPr>
          <w:rFonts w:ascii="Times New Roman" w:hAnsi="Times New Roman" w:cs="Times New Roman"/>
        </w:rPr>
        <w:t xml:space="preserve">tak </w:t>
      </w:r>
      <w:proofErr w:type="gramStart"/>
      <w:r w:rsidRPr="00263368">
        <w:rPr>
          <w:rFonts w:ascii="Times New Roman" w:hAnsi="Times New Roman" w:cs="Times New Roman"/>
        </w:rPr>
        <w:t>figyelembevételével</w:t>
      </w:r>
      <w:proofErr w:type="gramEnd"/>
      <w:r w:rsidRPr="00263368">
        <w:rPr>
          <w:rFonts w:ascii="Times New Roman" w:hAnsi="Times New Roman" w:cs="Times New Roman"/>
        </w:rPr>
        <w:t xml:space="preserve"> azzal, hogy </w:t>
      </w:r>
    </w:p>
    <w:p w:rsidR="00264045" w:rsidRPr="00263368" w:rsidRDefault="00264045" w:rsidP="00264045">
      <w:pPr>
        <w:pStyle w:val="felsorols"/>
        <w:numPr>
          <w:ilvl w:val="2"/>
          <w:numId w:val="3"/>
        </w:numPr>
        <w:tabs>
          <w:tab w:val="clear" w:pos="1080"/>
          <w:tab w:val="num" w:pos="1418"/>
        </w:tabs>
        <w:spacing w:before="60"/>
        <w:ind w:left="1418" w:hanging="425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 beépített telek telekhatáráig kell csökkenteni a műtárgy védőtávolság igényét a műtárgy zajvédetté és bűzzáróvá tételével, távvezérlésének megoldásával, vagy</w:t>
      </w:r>
    </w:p>
    <w:p w:rsidR="00264045" w:rsidRPr="00263368" w:rsidRDefault="00264045" w:rsidP="00264045">
      <w:pPr>
        <w:pStyle w:val="felsorols"/>
        <w:numPr>
          <w:ilvl w:val="2"/>
          <w:numId w:val="3"/>
        </w:numPr>
        <w:tabs>
          <w:tab w:val="clear" w:pos="1080"/>
          <w:tab w:val="num" w:pos="1418"/>
        </w:tabs>
        <w:spacing w:before="60"/>
        <w:ind w:hanging="87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 műtárgy kiváltását kell megoldani,</w:t>
      </w:r>
    </w:p>
    <w:p w:rsidR="00264045" w:rsidRPr="00263368" w:rsidRDefault="00264045" w:rsidP="00264045">
      <w:pPr>
        <w:pStyle w:val="felsorols"/>
        <w:numPr>
          <w:ilvl w:val="1"/>
          <w:numId w:val="3"/>
        </w:numPr>
        <w:tabs>
          <w:tab w:val="clear" w:pos="720"/>
          <w:tab w:val="left" w:pos="993"/>
          <w:tab w:val="num" w:pos="1134"/>
        </w:tabs>
        <w:spacing w:before="60" w:after="60" w:line="276" w:lineRule="auto"/>
        <w:ind w:left="1134" w:hanging="425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 xml:space="preserve">már beépített lakó-, üdülő-, vegyes, különleges, gazdasági − kivéve a környezetre jelentős hatást gyakorló ipari − hasznosítású telken a </w:t>
      </w:r>
      <w:r w:rsidRPr="00263368">
        <w:rPr>
          <w:rFonts w:ascii="Times New Roman" w:hAnsi="Times New Roman" w:cs="Times New Roman"/>
          <w:i/>
          <w:iCs/>
          <w:sz w:val="22"/>
          <w:szCs w:val="22"/>
        </w:rPr>
        <w:t>b)</w:t>
      </w:r>
      <w:r w:rsidRPr="00263368">
        <w:rPr>
          <w:rFonts w:ascii="Times New Roman" w:hAnsi="Times New Roman" w:cs="Times New Roman"/>
          <w:sz w:val="22"/>
          <w:szCs w:val="22"/>
        </w:rPr>
        <w:t xml:space="preserve"> pontban leírtak megvalósításáig a már meglevő beépítés esetén annak karbantartása, rekonstrukciója, belső átalakítása a jelenlegi </w:t>
      </w:r>
      <w:proofErr w:type="spellStart"/>
      <w:r w:rsidRPr="00263368">
        <w:rPr>
          <w:rFonts w:ascii="Times New Roman" w:hAnsi="Times New Roman" w:cs="Times New Roman"/>
          <w:sz w:val="22"/>
          <w:szCs w:val="22"/>
        </w:rPr>
        <w:t>kubatúrán</w:t>
      </w:r>
      <w:proofErr w:type="spellEnd"/>
      <w:r w:rsidRPr="00263368">
        <w:rPr>
          <w:rFonts w:ascii="Times New Roman" w:hAnsi="Times New Roman" w:cs="Times New Roman"/>
          <w:sz w:val="22"/>
          <w:szCs w:val="22"/>
        </w:rPr>
        <w:t xml:space="preserve"> belül lehetséges, ezeken felül építési tevékenység nem végezhető,</w:t>
      </w:r>
    </w:p>
    <w:p w:rsidR="00264045" w:rsidRPr="00263368" w:rsidRDefault="00264045" w:rsidP="00264045">
      <w:pPr>
        <w:pStyle w:val="felsorols"/>
        <w:numPr>
          <w:ilvl w:val="1"/>
          <w:numId w:val="3"/>
        </w:numPr>
        <w:tabs>
          <w:tab w:val="clear" w:pos="720"/>
          <w:tab w:val="left" w:pos="993"/>
          <w:tab w:val="num" w:pos="1134"/>
        </w:tabs>
        <w:spacing w:before="60" w:after="60" w:line="276" w:lineRule="auto"/>
        <w:ind w:left="1134" w:hanging="425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 xml:space="preserve">már kijelölt beépítésre szánt területen a </w:t>
      </w:r>
      <w:r w:rsidRPr="00263368">
        <w:rPr>
          <w:rFonts w:ascii="Times New Roman" w:hAnsi="Times New Roman" w:cs="Times New Roman"/>
          <w:i/>
          <w:iCs/>
          <w:sz w:val="22"/>
          <w:szCs w:val="22"/>
        </w:rPr>
        <w:t>b)</w:t>
      </w:r>
      <w:r w:rsidRPr="00263368">
        <w:rPr>
          <w:rFonts w:ascii="Times New Roman" w:hAnsi="Times New Roman" w:cs="Times New Roman"/>
          <w:sz w:val="22"/>
          <w:szCs w:val="22"/>
        </w:rPr>
        <w:t xml:space="preserve"> pontban leírtak megvalósításáig új építési tevékenység a teleknek csak azon a részén valósítható meg, amely már a védőtávolságon kívül helyezkedik el, ha az így igénybe vett építési hely a szabályozási tervben rögzített előírásoknak, feltételeknek megfelel.</w:t>
      </w:r>
    </w:p>
    <w:p w:rsidR="00264045" w:rsidRPr="00263368" w:rsidRDefault="00264045" w:rsidP="002640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hu-HU"/>
        </w:rPr>
      </w:pPr>
    </w:p>
    <w:p w:rsidR="00264045" w:rsidRPr="00263368" w:rsidRDefault="00264045" w:rsidP="002640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hu-HU"/>
        </w:rPr>
      </w:pPr>
    </w:p>
    <w:p w:rsidR="00264045" w:rsidRPr="00263368" w:rsidRDefault="00264045" w:rsidP="002640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hu-HU"/>
        </w:rPr>
      </w:pPr>
    </w:p>
    <w:p w:rsidR="00264045" w:rsidRPr="00263368" w:rsidRDefault="00264045" w:rsidP="002640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hu-HU"/>
        </w:rPr>
      </w:pPr>
    </w:p>
    <w:p w:rsidR="00264045" w:rsidRPr="00263368" w:rsidRDefault="00264045" w:rsidP="002640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hu-HU"/>
        </w:rPr>
      </w:pPr>
    </w:p>
    <w:p w:rsidR="00264045" w:rsidRPr="00263368" w:rsidRDefault="00264045" w:rsidP="002640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hu-HU"/>
        </w:rPr>
      </w:pPr>
    </w:p>
    <w:p w:rsidR="00264045" w:rsidRPr="00263368" w:rsidRDefault="00264045" w:rsidP="002640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hu-HU"/>
        </w:rPr>
      </w:pPr>
    </w:p>
    <w:p w:rsidR="00264045" w:rsidRPr="00263368" w:rsidRDefault="00264045" w:rsidP="00264045">
      <w:pPr>
        <w:pStyle w:val="Listaszerbekezds"/>
        <w:numPr>
          <w:ilvl w:val="0"/>
          <w:numId w:val="8"/>
        </w:numPr>
        <w:tabs>
          <w:tab w:val="left" w:pos="284"/>
        </w:tabs>
        <w:spacing w:before="120" w:after="0" w:line="240" w:lineRule="auto"/>
        <w:ind w:hanging="1287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függelék:</w:t>
      </w:r>
      <w:r w:rsidRPr="00263368">
        <w:rPr>
          <w:rFonts w:ascii="Times New Roman" w:hAnsi="Times New Roman" w:cs="Times New Roman"/>
          <w:b/>
          <w:i/>
        </w:rPr>
        <w:tab/>
      </w:r>
      <w:r w:rsidRPr="00263368">
        <w:rPr>
          <w:rFonts w:ascii="Times New Roman félkövér" w:hAnsi="Times New Roman félkövér" w:cs="Times New Roman"/>
          <w:b/>
          <w:iCs/>
          <w:caps/>
        </w:rPr>
        <w:t xml:space="preserve"> </w:t>
      </w:r>
      <w:r w:rsidRPr="00263368">
        <w:rPr>
          <w:rFonts w:ascii="Times New Roman" w:hAnsi="Times New Roman" w:cs="Times New Roman"/>
          <w:b/>
          <w:caps/>
        </w:rPr>
        <w:t>Közlekedési létesítmények védősávjai</w:t>
      </w:r>
    </w:p>
    <w:p w:rsidR="00264045" w:rsidRPr="00263368" w:rsidRDefault="00264045" w:rsidP="00264045">
      <w:pPr>
        <w:spacing w:before="60" w:after="0"/>
        <w:jc w:val="center"/>
        <w:rPr>
          <w:rFonts w:ascii="Times New Roman" w:hAnsi="Times New Roman" w:cs="Times New Roman"/>
          <w:b/>
        </w:rPr>
      </w:pPr>
    </w:p>
    <w:p w:rsidR="00264045" w:rsidRPr="00263368" w:rsidRDefault="00264045" w:rsidP="00264045">
      <w:pPr>
        <w:pStyle w:val="felsorols"/>
        <w:numPr>
          <w:ilvl w:val="0"/>
          <w:numId w:val="6"/>
        </w:numPr>
        <w:tabs>
          <w:tab w:val="left" w:pos="1134"/>
        </w:tabs>
        <w:spacing w:before="120" w:after="12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 Budapest – Szentendre HÉV vonal szélső vágánytengelyétől mért 50,0-50,0 m védősávon belül építmények elhelyezéséhez a vasút kezelőjének hozzájárulása szükséges.</w:t>
      </w:r>
    </w:p>
    <w:p w:rsidR="00264045" w:rsidRPr="00263368" w:rsidRDefault="00264045" w:rsidP="00264045">
      <w:pPr>
        <w:pStyle w:val="felsorols"/>
        <w:numPr>
          <w:ilvl w:val="0"/>
          <w:numId w:val="6"/>
        </w:numPr>
        <w:tabs>
          <w:tab w:val="left" w:pos="1134"/>
        </w:tabs>
        <w:spacing w:before="120" w:after="120" w:line="276" w:lineRule="auto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Az országos főutak külterületi szakaszán a közút tengelyétől 100,0-100,0 m széles, az országos mellékutak külterületi szakaszán 50,0-50,0 m széles a védősáv.</w:t>
      </w:r>
    </w:p>
    <w:p w:rsidR="00264045" w:rsidRPr="00263368" w:rsidRDefault="00264045" w:rsidP="00264045">
      <w:pPr>
        <w:pStyle w:val="felsorols"/>
        <w:numPr>
          <w:ilvl w:val="0"/>
          <w:numId w:val="6"/>
        </w:numPr>
        <w:tabs>
          <w:tab w:val="left" w:pos="1134"/>
        </w:tabs>
        <w:spacing w:before="120" w:after="120" w:line="276" w:lineRule="auto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 helyi jelentősebb külterületi utak védősávja 50,0-50,0 m.</w:t>
      </w:r>
    </w:p>
    <w:p w:rsidR="00264045" w:rsidRPr="00263368" w:rsidRDefault="00264045" w:rsidP="00264045">
      <w:pPr>
        <w:pStyle w:val="felsorols"/>
        <w:numPr>
          <w:ilvl w:val="0"/>
          <w:numId w:val="6"/>
        </w:numPr>
        <w:tabs>
          <w:tab w:val="left" w:pos="1134"/>
        </w:tabs>
        <w:spacing w:before="120" w:after="120" w:line="276" w:lineRule="auto"/>
        <w:rPr>
          <w:rFonts w:ascii="Times New Roman" w:hAnsi="Times New Roman" w:cs="Times New Roman"/>
          <w:sz w:val="22"/>
          <w:szCs w:val="22"/>
        </w:rPr>
      </w:pPr>
      <w:r w:rsidRPr="00263368">
        <w:rPr>
          <w:rFonts w:ascii="Times New Roman" w:hAnsi="Times New Roman" w:cs="Times New Roman"/>
          <w:sz w:val="22"/>
          <w:szCs w:val="22"/>
        </w:rPr>
        <w:t>A közutak külterületi szakaszán a védősávon belül bármilyen építési munkát végezni, a felszínen megjelenő építményt, műtárgyat elhelyezni, fát telepíteni és kivágni csak az út kezelőjének egyetértésével lehet.</w:t>
      </w:r>
    </w:p>
    <w:p w:rsidR="00264045" w:rsidRPr="00263368" w:rsidRDefault="00264045" w:rsidP="00264045">
      <w:pPr>
        <w:pStyle w:val="felsorols"/>
        <w:numPr>
          <w:ilvl w:val="0"/>
          <w:numId w:val="6"/>
        </w:numPr>
        <w:tabs>
          <w:tab w:val="left" w:pos="1134"/>
        </w:tabs>
        <w:spacing w:before="120" w:after="120" w:line="276" w:lineRule="auto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sz w:val="22"/>
          <w:szCs w:val="22"/>
        </w:rPr>
        <w:t>Az országos közutak belterületi szakaszán a közúti területeken ipari, kereskedelmi, vendéglátó, továbbá egyéb szolgáltatási célú építmény építéséhez, bővítéséhez, rendeltetésének megváltoztatásához közútkezelői hozzájárulás szükséges</w:t>
      </w:r>
    </w:p>
    <w:p w:rsidR="00264045" w:rsidRPr="00263368" w:rsidRDefault="00264045" w:rsidP="00264045">
      <w:pPr>
        <w:pStyle w:val="felsorols"/>
        <w:numPr>
          <w:ilvl w:val="0"/>
          <w:numId w:val="0"/>
        </w:numPr>
        <w:tabs>
          <w:tab w:val="left" w:pos="1134"/>
        </w:tabs>
        <w:spacing w:before="120" w:after="120" w:line="276" w:lineRule="auto"/>
        <w:ind w:left="643" w:hanging="360"/>
        <w:rPr>
          <w:rFonts w:ascii="Times New Roman" w:hAnsi="Times New Roman" w:cs="Times New Roman"/>
          <w:sz w:val="22"/>
          <w:szCs w:val="22"/>
        </w:rPr>
      </w:pPr>
    </w:p>
    <w:p w:rsidR="00B6276D" w:rsidRDefault="00B6276D"/>
    <w:sectPr w:rsidR="00B6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 félkövér">
    <w:panose1 w:val="020208030705050203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CFC7F68"/>
    <w:lvl w:ilvl="0">
      <w:start w:val="1"/>
      <w:numFmt w:val="bullet"/>
      <w:pStyle w:val="felsorols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19C25FF3"/>
    <w:multiLevelType w:val="multilevel"/>
    <w:tmpl w:val="F4F620F0"/>
    <w:lvl w:ilvl="0">
      <w:start w:val="2"/>
      <w:numFmt w:val="decimal"/>
      <w:lvlText w:val="(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/>
        <w:iCs/>
      </w:rPr>
    </w:lvl>
    <w:lvl w:ilvl="2">
      <w:start w:val="1"/>
      <w:numFmt w:val="lowerLetter"/>
      <w:lvlText w:val="%2%3)"/>
      <w:lvlJc w:val="left"/>
      <w:pPr>
        <w:tabs>
          <w:tab w:val="num" w:pos="1080"/>
        </w:tabs>
        <w:ind w:left="1080" w:hanging="360"/>
      </w:pPr>
      <w:rPr>
        <w:rFonts w:hint="default"/>
        <w:i/>
        <w:iCs/>
      </w:rPr>
    </w:lvl>
    <w:lvl w:ilvl="3">
      <w:start w:val="1"/>
      <w:numFmt w:val="decimal"/>
      <w:lvlText w:val="%4."/>
      <w:lvlJc w:val="center"/>
      <w:pPr>
        <w:tabs>
          <w:tab w:val="num" w:pos="1778"/>
        </w:tabs>
        <w:ind w:left="1778" w:hanging="360"/>
      </w:pPr>
      <w:rPr>
        <w:rFonts w:hint="default"/>
        <w:color w:val="00B05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380F5A0F"/>
    <w:multiLevelType w:val="multilevel"/>
    <w:tmpl w:val="D6C4CF2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iCs/>
      </w:rPr>
    </w:lvl>
    <w:lvl w:ilvl="2">
      <w:start w:val="1"/>
      <w:numFmt w:val="lowerLetter"/>
      <w:lvlText w:val="%2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B8A6405"/>
    <w:multiLevelType w:val="hybridMultilevel"/>
    <w:tmpl w:val="EC40F31E"/>
    <w:lvl w:ilvl="0" w:tplc="7744CD30">
      <w:start w:val="5"/>
      <w:numFmt w:val="decimal"/>
      <w:lvlText w:val="%1."/>
      <w:lvlJc w:val="center"/>
      <w:pPr>
        <w:ind w:left="1287" w:hanging="360"/>
      </w:pPr>
      <w:rPr>
        <w:rFonts w:hint="default"/>
        <w:b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D437C"/>
    <w:multiLevelType w:val="hybridMultilevel"/>
    <w:tmpl w:val="AABA34A0"/>
    <w:lvl w:ilvl="0" w:tplc="15B2D58A">
      <w:start w:val="11"/>
      <w:numFmt w:val="decimal"/>
      <w:lvlText w:val="%1."/>
      <w:lvlJc w:val="left"/>
      <w:pPr>
        <w:ind w:left="164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445C3A77"/>
    <w:multiLevelType w:val="hybridMultilevel"/>
    <w:tmpl w:val="5AC8024A"/>
    <w:lvl w:ilvl="0" w:tplc="AE20A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C3556"/>
    <w:multiLevelType w:val="hybridMultilevel"/>
    <w:tmpl w:val="B3101DCC"/>
    <w:lvl w:ilvl="0" w:tplc="C3484A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E76C3"/>
    <w:multiLevelType w:val="hybridMultilevel"/>
    <w:tmpl w:val="E71003AA"/>
    <w:lvl w:ilvl="0" w:tplc="F6104EEA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045"/>
    <w:rsid w:val="00264045"/>
    <w:rsid w:val="00B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64045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lsorols">
    <w:name w:val="felsorolás"/>
    <w:basedOn w:val="Norml"/>
    <w:uiPriority w:val="99"/>
    <w:rsid w:val="00264045"/>
    <w:pPr>
      <w:numPr>
        <w:numId w:val="1"/>
      </w:numPr>
      <w:suppressAutoHyphens/>
      <w:spacing w:after="0" w:line="240" w:lineRule="auto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customStyle="1" w:styleId="viChar">
    <w:name w:val="évi Char"/>
    <w:basedOn w:val="Norml"/>
    <w:uiPriority w:val="99"/>
    <w:rsid w:val="00264045"/>
    <w:pPr>
      <w:suppressAutoHyphens/>
      <w:spacing w:after="0" w:line="240" w:lineRule="auto"/>
      <w:ind w:left="567" w:hanging="567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264045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264045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64045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lsorols">
    <w:name w:val="felsorolás"/>
    <w:basedOn w:val="Norml"/>
    <w:uiPriority w:val="99"/>
    <w:rsid w:val="00264045"/>
    <w:pPr>
      <w:numPr>
        <w:numId w:val="1"/>
      </w:numPr>
      <w:suppressAutoHyphens/>
      <w:spacing w:after="0" w:line="240" w:lineRule="auto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customStyle="1" w:styleId="viChar">
    <w:name w:val="évi Char"/>
    <w:basedOn w:val="Norml"/>
    <w:uiPriority w:val="99"/>
    <w:rsid w:val="00264045"/>
    <w:pPr>
      <w:suppressAutoHyphens/>
      <w:spacing w:after="0" w:line="240" w:lineRule="auto"/>
      <w:ind w:left="567" w:hanging="567"/>
      <w:jc w:val="both"/>
    </w:pPr>
    <w:rPr>
      <w:rFonts w:ascii="Trebuchet MS" w:eastAsia="Times New Roman" w:hAnsi="Trebuchet MS" w:cs="Trebuchet MS"/>
      <w:sz w:val="20"/>
      <w:szCs w:val="20"/>
      <w:lang w:eastAsia="ar-SA"/>
    </w:rPr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264045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26404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2017-08-01T07:45:00Z</dcterms:created>
  <dcterms:modified xsi:type="dcterms:W3CDTF">2017-08-01T07:46:00Z</dcterms:modified>
</cp:coreProperties>
</file>