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3F1" w:rsidRDefault="00F503F1" w:rsidP="00F503F1">
      <w:pPr>
        <w:suppressAutoHyphens w:val="0"/>
        <w:ind w:left="114" w:hanging="57"/>
        <w:jc w:val="center"/>
        <w:rPr>
          <w:rFonts w:eastAsia="Times New Roman"/>
          <w:b/>
          <w:sz w:val="24"/>
          <w:szCs w:val="24"/>
          <w:lang w:eastAsia="hu-HU"/>
        </w:rPr>
      </w:pPr>
    </w:p>
    <w:p w:rsidR="003701F8" w:rsidRDefault="00F503F1" w:rsidP="00F503F1">
      <w:pPr>
        <w:suppressAutoHyphens w:val="0"/>
        <w:ind w:left="114" w:hanging="57"/>
        <w:jc w:val="center"/>
        <w:rPr>
          <w:rFonts w:eastAsia="Lucida Sans Unicode"/>
          <w:b/>
          <w:bCs/>
          <w:kern w:val="1"/>
          <w:sz w:val="24"/>
          <w:szCs w:val="24"/>
          <w:lang w:eastAsia="zh-CN" w:bidi="hi-IN"/>
        </w:rPr>
      </w:pPr>
      <w:r w:rsidRPr="00170AB5">
        <w:rPr>
          <w:rFonts w:eastAsia="Times New Roman"/>
          <w:b/>
          <w:sz w:val="24"/>
          <w:szCs w:val="24"/>
          <w:lang w:eastAsia="hu-HU"/>
        </w:rPr>
        <w:t>Ugod Község Önkormányz</w:t>
      </w:r>
      <w:r w:rsidR="00683904">
        <w:rPr>
          <w:rFonts w:eastAsia="Times New Roman"/>
          <w:b/>
          <w:sz w:val="24"/>
          <w:szCs w:val="24"/>
          <w:lang w:eastAsia="hu-HU"/>
        </w:rPr>
        <w:t xml:space="preserve">at Képviselő-testületének </w:t>
      </w:r>
      <w:r w:rsidR="00CB0887">
        <w:rPr>
          <w:rFonts w:eastAsia="Times New Roman"/>
          <w:b/>
          <w:sz w:val="24"/>
          <w:szCs w:val="24"/>
          <w:lang w:eastAsia="hu-HU"/>
        </w:rPr>
        <w:t>2</w:t>
      </w:r>
      <w:r w:rsidR="00683904">
        <w:rPr>
          <w:rFonts w:eastAsia="Times New Roman"/>
          <w:b/>
          <w:sz w:val="24"/>
          <w:szCs w:val="24"/>
          <w:lang w:eastAsia="hu-HU"/>
        </w:rPr>
        <w:t>/2020</w:t>
      </w:r>
      <w:r w:rsidRPr="00170AB5">
        <w:rPr>
          <w:rFonts w:eastAsia="Times New Roman"/>
          <w:b/>
          <w:sz w:val="24"/>
          <w:szCs w:val="24"/>
          <w:lang w:eastAsia="hu-HU"/>
        </w:rPr>
        <w:t>.(</w:t>
      </w:r>
      <w:r w:rsidR="00CB0887">
        <w:rPr>
          <w:rFonts w:eastAsia="Times New Roman"/>
          <w:b/>
          <w:sz w:val="24"/>
          <w:szCs w:val="24"/>
          <w:lang w:eastAsia="hu-HU"/>
        </w:rPr>
        <w:t>II.28.</w:t>
      </w:r>
      <w:r w:rsidRPr="00170AB5">
        <w:rPr>
          <w:rFonts w:eastAsia="Times New Roman"/>
          <w:b/>
          <w:sz w:val="24"/>
          <w:szCs w:val="24"/>
          <w:lang w:eastAsia="hu-HU"/>
        </w:rPr>
        <w:t>) önkormányzati rendelete</w:t>
      </w:r>
      <w:r w:rsidRPr="00170AB5">
        <w:rPr>
          <w:rFonts w:eastAsia="Times New Roman"/>
          <w:bCs/>
          <w:sz w:val="24"/>
          <w:szCs w:val="24"/>
          <w:lang w:eastAsia="hu-HU"/>
        </w:rPr>
        <w:t xml:space="preserve"> </w:t>
      </w:r>
      <w:r w:rsidRPr="00170AB5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 xml:space="preserve">az Ugod községben biztosítható személyes gondoskodás körébe tartozó szociális ellátások térítési díjáról, </w:t>
      </w:r>
      <w:r w:rsidRPr="00170AB5">
        <w:rPr>
          <w:rFonts w:eastAsia="Times New Roman"/>
          <w:b/>
          <w:bCs/>
          <w:sz w:val="24"/>
          <w:szCs w:val="24"/>
          <w:lang w:eastAsia="hu-HU"/>
        </w:rPr>
        <w:t>és gyermekjóléti ellátások intézményi térítési díjáról,</w:t>
      </w:r>
      <w:r w:rsidRPr="00170AB5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 xml:space="preserve"> valamint külső étkezők részére alkalmazandó é</w:t>
      </w:r>
      <w:r w:rsidR="003701F8">
        <w:rPr>
          <w:rFonts w:eastAsia="Lucida Sans Unicode"/>
          <w:b/>
          <w:bCs/>
          <w:kern w:val="1"/>
          <w:sz w:val="24"/>
          <w:szCs w:val="24"/>
          <w:lang w:eastAsia="zh-CN" w:bidi="hi-IN"/>
        </w:rPr>
        <w:t>tkezési térítési díjakról szóló</w:t>
      </w:r>
    </w:p>
    <w:p w:rsidR="00F503F1" w:rsidRPr="00170AB5" w:rsidRDefault="00F503F1" w:rsidP="00F503F1">
      <w:pPr>
        <w:suppressAutoHyphens w:val="0"/>
        <w:ind w:left="114" w:hanging="57"/>
        <w:jc w:val="center"/>
        <w:rPr>
          <w:rFonts w:eastAsia="Times New Roman"/>
          <w:b/>
          <w:bCs/>
          <w:sz w:val="28"/>
          <w:szCs w:val="28"/>
          <w:lang w:eastAsia="hu-HU"/>
        </w:rPr>
      </w:pPr>
      <w:r w:rsidRPr="00170AB5">
        <w:rPr>
          <w:rFonts w:eastAsia="Times New Roman"/>
          <w:b/>
          <w:sz w:val="24"/>
          <w:szCs w:val="24"/>
          <w:lang w:eastAsia="hu-HU"/>
        </w:rPr>
        <w:t>14/2014. (XII.25.) önkormányzati rendelet módosításáról</w:t>
      </w:r>
    </w:p>
    <w:p w:rsidR="00F503F1" w:rsidRPr="00170AB5" w:rsidRDefault="00F503F1" w:rsidP="00F503F1">
      <w:pPr>
        <w:widowControl w:val="0"/>
        <w:jc w:val="both"/>
        <w:rPr>
          <w:rFonts w:eastAsia="Lucida Sans Unicode"/>
          <w:b/>
          <w:bCs/>
          <w:kern w:val="1"/>
          <w:sz w:val="24"/>
          <w:szCs w:val="24"/>
          <w:lang w:eastAsia="zh-CN" w:bidi="hi-IN"/>
        </w:rPr>
      </w:pPr>
    </w:p>
    <w:p w:rsidR="00F503F1" w:rsidRPr="00170AB5" w:rsidRDefault="00F503F1" w:rsidP="00F503F1">
      <w:pPr>
        <w:widowControl w:val="0"/>
        <w:jc w:val="both"/>
        <w:rPr>
          <w:rFonts w:eastAsia="Lucida Sans Unicode"/>
          <w:b/>
          <w:bCs/>
          <w:kern w:val="1"/>
          <w:sz w:val="24"/>
          <w:szCs w:val="24"/>
          <w:lang w:eastAsia="zh-CN" w:bidi="hi-IN"/>
        </w:rPr>
      </w:pPr>
    </w:p>
    <w:p w:rsidR="00F503F1" w:rsidRPr="00170AB5" w:rsidRDefault="00F503F1" w:rsidP="00F503F1">
      <w:pPr>
        <w:widowControl w:val="0"/>
        <w:tabs>
          <w:tab w:val="left" w:pos="5935"/>
        </w:tabs>
        <w:jc w:val="both"/>
        <w:rPr>
          <w:rFonts w:eastAsia="Lucida Sans Unicode"/>
          <w:kern w:val="1"/>
          <w:sz w:val="28"/>
          <w:szCs w:val="28"/>
          <w:lang w:eastAsia="zh-CN" w:bidi="hi-IN"/>
        </w:rPr>
      </w:pPr>
      <w:r w:rsidRPr="00170AB5">
        <w:rPr>
          <w:rFonts w:eastAsia="Lucida Sans Unicode"/>
          <w:kern w:val="1"/>
          <w:sz w:val="24"/>
          <w:szCs w:val="24"/>
          <w:lang w:eastAsia="zh-CN" w:bidi="hi-IN"/>
        </w:rPr>
        <w:t xml:space="preserve">Ugod Község Önkormányzat Képviselő-testülete a szociális igazgatásról és szociális ellátásokról szóló 1993. évi III. törvény 92.§ (1)-(2) bekezdésben, valamint a gyermekek védelméről és a gyámügyi igazgatásról szóló 1997. évi XXXI. törvény 29. § (1)-(2) bekezdésében kapott felhatalmazás alapján, Magyarország helyi önkormányzatairól szóló </w:t>
      </w:r>
      <w:r w:rsidRPr="00170AB5">
        <w:rPr>
          <w:rFonts w:eastAsia="Lucida Sans Unicode"/>
          <w:bCs/>
          <w:kern w:val="1"/>
          <w:sz w:val="24"/>
          <w:szCs w:val="24"/>
          <w:lang w:eastAsia="zh-CN" w:bidi="hi-IN"/>
        </w:rPr>
        <w:t xml:space="preserve">2011. évi CLXXXIX. törvény </w:t>
      </w:r>
      <w:r w:rsidRPr="00170AB5">
        <w:rPr>
          <w:rFonts w:eastAsia="Lucida Sans Unicode"/>
          <w:kern w:val="1"/>
          <w:sz w:val="24"/>
          <w:szCs w:val="24"/>
          <w:lang w:eastAsia="zh-CN" w:bidi="hi-IN"/>
        </w:rPr>
        <w:t>13. § (1) bekezdés 8. pontjában meghatározott feladatkörében eljárva a következőket rendeli el:</w:t>
      </w:r>
      <w:r w:rsidRPr="00170AB5">
        <w:rPr>
          <w:rFonts w:eastAsia="Lucida Sans Unicode"/>
          <w:kern w:val="1"/>
          <w:sz w:val="28"/>
          <w:szCs w:val="28"/>
          <w:lang w:eastAsia="zh-CN" w:bidi="hi-IN"/>
        </w:rPr>
        <w:t xml:space="preserve"> </w:t>
      </w:r>
    </w:p>
    <w:p w:rsidR="00F503F1" w:rsidRPr="00170AB5" w:rsidRDefault="00F503F1" w:rsidP="00F503F1">
      <w:pPr>
        <w:widowControl w:val="0"/>
        <w:tabs>
          <w:tab w:val="left" w:pos="5935"/>
        </w:tabs>
        <w:jc w:val="both"/>
        <w:rPr>
          <w:rFonts w:eastAsia="Lucida Sans Unicode"/>
          <w:kern w:val="1"/>
          <w:sz w:val="28"/>
          <w:szCs w:val="28"/>
          <w:lang w:eastAsia="zh-CN" w:bidi="hi-IN"/>
        </w:rPr>
      </w:pPr>
    </w:p>
    <w:p w:rsidR="00F503F1" w:rsidRPr="00170AB5" w:rsidRDefault="00F503F1" w:rsidP="00F503F1">
      <w:pPr>
        <w:numPr>
          <w:ilvl w:val="0"/>
          <w:numId w:val="1"/>
        </w:numPr>
        <w:suppressAutoHyphens w:val="0"/>
        <w:jc w:val="center"/>
        <w:rPr>
          <w:rFonts w:eastAsia="Times New Roman"/>
          <w:sz w:val="24"/>
          <w:szCs w:val="24"/>
          <w:lang w:eastAsia="hu-HU"/>
        </w:rPr>
      </w:pPr>
      <w:r w:rsidRPr="00170AB5">
        <w:rPr>
          <w:rFonts w:eastAsia="Times New Roman"/>
          <w:sz w:val="24"/>
          <w:szCs w:val="24"/>
          <w:lang w:eastAsia="hu-HU"/>
        </w:rPr>
        <w:t xml:space="preserve">§ </w:t>
      </w:r>
    </w:p>
    <w:p w:rsidR="00F503F1" w:rsidRPr="00170AB5" w:rsidRDefault="00F503F1" w:rsidP="00F503F1">
      <w:pPr>
        <w:suppressAutoHyphens w:val="0"/>
        <w:ind w:left="502"/>
        <w:rPr>
          <w:rFonts w:eastAsia="Times New Roman"/>
          <w:sz w:val="24"/>
          <w:szCs w:val="24"/>
          <w:lang w:eastAsia="hu-HU"/>
        </w:rPr>
      </w:pPr>
    </w:p>
    <w:p w:rsidR="00F503F1" w:rsidRPr="00170AB5" w:rsidRDefault="00F503F1" w:rsidP="00F503F1">
      <w:pPr>
        <w:suppressAutoHyphens w:val="0"/>
        <w:ind w:left="142"/>
        <w:jc w:val="center"/>
        <w:rPr>
          <w:rFonts w:eastAsia="Times New Roman"/>
          <w:sz w:val="24"/>
          <w:szCs w:val="24"/>
          <w:lang w:eastAsia="hu-HU"/>
        </w:rPr>
      </w:pPr>
    </w:p>
    <w:p w:rsidR="00540A7F" w:rsidRPr="00170AB5" w:rsidRDefault="00540A7F" w:rsidP="00540A7F">
      <w:pPr>
        <w:suppressAutoHyphens w:val="0"/>
        <w:jc w:val="both"/>
        <w:rPr>
          <w:rFonts w:eastAsia="Times New Roman"/>
          <w:kern w:val="2"/>
          <w:sz w:val="24"/>
          <w:szCs w:val="24"/>
          <w:lang w:val="x-none" w:eastAsia="en-US"/>
        </w:rPr>
      </w:pPr>
      <w:r w:rsidRPr="00D27725">
        <w:rPr>
          <w:rFonts w:eastAsia="Lucida Sans Unicode"/>
          <w:bCs/>
          <w:kern w:val="1"/>
          <w:sz w:val="24"/>
          <w:szCs w:val="24"/>
          <w:lang w:eastAsia="zh-CN" w:bidi="hi-IN"/>
        </w:rPr>
        <w:t xml:space="preserve">Ugod községben biztosítható személyes gondoskodás körébe tartozó szociális ellátások térítési díjáról, </w:t>
      </w:r>
      <w:r w:rsidRPr="00D27725">
        <w:rPr>
          <w:rFonts w:eastAsia="Times New Roman"/>
          <w:bCs/>
          <w:sz w:val="24"/>
          <w:szCs w:val="24"/>
          <w:lang w:eastAsia="hu-HU"/>
        </w:rPr>
        <w:t>és gyermekjóléti ellátások intézményi térítési díjáról,</w:t>
      </w:r>
      <w:r w:rsidRPr="00D27725">
        <w:rPr>
          <w:rFonts w:eastAsia="Lucida Sans Unicode"/>
          <w:bCs/>
          <w:kern w:val="1"/>
          <w:sz w:val="24"/>
          <w:szCs w:val="24"/>
          <w:lang w:eastAsia="zh-CN" w:bidi="hi-IN"/>
        </w:rPr>
        <w:t xml:space="preserve"> valamint külső étkezők részére alkalmazandó étkezési térítési díjakról szóló </w:t>
      </w:r>
      <w:r w:rsidRPr="00D27725">
        <w:rPr>
          <w:rFonts w:eastAsia="Times New Roman"/>
          <w:sz w:val="24"/>
          <w:szCs w:val="24"/>
          <w:lang w:eastAsia="hu-HU"/>
        </w:rPr>
        <w:t>14/2014. (XII.25.)</w:t>
      </w:r>
      <w:r w:rsidRPr="00170AB5">
        <w:rPr>
          <w:rFonts w:eastAsia="Times New Roman"/>
          <w:b/>
          <w:sz w:val="24"/>
          <w:szCs w:val="24"/>
          <w:lang w:eastAsia="hu-HU"/>
        </w:rPr>
        <w:t xml:space="preserve"> </w:t>
      </w:r>
      <w:r w:rsidRPr="00170AB5">
        <w:rPr>
          <w:sz w:val="24"/>
          <w:szCs w:val="24"/>
        </w:rPr>
        <w:t xml:space="preserve">önkormányzati rendelet </w:t>
      </w:r>
      <w:r w:rsidRPr="00170AB5">
        <w:rPr>
          <w:rFonts w:eastAsia="Times New Roman"/>
          <w:kern w:val="2"/>
          <w:sz w:val="24"/>
          <w:szCs w:val="24"/>
          <w:lang w:eastAsia="en-US"/>
        </w:rPr>
        <w:t>1</w:t>
      </w:r>
      <w:r w:rsidRPr="00170AB5">
        <w:rPr>
          <w:rFonts w:eastAsia="Times New Roman"/>
          <w:kern w:val="2"/>
          <w:sz w:val="24"/>
          <w:szCs w:val="24"/>
          <w:lang w:val="x-none" w:eastAsia="en-US"/>
        </w:rPr>
        <w:t xml:space="preserve">. melléklete helyébe </w:t>
      </w:r>
      <w:r w:rsidRPr="00170AB5">
        <w:rPr>
          <w:rFonts w:eastAsia="Times New Roman"/>
          <w:kern w:val="2"/>
          <w:sz w:val="24"/>
          <w:szCs w:val="24"/>
          <w:lang w:eastAsia="en-US"/>
        </w:rPr>
        <w:t>e rendelet</w:t>
      </w:r>
      <w:r w:rsidRPr="00170AB5">
        <w:rPr>
          <w:rFonts w:eastAsia="Times New Roman"/>
          <w:kern w:val="2"/>
          <w:sz w:val="24"/>
          <w:szCs w:val="24"/>
          <w:lang w:val="x-none" w:eastAsia="en-US"/>
        </w:rPr>
        <w:t xml:space="preserve"> </w:t>
      </w:r>
      <w:r w:rsidRPr="00170AB5">
        <w:rPr>
          <w:rFonts w:eastAsia="Times New Roman"/>
          <w:kern w:val="2"/>
          <w:sz w:val="24"/>
          <w:szCs w:val="24"/>
          <w:lang w:eastAsia="en-US"/>
        </w:rPr>
        <w:t>1</w:t>
      </w:r>
      <w:r w:rsidRPr="00170AB5">
        <w:rPr>
          <w:rFonts w:eastAsia="Times New Roman"/>
          <w:kern w:val="2"/>
          <w:sz w:val="24"/>
          <w:szCs w:val="24"/>
          <w:lang w:val="x-none" w:eastAsia="en-US"/>
        </w:rPr>
        <w:t>. melléklet</w:t>
      </w:r>
      <w:r w:rsidRPr="00170AB5">
        <w:rPr>
          <w:rFonts w:eastAsia="Times New Roman"/>
          <w:kern w:val="2"/>
          <w:sz w:val="24"/>
          <w:szCs w:val="24"/>
          <w:lang w:eastAsia="en-US"/>
        </w:rPr>
        <w:t>e</w:t>
      </w:r>
      <w:r w:rsidRPr="00170AB5">
        <w:rPr>
          <w:rFonts w:eastAsia="Times New Roman"/>
          <w:kern w:val="2"/>
          <w:sz w:val="24"/>
          <w:szCs w:val="24"/>
          <w:lang w:val="x-none" w:eastAsia="en-US"/>
        </w:rPr>
        <w:t xml:space="preserve"> lép</w:t>
      </w:r>
      <w:r w:rsidRPr="00170AB5">
        <w:rPr>
          <w:rFonts w:eastAsia="Times New Roman"/>
          <w:kern w:val="2"/>
          <w:sz w:val="24"/>
          <w:szCs w:val="24"/>
          <w:lang w:eastAsia="en-US"/>
        </w:rPr>
        <w:t>, 2. mellé</w:t>
      </w:r>
      <w:bookmarkStart w:id="0" w:name="_GoBack"/>
      <w:bookmarkEnd w:id="0"/>
      <w:r w:rsidRPr="00170AB5">
        <w:rPr>
          <w:rFonts w:eastAsia="Times New Roman"/>
          <w:kern w:val="2"/>
          <w:sz w:val="24"/>
          <w:szCs w:val="24"/>
          <w:lang w:eastAsia="en-US"/>
        </w:rPr>
        <w:t xml:space="preserve">klete helyébe </w:t>
      </w:r>
      <w:r>
        <w:rPr>
          <w:rFonts w:eastAsia="Times New Roman"/>
          <w:kern w:val="2"/>
          <w:sz w:val="24"/>
          <w:szCs w:val="24"/>
          <w:lang w:eastAsia="en-US"/>
        </w:rPr>
        <w:t xml:space="preserve">e rendelet 2. melléklete, 3. melléklete e rendelet 3. melléklete </w:t>
      </w:r>
      <w:r w:rsidRPr="00170AB5">
        <w:rPr>
          <w:rFonts w:eastAsia="Times New Roman"/>
          <w:kern w:val="2"/>
          <w:sz w:val="24"/>
          <w:szCs w:val="24"/>
          <w:lang w:eastAsia="en-US"/>
        </w:rPr>
        <w:t>lép.</w:t>
      </w:r>
    </w:p>
    <w:p w:rsidR="00F503F1" w:rsidRPr="00170AB5" w:rsidRDefault="00F503F1" w:rsidP="00F503F1">
      <w:pPr>
        <w:widowControl w:val="0"/>
        <w:jc w:val="both"/>
        <w:rPr>
          <w:rFonts w:eastAsia="Lucida Sans Unicode"/>
          <w:b/>
          <w:kern w:val="1"/>
          <w:sz w:val="24"/>
          <w:szCs w:val="24"/>
          <w:lang w:eastAsia="zh-CN" w:bidi="hi-IN"/>
        </w:rPr>
      </w:pPr>
    </w:p>
    <w:p w:rsidR="00F503F1" w:rsidRPr="00170AB5" w:rsidRDefault="00F503F1" w:rsidP="00683904">
      <w:pPr>
        <w:suppressAutoHyphens w:val="0"/>
        <w:jc w:val="both"/>
        <w:rPr>
          <w:rFonts w:eastAsia="Times New Roman"/>
          <w:kern w:val="2"/>
          <w:sz w:val="24"/>
          <w:szCs w:val="24"/>
          <w:lang w:val="x-none" w:eastAsia="en-US"/>
        </w:rPr>
      </w:pPr>
    </w:p>
    <w:p w:rsidR="00F503F1" w:rsidRPr="00170AB5" w:rsidRDefault="00F503F1" w:rsidP="00F503F1">
      <w:pPr>
        <w:suppressAutoHyphens w:val="0"/>
        <w:ind w:left="114" w:hanging="57"/>
        <w:jc w:val="both"/>
        <w:rPr>
          <w:rFonts w:eastAsia="Times New Roman"/>
          <w:kern w:val="2"/>
          <w:sz w:val="24"/>
          <w:szCs w:val="24"/>
          <w:lang w:val="x-none" w:eastAsia="hu-HU"/>
        </w:rPr>
      </w:pPr>
    </w:p>
    <w:p w:rsidR="00F503F1" w:rsidRPr="00170AB5" w:rsidRDefault="00F503F1" w:rsidP="00F503F1">
      <w:pPr>
        <w:suppressAutoHyphens w:val="0"/>
        <w:jc w:val="center"/>
        <w:rPr>
          <w:rFonts w:eastAsia="Times New Roman"/>
          <w:sz w:val="24"/>
          <w:szCs w:val="24"/>
          <w:lang w:eastAsia="en-US"/>
        </w:rPr>
      </w:pPr>
      <w:r w:rsidRPr="00170AB5">
        <w:rPr>
          <w:rFonts w:eastAsia="Times New Roman"/>
          <w:sz w:val="24"/>
          <w:szCs w:val="24"/>
          <w:lang w:eastAsia="en-US"/>
        </w:rPr>
        <w:t>2. §</w:t>
      </w:r>
    </w:p>
    <w:p w:rsidR="00F503F1" w:rsidRPr="00F503F1" w:rsidRDefault="00F503F1" w:rsidP="00F503F1">
      <w:pPr>
        <w:suppressAutoHyphens w:val="0"/>
        <w:ind w:left="72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jc w:val="both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 xml:space="preserve">E rendelet </w:t>
      </w:r>
      <w:r w:rsidR="00DD017B">
        <w:rPr>
          <w:rFonts w:eastAsia="Times New Roman"/>
          <w:sz w:val="24"/>
          <w:szCs w:val="24"/>
          <w:lang w:eastAsia="hu-HU"/>
        </w:rPr>
        <w:t xml:space="preserve">2020. </w:t>
      </w:r>
      <w:r w:rsidR="00546329">
        <w:rPr>
          <w:rFonts w:eastAsia="Times New Roman"/>
          <w:sz w:val="24"/>
          <w:szCs w:val="24"/>
          <w:lang w:eastAsia="hu-HU"/>
        </w:rPr>
        <w:t>március</w:t>
      </w:r>
      <w:r w:rsidR="00DD017B">
        <w:rPr>
          <w:rFonts w:eastAsia="Times New Roman"/>
          <w:sz w:val="24"/>
          <w:szCs w:val="24"/>
          <w:lang w:eastAsia="hu-HU"/>
        </w:rPr>
        <w:t xml:space="preserve"> 1. napján</w:t>
      </w:r>
      <w:r w:rsidRPr="00F503F1">
        <w:rPr>
          <w:rFonts w:eastAsia="Times New Roman"/>
          <w:sz w:val="24"/>
          <w:szCs w:val="24"/>
          <w:lang w:eastAsia="hu-HU"/>
        </w:rPr>
        <w:t xml:space="preserve"> lép hatályba.</w:t>
      </w:r>
    </w:p>
    <w:p w:rsidR="00F503F1" w:rsidRPr="00F503F1" w:rsidRDefault="00F503F1" w:rsidP="00F503F1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rPr>
          <w:rFonts w:eastAsia="Times New Roman"/>
          <w:sz w:val="24"/>
          <w:szCs w:val="24"/>
          <w:lang w:eastAsia="en-US"/>
        </w:rPr>
      </w:pPr>
    </w:p>
    <w:p w:rsidR="00F503F1" w:rsidRPr="00F503F1" w:rsidRDefault="00F503F1" w:rsidP="00F503F1">
      <w:pPr>
        <w:suppressAutoHyphens w:val="0"/>
        <w:ind w:left="142"/>
        <w:jc w:val="center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683904">
      <w:pPr>
        <w:tabs>
          <w:tab w:val="center" w:pos="3828"/>
          <w:tab w:val="center" w:pos="7230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  <w:t>Vörös Tibor</w:t>
      </w:r>
      <w:r w:rsidRPr="00F503F1">
        <w:rPr>
          <w:rFonts w:eastAsia="Times New Roman"/>
          <w:sz w:val="24"/>
          <w:szCs w:val="24"/>
          <w:lang w:eastAsia="hu-HU"/>
        </w:rPr>
        <w:tab/>
      </w:r>
      <w:r w:rsidR="00683904">
        <w:rPr>
          <w:rFonts w:eastAsia="Times New Roman"/>
          <w:sz w:val="24"/>
          <w:szCs w:val="24"/>
          <w:lang w:eastAsia="hu-HU"/>
        </w:rPr>
        <w:t xml:space="preserve"> </w:t>
      </w:r>
      <w:r w:rsidRPr="00F503F1">
        <w:rPr>
          <w:rFonts w:eastAsia="Times New Roman"/>
          <w:sz w:val="24"/>
          <w:szCs w:val="24"/>
          <w:lang w:eastAsia="hu-HU"/>
        </w:rPr>
        <w:t>Horváth Mária</w:t>
      </w:r>
    </w:p>
    <w:p w:rsidR="00F503F1" w:rsidRPr="00F503F1" w:rsidRDefault="00F503F1" w:rsidP="00F503F1">
      <w:pPr>
        <w:tabs>
          <w:tab w:val="center" w:pos="3828"/>
          <w:tab w:val="center" w:pos="6946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  <w:t>polgármester</w:t>
      </w:r>
      <w:r w:rsidRPr="00F503F1">
        <w:rPr>
          <w:rFonts w:eastAsia="Times New Roman"/>
          <w:sz w:val="24"/>
          <w:szCs w:val="24"/>
          <w:lang w:eastAsia="hu-HU"/>
        </w:rPr>
        <w:tab/>
        <w:t>jegyző</w:t>
      </w: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>A rendelet kihirdetésének időpontja: 20</w:t>
      </w:r>
      <w:r w:rsidR="00546329">
        <w:rPr>
          <w:rFonts w:eastAsia="Times New Roman"/>
          <w:sz w:val="24"/>
          <w:szCs w:val="24"/>
          <w:lang w:eastAsia="hu-HU"/>
        </w:rPr>
        <w:t>20.</w:t>
      </w:r>
      <w:r w:rsidR="00683904">
        <w:rPr>
          <w:rFonts w:eastAsia="Times New Roman"/>
          <w:sz w:val="24"/>
          <w:szCs w:val="24"/>
          <w:lang w:eastAsia="hu-HU"/>
        </w:rPr>
        <w:t xml:space="preserve"> </w:t>
      </w:r>
      <w:r w:rsidR="00CB0887">
        <w:rPr>
          <w:rFonts w:eastAsia="Times New Roman"/>
          <w:sz w:val="24"/>
          <w:szCs w:val="24"/>
          <w:lang w:eastAsia="hu-HU"/>
        </w:rPr>
        <w:t>február 28.</w:t>
      </w: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</w:p>
    <w:p w:rsidR="00F503F1" w:rsidRPr="00F503F1" w:rsidRDefault="00F503F1" w:rsidP="00F503F1">
      <w:pPr>
        <w:tabs>
          <w:tab w:val="center" w:pos="2268"/>
          <w:tab w:val="center" w:pos="6237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</w:p>
    <w:p w:rsidR="00F503F1" w:rsidRPr="00F503F1" w:rsidRDefault="00F503F1" w:rsidP="00683904">
      <w:pPr>
        <w:tabs>
          <w:tab w:val="center" w:pos="2268"/>
          <w:tab w:val="center" w:pos="7230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  <w:t>Horváth Mária</w:t>
      </w:r>
    </w:p>
    <w:p w:rsidR="00F503F1" w:rsidRPr="00F503F1" w:rsidRDefault="00F503F1" w:rsidP="00F503F1">
      <w:pPr>
        <w:tabs>
          <w:tab w:val="center" w:pos="2268"/>
          <w:tab w:val="center" w:pos="6804"/>
        </w:tabs>
        <w:suppressAutoHyphens w:val="0"/>
        <w:ind w:left="142"/>
        <w:rPr>
          <w:rFonts w:eastAsia="Times New Roman"/>
          <w:sz w:val="24"/>
          <w:szCs w:val="24"/>
          <w:lang w:eastAsia="hu-HU"/>
        </w:rPr>
      </w:pPr>
      <w:r w:rsidRPr="00F503F1">
        <w:rPr>
          <w:rFonts w:eastAsia="Times New Roman"/>
          <w:sz w:val="24"/>
          <w:szCs w:val="24"/>
          <w:lang w:eastAsia="hu-HU"/>
        </w:rPr>
        <w:tab/>
      </w:r>
      <w:r w:rsidRPr="00F503F1">
        <w:rPr>
          <w:rFonts w:eastAsia="Times New Roman"/>
          <w:sz w:val="24"/>
          <w:szCs w:val="24"/>
          <w:lang w:eastAsia="hu-HU"/>
        </w:rPr>
        <w:tab/>
      </w:r>
      <w:r w:rsidR="00683904">
        <w:rPr>
          <w:rFonts w:eastAsia="Times New Roman"/>
          <w:sz w:val="24"/>
          <w:szCs w:val="24"/>
          <w:lang w:eastAsia="hu-HU"/>
        </w:rPr>
        <w:t xml:space="preserve">  </w:t>
      </w:r>
      <w:r w:rsidRPr="00F503F1">
        <w:rPr>
          <w:rFonts w:eastAsia="Times New Roman"/>
          <w:sz w:val="24"/>
          <w:szCs w:val="24"/>
          <w:lang w:eastAsia="hu-HU"/>
        </w:rPr>
        <w:t>jegyző</w:t>
      </w:r>
    </w:p>
    <w:p w:rsidR="00683904" w:rsidRPr="00683904" w:rsidRDefault="00F503F1" w:rsidP="00683904">
      <w:pPr>
        <w:tabs>
          <w:tab w:val="left" w:pos="2700"/>
        </w:tabs>
        <w:jc w:val="both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F503F1">
        <w:rPr>
          <w:rFonts w:eastAsia="Times New Roman"/>
          <w:sz w:val="24"/>
          <w:szCs w:val="24"/>
          <w:lang w:eastAsia="hu-HU"/>
        </w:rPr>
        <w:br w:type="page"/>
      </w:r>
      <w:r w:rsidR="00683904"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lastRenderedPageBreak/>
        <w:t xml:space="preserve">1. melléklet a </w:t>
      </w:r>
      <w:r w:rsidR="00CB0887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2</w:t>
      </w:r>
      <w:r w:rsid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/2020</w:t>
      </w:r>
      <w:r w:rsidR="00554E19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.</w:t>
      </w:r>
      <w:r w:rsidR="00683904"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(</w:t>
      </w:r>
      <w:r w:rsidR="00CB0887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II.28.</w:t>
      </w:r>
      <w:r w:rsidR="00683904"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 xml:space="preserve">) </w:t>
      </w:r>
      <w:r w:rsidR="00683904"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önkormányzati rendelethez</w:t>
      </w:r>
    </w:p>
    <w:p w:rsidR="00683904" w:rsidRDefault="00683904" w:rsidP="0068390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683904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Szociális étkezés térítési díja </w:t>
      </w: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(</w:t>
      </w:r>
      <w:r w:rsidRPr="00683904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mely a mindenkor hatályos ÁFA-t tartalmazza</w:t>
      </w: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)</w:t>
      </w: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>(Ft/ellátási nap)</w:t>
      </w:r>
    </w:p>
    <w:p w:rsidR="00683904" w:rsidRPr="00683904" w:rsidRDefault="00683904" w:rsidP="0068390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egyéni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önk.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összes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norma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rezsi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hozzáj.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felh.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költség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(normatíva)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>szociális étkeztetés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480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260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740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400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340</w:t>
      </w:r>
    </w:p>
    <w:p w:rsidR="00F503F1" w:rsidRDefault="00F503F1" w:rsidP="00F503F1"/>
    <w:p w:rsidR="00683904" w:rsidRDefault="00683904" w:rsidP="00F503F1"/>
    <w:p w:rsidR="00683904" w:rsidRDefault="00683904" w:rsidP="00F503F1"/>
    <w:p w:rsidR="00683904" w:rsidRPr="00683904" w:rsidRDefault="00683904" w:rsidP="00683904">
      <w:pPr>
        <w:widowControl w:val="0"/>
        <w:tabs>
          <w:tab w:val="left" w:pos="2410"/>
        </w:tabs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 xml:space="preserve">2. melléklet a </w:t>
      </w:r>
      <w:r w:rsidR="00CB0887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2</w:t>
      </w:r>
      <w:r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/2020</w:t>
      </w:r>
      <w:r w:rsidR="00554E19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.</w:t>
      </w:r>
      <w:r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(</w:t>
      </w:r>
      <w:r w:rsidR="00CB0887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II.28.</w:t>
      </w:r>
      <w:r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 xml:space="preserve">) </w:t>
      </w: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önkormányzati rendelethez</w:t>
      </w:r>
    </w:p>
    <w:p w:rsidR="00683904" w:rsidRPr="00683904" w:rsidRDefault="00683904" w:rsidP="00683904">
      <w:pPr>
        <w:widowControl w:val="0"/>
        <w:tabs>
          <w:tab w:val="left" w:pos="6300"/>
        </w:tabs>
        <w:jc w:val="both"/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6300"/>
        </w:tabs>
        <w:jc w:val="both"/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suppressAutoHyphens w:val="0"/>
        <w:ind w:left="57" w:hanging="57"/>
        <w:jc w:val="center"/>
        <w:rPr>
          <w:rFonts w:eastAsia="Times New Roman"/>
          <w:b/>
          <w:sz w:val="28"/>
          <w:szCs w:val="28"/>
          <w:lang w:eastAsia="hu-HU"/>
        </w:rPr>
      </w:pPr>
      <w:r w:rsidRPr="00683904">
        <w:rPr>
          <w:rFonts w:eastAsia="Times New Roman"/>
          <w:b/>
          <w:sz w:val="28"/>
          <w:szCs w:val="28"/>
          <w:lang w:eastAsia="hu-HU"/>
        </w:rPr>
        <w:t>Gyermek étkezés térítési díja</w:t>
      </w: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(</w:t>
      </w:r>
      <w:r w:rsidRPr="00683904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mely a mindenkor hatályos ÁFA-t tartalmazza</w:t>
      </w: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)</w:t>
      </w:r>
    </w:p>
    <w:p w:rsidR="00683904" w:rsidRPr="00683904" w:rsidRDefault="00683904" w:rsidP="00683904">
      <w:pPr>
        <w:tabs>
          <w:tab w:val="left" w:pos="5580"/>
        </w:tabs>
        <w:suppressAutoHyphens w:val="0"/>
        <w:ind w:left="57" w:hanging="57"/>
        <w:jc w:val="center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(Ft/ellátási nap)</w:t>
      </w:r>
    </w:p>
    <w:p w:rsidR="00683904" w:rsidRPr="00683904" w:rsidRDefault="00683904" w:rsidP="00683904">
      <w:pPr>
        <w:tabs>
          <w:tab w:val="left" w:pos="408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ab/>
      </w:r>
      <w:r w:rsidRPr="00683904">
        <w:rPr>
          <w:rFonts w:eastAsia="Times New Roman"/>
          <w:sz w:val="24"/>
          <w:szCs w:val="24"/>
          <w:lang w:eastAsia="hu-HU"/>
        </w:rPr>
        <w:tab/>
        <w:t>önk.</w:t>
      </w:r>
      <w:r w:rsidRPr="00683904">
        <w:rPr>
          <w:rFonts w:eastAsia="Times New Roman"/>
          <w:sz w:val="24"/>
          <w:szCs w:val="24"/>
          <w:lang w:eastAsia="hu-HU"/>
        </w:rPr>
        <w:tab/>
        <w:t>szülő</w:t>
      </w:r>
      <w:r w:rsidRPr="00683904">
        <w:rPr>
          <w:rFonts w:eastAsia="Times New Roman"/>
          <w:sz w:val="24"/>
          <w:szCs w:val="24"/>
          <w:lang w:eastAsia="hu-HU"/>
        </w:rPr>
        <w:tab/>
        <w:t>összes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320"/>
          <w:tab w:val="left" w:pos="5280"/>
          <w:tab w:val="left" w:pos="6360"/>
          <w:tab w:val="left" w:pos="7440"/>
          <w:tab w:val="left" w:pos="828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</w:t>
      </w:r>
      <w:r w:rsidRPr="00683904">
        <w:rPr>
          <w:rFonts w:eastAsia="Times New Roman"/>
          <w:sz w:val="24"/>
          <w:szCs w:val="24"/>
          <w:lang w:eastAsia="hu-HU"/>
        </w:rPr>
        <w:tab/>
        <w:t>hozzájár.</w:t>
      </w:r>
      <w:r w:rsidRPr="00683904">
        <w:rPr>
          <w:rFonts w:eastAsia="Times New Roman"/>
          <w:sz w:val="24"/>
          <w:szCs w:val="24"/>
          <w:lang w:eastAsia="hu-HU"/>
        </w:rPr>
        <w:tab/>
        <w:t>befizetés</w:t>
      </w:r>
      <w:r w:rsidRPr="00683904">
        <w:rPr>
          <w:rFonts w:eastAsia="Times New Roman"/>
          <w:sz w:val="24"/>
          <w:szCs w:val="24"/>
          <w:lang w:eastAsia="hu-HU"/>
        </w:rPr>
        <w:tab/>
        <w:t>térítés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83904">
        <w:rPr>
          <w:rFonts w:eastAsia="Times New Roman"/>
          <w:sz w:val="24"/>
          <w:szCs w:val="24"/>
          <w:u w:val="single"/>
          <w:lang w:eastAsia="hu-HU"/>
        </w:rPr>
        <w:t>1.) Ebéd és tízórai iskolás gyermek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a.) 1-2 gyermek</w:t>
      </w:r>
      <w:r w:rsidRPr="00683904">
        <w:rPr>
          <w:rFonts w:eastAsia="Times New Roman"/>
          <w:sz w:val="24"/>
          <w:szCs w:val="24"/>
          <w:lang w:eastAsia="hu-HU"/>
        </w:rPr>
        <w:tab/>
        <w:t>80</w:t>
      </w:r>
      <w:r w:rsidRPr="00683904">
        <w:rPr>
          <w:rFonts w:eastAsia="Times New Roman"/>
          <w:sz w:val="24"/>
          <w:szCs w:val="24"/>
          <w:lang w:eastAsia="hu-HU"/>
        </w:rPr>
        <w:tab/>
        <w:t>415</w:t>
      </w:r>
      <w:r w:rsidRPr="00683904">
        <w:rPr>
          <w:rFonts w:eastAsia="Times New Roman"/>
          <w:sz w:val="24"/>
          <w:szCs w:val="24"/>
          <w:lang w:eastAsia="hu-HU"/>
        </w:rPr>
        <w:tab/>
        <w:t>495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b.) a 2015. évi LXIII. tv. 151. § (5)</w:t>
      </w:r>
      <w:r w:rsidRPr="00683904">
        <w:rPr>
          <w:rFonts w:eastAsia="Times New Roman"/>
          <w:sz w:val="24"/>
          <w:szCs w:val="24"/>
          <w:lang w:eastAsia="hu-HU"/>
        </w:rPr>
        <w:tab/>
        <w:t xml:space="preserve">     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 b.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495</w:t>
      </w:r>
      <w:r w:rsidRPr="00683904">
        <w:rPr>
          <w:rFonts w:eastAsia="Times New Roman"/>
          <w:sz w:val="24"/>
          <w:szCs w:val="24"/>
          <w:lang w:eastAsia="hu-HU"/>
        </w:rPr>
        <w:tab/>
        <w:t>0</w:t>
      </w:r>
      <w:r w:rsidRPr="00683904">
        <w:rPr>
          <w:rFonts w:eastAsia="Times New Roman"/>
          <w:sz w:val="24"/>
          <w:szCs w:val="24"/>
          <w:lang w:eastAsia="hu-HU"/>
        </w:rPr>
        <w:tab/>
        <w:t>495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c.) a 2015. évi LXIII. tv. 151. §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(5a)b. és c.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248</w:t>
      </w:r>
      <w:r w:rsidRPr="00683904">
        <w:rPr>
          <w:rFonts w:eastAsia="Times New Roman"/>
          <w:sz w:val="24"/>
          <w:szCs w:val="24"/>
          <w:lang w:eastAsia="hu-HU"/>
        </w:rPr>
        <w:tab/>
        <w:t>247</w:t>
      </w:r>
      <w:r w:rsidRPr="00683904">
        <w:rPr>
          <w:rFonts w:eastAsia="Times New Roman"/>
          <w:sz w:val="24"/>
          <w:szCs w:val="24"/>
          <w:lang w:eastAsia="hu-HU"/>
        </w:rPr>
        <w:tab/>
        <w:t>495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83904">
        <w:rPr>
          <w:rFonts w:eastAsia="Times New Roman"/>
          <w:sz w:val="24"/>
          <w:szCs w:val="24"/>
          <w:u w:val="single"/>
          <w:lang w:eastAsia="hu-HU"/>
        </w:rPr>
        <w:t>2.) Csak ebéd iskolás gyermek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a.) 1-2 gyermek</w:t>
      </w:r>
      <w:r w:rsidRPr="00683904">
        <w:rPr>
          <w:rFonts w:eastAsia="Times New Roman"/>
          <w:sz w:val="24"/>
          <w:szCs w:val="24"/>
          <w:lang w:eastAsia="hu-HU"/>
        </w:rPr>
        <w:tab/>
        <w:t>55</w:t>
      </w:r>
      <w:r w:rsidRPr="00683904">
        <w:rPr>
          <w:rFonts w:eastAsia="Times New Roman"/>
          <w:sz w:val="24"/>
          <w:szCs w:val="24"/>
          <w:lang w:eastAsia="hu-HU"/>
        </w:rPr>
        <w:tab/>
        <w:t>335</w:t>
      </w:r>
      <w:r w:rsidRPr="00683904">
        <w:rPr>
          <w:rFonts w:eastAsia="Times New Roman"/>
          <w:sz w:val="24"/>
          <w:szCs w:val="24"/>
          <w:lang w:eastAsia="hu-HU"/>
        </w:rPr>
        <w:tab/>
        <w:t>390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b.) a 2015. évi LXIII. tv. 151. § (5)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b.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390</w:t>
      </w:r>
      <w:r w:rsidRPr="00683904">
        <w:rPr>
          <w:rFonts w:eastAsia="Times New Roman"/>
          <w:sz w:val="24"/>
          <w:szCs w:val="24"/>
          <w:lang w:eastAsia="hu-HU"/>
        </w:rPr>
        <w:tab/>
        <w:t>0</w:t>
      </w:r>
      <w:r w:rsidRPr="00683904">
        <w:rPr>
          <w:rFonts w:eastAsia="Times New Roman"/>
          <w:sz w:val="24"/>
          <w:szCs w:val="24"/>
          <w:lang w:eastAsia="hu-HU"/>
        </w:rPr>
        <w:tab/>
        <w:t>390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c.) a 2015. évi LXIII. tv. 151. §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(5a)b.,c., pontjaiban 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megjelöltek</w:t>
      </w:r>
      <w:r w:rsidRPr="00683904">
        <w:rPr>
          <w:rFonts w:eastAsia="Times New Roman"/>
          <w:sz w:val="24"/>
          <w:szCs w:val="24"/>
          <w:lang w:eastAsia="hu-HU"/>
        </w:rPr>
        <w:tab/>
        <w:t>195</w:t>
      </w:r>
      <w:r w:rsidRPr="00683904">
        <w:rPr>
          <w:rFonts w:eastAsia="Times New Roman"/>
          <w:sz w:val="24"/>
          <w:szCs w:val="24"/>
          <w:lang w:eastAsia="hu-HU"/>
        </w:rPr>
        <w:tab/>
        <w:t>195</w:t>
      </w:r>
      <w:r w:rsidRPr="00683904">
        <w:rPr>
          <w:rFonts w:eastAsia="Times New Roman"/>
          <w:sz w:val="24"/>
          <w:szCs w:val="24"/>
          <w:lang w:eastAsia="hu-HU"/>
        </w:rPr>
        <w:tab/>
        <w:t>390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  <w:r w:rsidRPr="00683904">
        <w:rPr>
          <w:rFonts w:eastAsia="Times New Roman"/>
          <w:sz w:val="18"/>
          <w:szCs w:val="18"/>
          <w:lang w:eastAsia="hu-HU"/>
        </w:rPr>
        <w:t xml:space="preserve">    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c.a) a c.) pontban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jelölteken belül diétás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étkezésben részesülők</w:t>
      </w:r>
      <w:r w:rsidRPr="00683904">
        <w:rPr>
          <w:rFonts w:eastAsia="Times New Roman"/>
          <w:sz w:val="24"/>
          <w:szCs w:val="24"/>
          <w:lang w:eastAsia="hu-HU"/>
        </w:rPr>
        <w:tab/>
        <w:t>428</w:t>
      </w:r>
      <w:r w:rsidRPr="00683904">
        <w:rPr>
          <w:rFonts w:eastAsia="Times New Roman"/>
          <w:sz w:val="24"/>
          <w:szCs w:val="24"/>
          <w:lang w:eastAsia="hu-HU"/>
        </w:rPr>
        <w:tab/>
        <w:t>429</w:t>
      </w:r>
      <w:r w:rsidRPr="00683904">
        <w:rPr>
          <w:rFonts w:eastAsia="Times New Roman"/>
          <w:sz w:val="24"/>
          <w:szCs w:val="24"/>
          <w:lang w:eastAsia="hu-HU"/>
        </w:rPr>
        <w:tab/>
        <w:t>857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83904">
        <w:rPr>
          <w:rFonts w:eastAsia="Times New Roman"/>
          <w:sz w:val="24"/>
          <w:szCs w:val="24"/>
          <w:u w:val="single"/>
          <w:lang w:eastAsia="hu-HU"/>
        </w:rPr>
        <w:lastRenderedPageBreak/>
        <w:t>3.) Tízórai, ebéd és uzsonna iskolás gyermek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a.) 1-2 gyermek</w:t>
      </w:r>
      <w:r w:rsidRPr="00683904">
        <w:rPr>
          <w:rFonts w:eastAsia="Times New Roman"/>
          <w:sz w:val="24"/>
          <w:szCs w:val="24"/>
          <w:lang w:eastAsia="hu-HU"/>
        </w:rPr>
        <w:tab/>
        <w:t>105</w:t>
      </w:r>
      <w:r w:rsidRPr="00683904">
        <w:rPr>
          <w:rFonts w:eastAsia="Times New Roman"/>
          <w:sz w:val="24"/>
          <w:szCs w:val="24"/>
          <w:lang w:eastAsia="hu-HU"/>
        </w:rPr>
        <w:tab/>
        <w:t>575</w:t>
      </w:r>
      <w:r w:rsidRPr="00683904">
        <w:rPr>
          <w:rFonts w:eastAsia="Times New Roman"/>
          <w:sz w:val="24"/>
          <w:szCs w:val="24"/>
          <w:lang w:eastAsia="hu-HU"/>
        </w:rPr>
        <w:tab/>
        <w:t>680</w:t>
      </w:r>
      <w:r w:rsidRPr="00683904">
        <w:rPr>
          <w:rFonts w:eastAsia="Times New Roman"/>
          <w:sz w:val="24"/>
          <w:szCs w:val="24"/>
          <w:lang w:eastAsia="hu-HU"/>
        </w:rPr>
        <w:tab/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b.) a 2015. évi LXIII. tv. 151. § (5)</w:t>
      </w:r>
      <w:r w:rsidRPr="00683904">
        <w:rPr>
          <w:rFonts w:eastAsia="Times New Roman"/>
          <w:sz w:val="24"/>
          <w:szCs w:val="24"/>
          <w:lang w:eastAsia="hu-HU"/>
        </w:rPr>
        <w:tab/>
        <w:t xml:space="preserve">     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 b.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680</w:t>
      </w:r>
      <w:r w:rsidRPr="00683904">
        <w:rPr>
          <w:rFonts w:eastAsia="Times New Roman"/>
          <w:sz w:val="24"/>
          <w:szCs w:val="24"/>
          <w:lang w:eastAsia="hu-HU"/>
        </w:rPr>
        <w:tab/>
        <w:t>0</w:t>
      </w:r>
      <w:r w:rsidRPr="00683904">
        <w:rPr>
          <w:rFonts w:eastAsia="Times New Roman"/>
          <w:sz w:val="24"/>
          <w:szCs w:val="24"/>
          <w:lang w:eastAsia="hu-HU"/>
        </w:rPr>
        <w:tab/>
        <w:t>680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c.) a 2015. évi LXIII. tv. 151. §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(5a)b. és c.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340</w:t>
      </w:r>
      <w:r w:rsidRPr="00683904">
        <w:rPr>
          <w:rFonts w:eastAsia="Times New Roman"/>
          <w:sz w:val="24"/>
          <w:szCs w:val="24"/>
          <w:lang w:eastAsia="hu-HU"/>
        </w:rPr>
        <w:tab/>
        <w:t>340</w:t>
      </w:r>
      <w:r w:rsidRPr="00683904">
        <w:rPr>
          <w:rFonts w:eastAsia="Times New Roman"/>
          <w:sz w:val="24"/>
          <w:szCs w:val="24"/>
          <w:lang w:eastAsia="hu-HU"/>
        </w:rPr>
        <w:tab/>
        <w:t>680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18"/>
          <w:szCs w:val="18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rPr>
          <w:rFonts w:eastAsia="Times New Roman"/>
          <w:sz w:val="24"/>
          <w:szCs w:val="24"/>
          <w:u w:val="single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83904">
        <w:rPr>
          <w:rFonts w:eastAsia="Times New Roman"/>
          <w:sz w:val="24"/>
          <w:szCs w:val="24"/>
          <w:u w:val="single"/>
          <w:lang w:eastAsia="hu-HU"/>
        </w:rPr>
        <w:t>4.) Óvodás gyermek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a.) 2015. évi LXIII. tv. 151. § (5)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700</w:t>
      </w:r>
      <w:r w:rsidRPr="00683904">
        <w:rPr>
          <w:rFonts w:eastAsia="Times New Roman"/>
          <w:sz w:val="24"/>
          <w:szCs w:val="24"/>
          <w:lang w:eastAsia="hu-HU"/>
        </w:rPr>
        <w:tab/>
        <w:t>0</w:t>
      </w:r>
      <w:r w:rsidRPr="00683904">
        <w:rPr>
          <w:rFonts w:eastAsia="Times New Roman"/>
          <w:sz w:val="24"/>
          <w:szCs w:val="24"/>
          <w:lang w:eastAsia="hu-HU"/>
        </w:rPr>
        <w:tab/>
        <w:t>700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a.a) az a.) pontban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  jelölteken belül diétás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  étkezésben részesülők</w:t>
      </w:r>
      <w:r w:rsidRPr="00683904">
        <w:rPr>
          <w:rFonts w:eastAsia="Times New Roman"/>
          <w:sz w:val="24"/>
          <w:szCs w:val="24"/>
          <w:lang w:eastAsia="hu-HU"/>
        </w:rPr>
        <w:tab/>
        <w:t>1110</w:t>
      </w:r>
      <w:r w:rsidRPr="00683904">
        <w:rPr>
          <w:rFonts w:eastAsia="Times New Roman"/>
          <w:sz w:val="24"/>
          <w:szCs w:val="24"/>
          <w:lang w:eastAsia="hu-HU"/>
        </w:rPr>
        <w:tab/>
        <w:t>0</w:t>
      </w:r>
      <w:r w:rsidRPr="00683904">
        <w:rPr>
          <w:rFonts w:eastAsia="Times New Roman"/>
          <w:sz w:val="24"/>
          <w:szCs w:val="24"/>
          <w:lang w:eastAsia="hu-HU"/>
        </w:rPr>
        <w:tab/>
        <w:t>1110</w:t>
      </w:r>
      <w:r w:rsidRPr="00683904">
        <w:rPr>
          <w:rFonts w:eastAsia="Times New Roman"/>
          <w:sz w:val="24"/>
          <w:szCs w:val="24"/>
          <w:lang w:eastAsia="hu-HU"/>
        </w:rPr>
        <w:tab/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b.) akikre a fenti törvényi hivatkozás</w:t>
      </w:r>
      <w:r w:rsidRPr="00683904">
        <w:rPr>
          <w:rFonts w:eastAsia="Times New Roman"/>
          <w:sz w:val="24"/>
          <w:szCs w:val="24"/>
          <w:lang w:eastAsia="hu-HU"/>
        </w:rPr>
        <w:tab/>
        <w:t>275</w:t>
      </w:r>
      <w:r w:rsidRPr="00683904">
        <w:rPr>
          <w:rFonts w:eastAsia="Times New Roman"/>
          <w:sz w:val="24"/>
          <w:szCs w:val="24"/>
          <w:lang w:eastAsia="hu-HU"/>
        </w:rPr>
        <w:tab/>
        <w:t>425</w:t>
      </w:r>
      <w:r w:rsidRPr="00683904">
        <w:rPr>
          <w:rFonts w:eastAsia="Times New Roman"/>
          <w:sz w:val="24"/>
          <w:szCs w:val="24"/>
          <w:lang w:eastAsia="hu-HU"/>
        </w:rPr>
        <w:tab/>
        <w:t>700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nem vonatkozik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  <w:r w:rsidRPr="00683904">
        <w:rPr>
          <w:rFonts w:eastAsia="Times New Roman"/>
          <w:sz w:val="24"/>
          <w:szCs w:val="24"/>
          <w:u w:val="single"/>
          <w:lang w:eastAsia="hu-HU"/>
        </w:rPr>
        <w:t>5.) Bölcsődei ellátásban részesülő gyermek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a.) 2015. évi LXIII. tv. 151. § (5)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a. pontjában megjelöltek</w:t>
      </w:r>
      <w:r w:rsidRPr="00683904">
        <w:rPr>
          <w:rFonts w:eastAsia="Times New Roman"/>
          <w:sz w:val="24"/>
          <w:szCs w:val="24"/>
          <w:lang w:eastAsia="hu-HU"/>
        </w:rPr>
        <w:tab/>
        <w:t>750</w:t>
      </w:r>
      <w:r w:rsidRPr="00683904">
        <w:rPr>
          <w:rFonts w:eastAsia="Times New Roman"/>
          <w:sz w:val="24"/>
          <w:szCs w:val="24"/>
          <w:lang w:eastAsia="hu-HU"/>
        </w:rPr>
        <w:tab/>
        <w:t>0</w:t>
      </w:r>
      <w:r w:rsidRPr="00683904">
        <w:rPr>
          <w:rFonts w:eastAsia="Times New Roman"/>
          <w:sz w:val="24"/>
          <w:szCs w:val="24"/>
          <w:lang w:eastAsia="hu-HU"/>
        </w:rPr>
        <w:tab/>
        <w:t>750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240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 xml:space="preserve">    a.a) az a.) pontban jelölteken belül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831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831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</w:p>
    <w:p w:rsidR="00683904" w:rsidRPr="00683904" w:rsidRDefault="00683904" w:rsidP="00683904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ind w:left="240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>diétás étkezésben részesülők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>b.) akikre a fenti törvényi hivatkozás</w:t>
      </w:r>
      <w:r w:rsidRPr="00683904">
        <w:rPr>
          <w:rFonts w:eastAsia="Times New Roman"/>
          <w:sz w:val="24"/>
          <w:szCs w:val="24"/>
          <w:lang w:eastAsia="hu-HU"/>
        </w:rPr>
        <w:tab/>
        <w:t>275</w:t>
      </w:r>
      <w:r w:rsidRPr="00683904">
        <w:rPr>
          <w:rFonts w:eastAsia="Times New Roman"/>
          <w:sz w:val="24"/>
          <w:szCs w:val="24"/>
          <w:lang w:eastAsia="hu-HU"/>
        </w:rPr>
        <w:tab/>
        <w:t>475</w:t>
      </w:r>
      <w:r w:rsidRPr="00683904">
        <w:rPr>
          <w:rFonts w:eastAsia="Times New Roman"/>
          <w:sz w:val="24"/>
          <w:szCs w:val="24"/>
          <w:lang w:eastAsia="hu-HU"/>
        </w:rPr>
        <w:tab/>
        <w:t>750</w:t>
      </w:r>
      <w:r w:rsidRPr="00683904">
        <w:rPr>
          <w:rFonts w:eastAsia="Times New Roman"/>
          <w:sz w:val="24"/>
          <w:szCs w:val="24"/>
          <w:lang w:eastAsia="hu-HU"/>
        </w:rPr>
        <w:tab/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lang w:eastAsia="hu-HU"/>
        </w:rPr>
      </w:pPr>
      <w:r w:rsidRPr="00683904">
        <w:rPr>
          <w:rFonts w:eastAsia="Times New Roman"/>
          <w:sz w:val="24"/>
          <w:szCs w:val="24"/>
          <w:lang w:eastAsia="hu-HU"/>
        </w:rPr>
        <w:t xml:space="preserve">     nem vonatkozik</w:t>
      </w: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</w:p>
    <w:p w:rsidR="00683904" w:rsidRPr="00683904" w:rsidRDefault="00683904" w:rsidP="00683904">
      <w:pPr>
        <w:tabs>
          <w:tab w:val="left" w:pos="4560"/>
          <w:tab w:val="left" w:pos="5280"/>
          <w:tab w:val="left" w:pos="6360"/>
          <w:tab w:val="left" w:pos="7440"/>
          <w:tab w:val="left" w:pos="8520"/>
        </w:tabs>
        <w:suppressAutoHyphens w:val="0"/>
        <w:ind w:left="57" w:hanging="57"/>
        <w:rPr>
          <w:rFonts w:eastAsia="Times New Roman"/>
          <w:sz w:val="24"/>
          <w:szCs w:val="24"/>
          <w:u w:val="single"/>
          <w:lang w:eastAsia="hu-HU"/>
        </w:rPr>
      </w:pPr>
    </w:p>
    <w:p w:rsidR="00683904" w:rsidRPr="00683904" w:rsidRDefault="00683904" w:rsidP="00683904">
      <w:pPr>
        <w:widowControl w:val="0"/>
        <w:tabs>
          <w:tab w:val="left" w:pos="360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4560"/>
          <w:tab w:val="left" w:pos="5280"/>
          <w:tab w:val="left" w:pos="6360"/>
          <w:tab w:val="left" w:pos="7440"/>
          <w:tab w:val="left" w:pos="852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2552"/>
        </w:tabs>
        <w:jc w:val="both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 xml:space="preserve">3. melléklet a </w:t>
      </w:r>
      <w:r w:rsidR="00CB0887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2</w:t>
      </w:r>
      <w:r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/20</w:t>
      </w:r>
      <w:r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20</w:t>
      </w:r>
      <w:r w:rsidR="00554E19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.</w:t>
      </w:r>
      <w:r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(</w:t>
      </w:r>
      <w:r w:rsidR="00CB0887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>II.28.</w:t>
      </w:r>
      <w:r w:rsidRPr="00683904">
        <w:rPr>
          <w:rFonts w:eastAsia="Lucida Sans Unicode" w:cs="Mangal"/>
          <w:b/>
          <w:bCs/>
          <w:kern w:val="1"/>
          <w:sz w:val="24"/>
          <w:szCs w:val="24"/>
          <w:lang w:eastAsia="zh-CN" w:bidi="hi-IN"/>
        </w:rPr>
        <w:t xml:space="preserve">) </w:t>
      </w: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önkormányzati rendelethez</w:t>
      </w:r>
    </w:p>
    <w:p w:rsidR="00683904" w:rsidRDefault="00683904" w:rsidP="0068390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8"/>
          <w:szCs w:val="28"/>
          <w:lang w:eastAsia="zh-CN" w:bidi="hi-IN"/>
        </w:rPr>
      </w:pPr>
      <w:r w:rsidRPr="00683904">
        <w:rPr>
          <w:rFonts w:eastAsia="Lucida Sans Unicode" w:cs="Mangal"/>
          <w:b/>
          <w:kern w:val="1"/>
          <w:sz w:val="28"/>
          <w:szCs w:val="28"/>
          <w:lang w:eastAsia="zh-CN" w:bidi="hi-IN"/>
        </w:rPr>
        <w:t xml:space="preserve">Vendégétkezők térítési díja </w:t>
      </w: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b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(</w:t>
      </w:r>
      <w:r w:rsidRPr="00683904">
        <w:rPr>
          <w:rFonts w:eastAsia="Lucida Sans Unicode" w:cs="Mangal"/>
          <w:bCs/>
          <w:kern w:val="1"/>
          <w:sz w:val="24"/>
          <w:szCs w:val="24"/>
          <w:lang w:eastAsia="zh-CN" w:bidi="hi-IN"/>
        </w:rPr>
        <w:t>mely a mindenkor hatályos ÁFA-t tartalmazza</w:t>
      </w:r>
      <w:r w:rsidRPr="00683904">
        <w:rPr>
          <w:rFonts w:eastAsia="Lucida Sans Unicode" w:cs="Mangal"/>
          <w:b/>
          <w:kern w:val="1"/>
          <w:sz w:val="24"/>
          <w:szCs w:val="24"/>
          <w:lang w:eastAsia="zh-CN" w:bidi="hi-IN"/>
        </w:rPr>
        <w:t>)</w:t>
      </w:r>
    </w:p>
    <w:p w:rsidR="00683904" w:rsidRPr="00683904" w:rsidRDefault="00683904" w:rsidP="00683904">
      <w:pPr>
        <w:widowControl w:val="0"/>
        <w:tabs>
          <w:tab w:val="left" w:pos="5580"/>
        </w:tabs>
        <w:jc w:val="center"/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>(Ft/ellátási nap)</w:t>
      </w:r>
    </w:p>
    <w:p w:rsidR="00683904" w:rsidRPr="00683904" w:rsidRDefault="00683904" w:rsidP="00683904">
      <w:pPr>
        <w:widowControl w:val="0"/>
        <w:tabs>
          <w:tab w:val="left" w:pos="55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egyéni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önk.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összes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norma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rezsi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hozzáj.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térités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felh.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költség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(normatíva)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>vendég étkezés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740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740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400</w:t>
      </w:r>
      <w:r w:rsidRPr="00683904">
        <w:rPr>
          <w:rFonts w:eastAsia="Lucida Sans Unicode" w:cs="Mangal"/>
          <w:kern w:val="1"/>
          <w:sz w:val="24"/>
          <w:szCs w:val="24"/>
          <w:lang w:eastAsia="zh-CN" w:bidi="hi-IN"/>
        </w:rPr>
        <w:tab/>
        <w:t>340</w:t>
      </w:r>
    </w:p>
    <w:p w:rsidR="00683904" w:rsidRPr="00683904" w:rsidRDefault="00683904" w:rsidP="00683904">
      <w:pPr>
        <w:widowControl w:val="0"/>
        <w:tabs>
          <w:tab w:val="left" w:pos="2880"/>
          <w:tab w:val="left" w:pos="4320"/>
          <w:tab w:val="left" w:pos="5760"/>
          <w:tab w:val="left" w:pos="7020"/>
          <w:tab w:val="left" w:pos="8280"/>
        </w:tabs>
        <w:rPr>
          <w:rFonts w:eastAsia="Lucida Sans Unicode" w:cs="Mangal"/>
          <w:kern w:val="1"/>
          <w:sz w:val="24"/>
          <w:szCs w:val="24"/>
          <w:lang w:eastAsia="zh-CN" w:bidi="hi-IN"/>
        </w:rPr>
      </w:pPr>
    </w:p>
    <w:p w:rsidR="00683904" w:rsidRDefault="00683904" w:rsidP="00F503F1"/>
    <w:sectPr w:rsidR="00683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F73" w:rsidRDefault="00DE2F73" w:rsidP="00683904">
      <w:r>
        <w:separator/>
      </w:r>
    </w:p>
  </w:endnote>
  <w:endnote w:type="continuationSeparator" w:id="0">
    <w:p w:rsidR="00DE2F73" w:rsidRDefault="00DE2F73" w:rsidP="0068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F73" w:rsidRDefault="00DE2F73" w:rsidP="00683904">
      <w:r>
        <w:separator/>
      </w:r>
    </w:p>
  </w:footnote>
  <w:footnote w:type="continuationSeparator" w:id="0">
    <w:p w:rsidR="00DE2F73" w:rsidRDefault="00DE2F73" w:rsidP="00683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1132C"/>
    <w:multiLevelType w:val="hybridMultilevel"/>
    <w:tmpl w:val="76A89744"/>
    <w:lvl w:ilvl="0" w:tplc="0D8ABB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0F"/>
    <w:rsid w:val="00170AAE"/>
    <w:rsid w:val="00170AB5"/>
    <w:rsid w:val="003701F8"/>
    <w:rsid w:val="003B0D96"/>
    <w:rsid w:val="00540A7F"/>
    <w:rsid w:val="00546329"/>
    <w:rsid w:val="00554E19"/>
    <w:rsid w:val="00683904"/>
    <w:rsid w:val="0082144A"/>
    <w:rsid w:val="00A1280F"/>
    <w:rsid w:val="00A23468"/>
    <w:rsid w:val="00CB0887"/>
    <w:rsid w:val="00DD017B"/>
    <w:rsid w:val="00DE2E3F"/>
    <w:rsid w:val="00DE2F73"/>
    <w:rsid w:val="00E35DB5"/>
    <w:rsid w:val="00F5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3ACE"/>
  <w15:chartTrackingRefBased/>
  <w15:docId w15:val="{EA56DBE6-1B15-40BB-836E-A6550B7E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280F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128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83904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83904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Lbjegyzet-hivatkozs">
    <w:name w:val="footnote reference"/>
    <w:semiHidden/>
    <w:rsid w:val="00683904"/>
    <w:rPr>
      <w:rFonts w:cs="Times New Roman"/>
      <w:vertAlign w:val="superscript"/>
    </w:rPr>
  </w:style>
  <w:style w:type="paragraph" w:customStyle="1" w:styleId="CharChar">
    <w:name w:val="Char Char"/>
    <w:basedOn w:val="Norml"/>
    <w:rsid w:val="00683904"/>
    <w:pPr>
      <w:suppressAutoHyphens w:val="0"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54E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E19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Mária</dc:creator>
  <cp:keywords/>
  <dc:description/>
  <cp:lastModifiedBy>Windows-felhasználó</cp:lastModifiedBy>
  <cp:revision>8</cp:revision>
  <cp:lastPrinted>2020-02-28T07:59:00Z</cp:lastPrinted>
  <dcterms:created xsi:type="dcterms:W3CDTF">2020-02-26T09:43:00Z</dcterms:created>
  <dcterms:modified xsi:type="dcterms:W3CDTF">2020-02-28T07:59:00Z</dcterms:modified>
</cp:coreProperties>
</file>