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5822" w:rsidRDefault="00D65822" w:rsidP="00D65822">
      <w:pPr>
        <w:pStyle w:val="Standard"/>
        <w:jc w:val="center"/>
        <w:rPr>
          <w:rFonts w:cs="Times New Roman"/>
          <w:b/>
        </w:rPr>
      </w:pPr>
      <w:r>
        <w:rPr>
          <w:rFonts w:cs="Times New Roman"/>
          <w:b/>
        </w:rPr>
        <w:t>Előzetes hatásvizsgálat</w:t>
      </w:r>
    </w:p>
    <w:p w:rsidR="00D65822" w:rsidRDefault="00D65822" w:rsidP="00D65822">
      <w:pPr>
        <w:pStyle w:val="Standard"/>
        <w:jc w:val="center"/>
        <w:rPr>
          <w:rFonts w:cs="Times New Roman"/>
          <w:b/>
        </w:rPr>
      </w:pPr>
      <w:r>
        <w:rPr>
          <w:rFonts w:cs="Times New Roman"/>
          <w:b/>
        </w:rPr>
        <w:t>a jogalkotásról szóló 2010. évi CXXX. törvény 17. § (1) bekezdése alapján</w:t>
      </w:r>
    </w:p>
    <w:p w:rsidR="00D65822" w:rsidRDefault="00D65822" w:rsidP="00D65822">
      <w:pPr>
        <w:pStyle w:val="Standard"/>
        <w:jc w:val="both"/>
        <w:rPr>
          <w:rFonts w:cs="Times New Roman"/>
        </w:rPr>
      </w:pPr>
    </w:p>
    <w:p w:rsidR="00D65822" w:rsidRDefault="00D65822" w:rsidP="00D65822">
      <w:pPr>
        <w:pStyle w:val="Standard"/>
        <w:jc w:val="both"/>
        <w:rPr>
          <w:rFonts w:cs="Times New Roman"/>
        </w:rPr>
      </w:pPr>
      <w:r>
        <w:rPr>
          <w:rFonts w:cs="Times New Roman"/>
        </w:rPr>
        <w:t>A jogalkotásról szóló 2010. évi CXXX. törvény 17. § (1) bekezdése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</w:t>
      </w:r>
    </w:p>
    <w:p w:rsidR="00D65822" w:rsidRDefault="00D65822" w:rsidP="00D65822">
      <w:pPr>
        <w:pStyle w:val="Standard"/>
        <w:jc w:val="both"/>
        <w:rPr>
          <w:rFonts w:cs="Times New Roman"/>
          <w:b/>
        </w:rPr>
      </w:pPr>
    </w:p>
    <w:p w:rsidR="00D65822" w:rsidRDefault="00D65822" w:rsidP="00D65822">
      <w:pPr>
        <w:pStyle w:val="Standard"/>
        <w:jc w:val="both"/>
        <w:rPr>
          <w:rFonts w:cs="Times New Roman"/>
          <w:b/>
        </w:rPr>
      </w:pPr>
      <w:r>
        <w:rPr>
          <w:rFonts w:cs="Times New Roman"/>
          <w:b/>
        </w:rPr>
        <w:t>A rendelet címe:</w:t>
      </w:r>
    </w:p>
    <w:p w:rsidR="00D65822" w:rsidRDefault="00D65822" w:rsidP="00D65822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Taliándörögd    község Önkormányzata Képviselő-testületének 11/2017. (XII.8.) önkormányzati rendelete   a helyi </w:t>
      </w:r>
      <w:proofErr w:type="gramStart"/>
      <w:r>
        <w:rPr>
          <w:rFonts w:cs="Times New Roman"/>
        </w:rPr>
        <w:t>lakáscélú  támogatásról</w:t>
      </w:r>
      <w:proofErr w:type="gramEnd"/>
    </w:p>
    <w:p w:rsidR="00D65822" w:rsidRDefault="00D65822" w:rsidP="00D65822">
      <w:pPr>
        <w:pStyle w:val="Standard"/>
        <w:jc w:val="both"/>
        <w:rPr>
          <w:rFonts w:cs="Times New Roman"/>
        </w:rPr>
      </w:pPr>
    </w:p>
    <w:p w:rsidR="00D65822" w:rsidRDefault="00D65822" w:rsidP="00D65822">
      <w:pPr>
        <w:pStyle w:val="Standard"/>
        <w:jc w:val="both"/>
        <w:rPr>
          <w:rFonts w:cs="Times New Roman"/>
          <w:b/>
        </w:rPr>
      </w:pPr>
      <w:r>
        <w:rPr>
          <w:rFonts w:cs="Times New Roman"/>
          <w:b/>
        </w:rPr>
        <w:t>Társadalmi-gazdasági hatása:</w:t>
      </w:r>
    </w:p>
    <w:p w:rsidR="00D65822" w:rsidRDefault="00D65822" w:rsidP="00D65822">
      <w:pPr>
        <w:pStyle w:val="Standard"/>
        <w:jc w:val="both"/>
        <w:rPr>
          <w:rFonts w:cs="Times New Roman"/>
          <w:b/>
        </w:rPr>
      </w:pPr>
    </w:p>
    <w:p w:rsidR="00D65822" w:rsidRDefault="00D65822" w:rsidP="00D65822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A rendelet megalkotására a helyi </w:t>
      </w:r>
      <w:proofErr w:type="gramStart"/>
      <w:r>
        <w:rPr>
          <w:rFonts w:cs="Times New Roman"/>
        </w:rPr>
        <w:t>lakáscélú  támogatásban</w:t>
      </w:r>
      <w:proofErr w:type="gramEnd"/>
      <w:r>
        <w:rPr>
          <w:rFonts w:cs="Times New Roman"/>
        </w:rPr>
        <w:t xml:space="preserve"> részesítés  feltételei kerülnek szabályozásra. A helyi rendelet </w:t>
      </w:r>
      <w:proofErr w:type="gramStart"/>
      <w:r>
        <w:rPr>
          <w:rFonts w:cs="Times New Roman"/>
        </w:rPr>
        <w:t>megalkotásával  a</w:t>
      </w:r>
      <w:proofErr w:type="gramEnd"/>
      <w:r>
        <w:rPr>
          <w:rFonts w:cs="Times New Roman"/>
        </w:rPr>
        <w:t xml:space="preserve"> lakásvásárlás, építés növekedése várható. Az üresen álló lakások hasznosítására nagyobb lehetőség adódik. </w:t>
      </w:r>
    </w:p>
    <w:p w:rsidR="00D65822" w:rsidRDefault="00D65822" w:rsidP="00D65822">
      <w:pPr>
        <w:pStyle w:val="Standard"/>
        <w:jc w:val="both"/>
        <w:rPr>
          <w:rFonts w:cs="Times New Roman"/>
        </w:rPr>
      </w:pPr>
    </w:p>
    <w:p w:rsidR="00D65822" w:rsidRDefault="00D65822" w:rsidP="00D65822">
      <w:pPr>
        <w:pStyle w:val="Standard"/>
        <w:jc w:val="both"/>
      </w:pPr>
      <w:r>
        <w:rPr>
          <w:rFonts w:cs="Times New Roman"/>
          <w:b/>
        </w:rPr>
        <w:t xml:space="preserve">Költségvetési hatása: </w:t>
      </w:r>
      <w:r>
        <w:rPr>
          <w:rFonts w:cs="Times New Roman"/>
        </w:rPr>
        <w:t>A 2017. évi költségvetési rendeletben a támogatás összege biztosított.</w:t>
      </w:r>
    </w:p>
    <w:p w:rsidR="00D65822" w:rsidRDefault="00D65822" w:rsidP="00D65822">
      <w:pPr>
        <w:pStyle w:val="Standard"/>
        <w:jc w:val="both"/>
        <w:rPr>
          <w:rFonts w:cs="Times New Roman"/>
        </w:rPr>
      </w:pPr>
    </w:p>
    <w:p w:rsidR="00D65822" w:rsidRDefault="00D65822" w:rsidP="00D65822">
      <w:pPr>
        <w:pStyle w:val="Standard"/>
        <w:jc w:val="both"/>
      </w:pPr>
      <w:r>
        <w:rPr>
          <w:rFonts w:cs="Times New Roman"/>
          <w:b/>
        </w:rPr>
        <w:t xml:space="preserve">Környezeti, egészségi következményei: </w:t>
      </w:r>
      <w:r>
        <w:rPr>
          <w:rFonts w:cs="Times New Roman"/>
        </w:rPr>
        <w:t>nincs</w:t>
      </w:r>
    </w:p>
    <w:p w:rsidR="00D65822" w:rsidRDefault="00D65822" w:rsidP="00D65822">
      <w:pPr>
        <w:pStyle w:val="Standard"/>
        <w:jc w:val="both"/>
        <w:rPr>
          <w:rFonts w:cs="Times New Roman"/>
        </w:rPr>
      </w:pPr>
    </w:p>
    <w:p w:rsidR="00D65822" w:rsidRDefault="00D65822" w:rsidP="00D65822">
      <w:pPr>
        <w:pStyle w:val="Standard"/>
        <w:jc w:val="both"/>
        <w:rPr>
          <w:rFonts w:cs="Times New Roman"/>
        </w:rPr>
      </w:pPr>
      <w:r>
        <w:rPr>
          <w:rFonts w:cs="Times New Roman"/>
          <w:b/>
        </w:rPr>
        <w:t xml:space="preserve">Adminisztratív </w:t>
      </w:r>
      <w:proofErr w:type="spellStart"/>
      <w:r>
        <w:rPr>
          <w:rFonts w:cs="Times New Roman"/>
          <w:b/>
        </w:rPr>
        <w:t>terheket</w:t>
      </w:r>
      <w:proofErr w:type="spellEnd"/>
      <w:r>
        <w:rPr>
          <w:rFonts w:cs="Times New Roman"/>
          <w:b/>
        </w:rPr>
        <w:t xml:space="preserve"> befolyásoló hatása: Nem jelent plusz terhet.</w:t>
      </w:r>
      <w:r>
        <w:rPr>
          <w:rFonts w:cs="Times New Roman"/>
        </w:rPr>
        <w:t xml:space="preserve"> </w:t>
      </w:r>
    </w:p>
    <w:p w:rsidR="00D65822" w:rsidRDefault="00D65822" w:rsidP="00D65822">
      <w:pPr>
        <w:pStyle w:val="Standard"/>
        <w:jc w:val="both"/>
      </w:pPr>
      <w:r>
        <w:rPr>
          <w:rFonts w:cs="Times New Roman"/>
          <w:b/>
        </w:rPr>
        <w:t xml:space="preserve">Egyéb hatása: </w:t>
      </w:r>
      <w:r>
        <w:rPr>
          <w:rFonts w:cs="Times New Roman"/>
        </w:rPr>
        <w:t>nincs</w:t>
      </w:r>
    </w:p>
    <w:p w:rsidR="00D65822" w:rsidRDefault="00D65822" w:rsidP="00D65822">
      <w:pPr>
        <w:pStyle w:val="Standard"/>
        <w:jc w:val="both"/>
        <w:rPr>
          <w:rFonts w:cs="Times New Roman"/>
        </w:rPr>
      </w:pPr>
    </w:p>
    <w:p w:rsidR="00D65822" w:rsidRDefault="00D65822" w:rsidP="00D65822">
      <w:pPr>
        <w:pStyle w:val="Standard"/>
        <w:jc w:val="both"/>
        <w:rPr>
          <w:rFonts w:cs="Times New Roman"/>
          <w:b/>
        </w:rPr>
      </w:pPr>
      <w:r>
        <w:rPr>
          <w:rFonts w:cs="Times New Roman"/>
          <w:b/>
        </w:rPr>
        <w:t>A rendelet megalkotása elmaradása esetén várható következmények:</w:t>
      </w:r>
    </w:p>
    <w:p w:rsidR="00D65822" w:rsidRDefault="00D65822" w:rsidP="00D65822">
      <w:pPr>
        <w:pStyle w:val="Standard"/>
        <w:jc w:val="both"/>
        <w:rPr>
          <w:rFonts w:cs="Times New Roman"/>
        </w:rPr>
      </w:pPr>
      <w:r>
        <w:rPr>
          <w:rFonts w:cs="Times New Roman"/>
        </w:rPr>
        <w:t>Lakásvásárlás, építés száma csökkenhet.</w:t>
      </w:r>
    </w:p>
    <w:p w:rsidR="00D65822" w:rsidRDefault="00D65822" w:rsidP="00D65822">
      <w:pPr>
        <w:pStyle w:val="Standard"/>
        <w:jc w:val="both"/>
        <w:rPr>
          <w:rFonts w:cs="Times New Roman"/>
        </w:rPr>
      </w:pPr>
    </w:p>
    <w:p w:rsidR="00D65822" w:rsidRDefault="00D65822" w:rsidP="00D65822">
      <w:pPr>
        <w:pStyle w:val="Standard"/>
        <w:jc w:val="both"/>
        <w:rPr>
          <w:rFonts w:cs="Times New Roman"/>
          <w:b/>
        </w:rPr>
      </w:pPr>
      <w:r>
        <w:rPr>
          <w:rFonts w:cs="Times New Roman"/>
          <w:b/>
        </w:rPr>
        <w:t>A jogszabály alkalmazásához szükséges személyi, szervezeti, tárgyi és pénzügyi feltételek:</w:t>
      </w:r>
    </w:p>
    <w:p w:rsidR="00D65822" w:rsidRDefault="00D65822" w:rsidP="00D65822">
      <w:pPr>
        <w:pStyle w:val="Standard"/>
        <w:jc w:val="both"/>
        <w:rPr>
          <w:rFonts w:cs="Times New Roman"/>
        </w:rPr>
      </w:pPr>
      <w:r>
        <w:rPr>
          <w:rFonts w:cs="Times New Roman"/>
        </w:rPr>
        <w:t>A jogszabály alkalmazásához szükséges személyi, szervezeti, tárgyi és pénzügyi feltételek rendelkezésre állnak.</w:t>
      </w:r>
    </w:p>
    <w:p w:rsidR="00D65822" w:rsidRDefault="00D65822" w:rsidP="00D65822">
      <w:pPr>
        <w:pStyle w:val="Standard"/>
        <w:jc w:val="both"/>
        <w:rPr>
          <w:rFonts w:cs="Times New Roman"/>
        </w:rPr>
      </w:pPr>
    </w:p>
    <w:p w:rsidR="00D65822" w:rsidRDefault="00D65822" w:rsidP="00D65822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 Taliándörögd, 2017. november 28.</w:t>
      </w:r>
    </w:p>
    <w:p w:rsidR="00D65822" w:rsidRDefault="00D65822" w:rsidP="00D65822">
      <w:pPr>
        <w:pStyle w:val="Standard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Takács Lászlóné</w:t>
      </w:r>
    </w:p>
    <w:p w:rsidR="00D65822" w:rsidRDefault="00D65822" w:rsidP="00D65822">
      <w:pPr>
        <w:pStyle w:val="Standard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jegyző</w:t>
      </w:r>
    </w:p>
    <w:p w:rsidR="00D65822" w:rsidRDefault="00D65822" w:rsidP="00D65822">
      <w:pPr>
        <w:pStyle w:val="Standard"/>
        <w:jc w:val="both"/>
        <w:rPr>
          <w:rFonts w:cs="Times New Roman"/>
        </w:rPr>
      </w:pPr>
    </w:p>
    <w:p w:rsidR="00D65822" w:rsidRDefault="00D65822" w:rsidP="00D65822">
      <w:pPr>
        <w:pStyle w:val="Standard"/>
        <w:jc w:val="both"/>
        <w:rPr>
          <w:rFonts w:cs="Times New Roman"/>
        </w:rPr>
      </w:pPr>
    </w:p>
    <w:p w:rsidR="00D65822" w:rsidRDefault="00D65822" w:rsidP="00D65822">
      <w:pPr>
        <w:pStyle w:val="Standard"/>
        <w:jc w:val="center"/>
        <w:rPr>
          <w:rFonts w:cs="Times New Roman"/>
          <w:b/>
        </w:rPr>
      </w:pPr>
      <w:r>
        <w:rPr>
          <w:rFonts w:cs="Times New Roman"/>
          <w:b/>
        </w:rPr>
        <w:t>I n d o k o l á s</w:t>
      </w:r>
    </w:p>
    <w:p w:rsidR="00D65822" w:rsidRDefault="00D65822" w:rsidP="00D65822">
      <w:pPr>
        <w:pStyle w:val="Standard"/>
        <w:jc w:val="center"/>
        <w:rPr>
          <w:rFonts w:cs="Times New Roman"/>
          <w:b/>
        </w:rPr>
      </w:pPr>
    </w:p>
    <w:p w:rsidR="00D65822" w:rsidRDefault="00D65822" w:rsidP="00D65822">
      <w:pPr>
        <w:pStyle w:val="Standard"/>
        <w:jc w:val="both"/>
        <w:rPr>
          <w:rFonts w:cs="Times New Roman"/>
        </w:rPr>
      </w:pPr>
      <w:r>
        <w:rPr>
          <w:rFonts w:cs="Times New Roman"/>
        </w:rPr>
        <w:t>A rendelet 1.-</w:t>
      </w:r>
      <w:proofErr w:type="gramStart"/>
      <w:r>
        <w:rPr>
          <w:rFonts w:cs="Times New Roman"/>
        </w:rPr>
        <w:t>6  §</w:t>
      </w:r>
      <w:proofErr w:type="gramEnd"/>
      <w:r>
        <w:rPr>
          <w:rFonts w:cs="Times New Roman"/>
        </w:rPr>
        <w:t>-</w:t>
      </w:r>
      <w:proofErr w:type="spellStart"/>
      <w:r>
        <w:rPr>
          <w:rFonts w:cs="Times New Roman"/>
        </w:rPr>
        <w:t>ai</w:t>
      </w:r>
      <w:proofErr w:type="spellEnd"/>
      <w:r>
        <w:rPr>
          <w:rFonts w:cs="Times New Roman"/>
        </w:rPr>
        <w:t xml:space="preserve"> szabályozzák  a helyi lakáscélú támogatás igénylés feltételeit.</w:t>
      </w:r>
    </w:p>
    <w:p w:rsidR="00D65822" w:rsidRDefault="00D65822" w:rsidP="00D65822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A rendelet 7. §-a rögzíti a rendelet hatályba lépés </w:t>
      </w:r>
      <w:proofErr w:type="gramStart"/>
      <w:r>
        <w:rPr>
          <w:rFonts w:cs="Times New Roman"/>
        </w:rPr>
        <w:t>és  a</w:t>
      </w:r>
      <w:proofErr w:type="gramEnd"/>
      <w:r>
        <w:rPr>
          <w:rFonts w:cs="Times New Roman"/>
        </w:rPr>
        <w:t xml:space="preserve"> hatályon kívül helyezést szabályozza </w:t>
      </w:r>
    </w:p>
    <w:p w:rsidR="00D65822" w:rsidRDefault="00D65822" w:rsidP="00D65822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 </w:t>
      </w:r>
    </w:p>
    <w:p w:rsidR="00D65822" w:rsidRDefault="00D65822" w:rsidP="00D65822">
      <w:pPr>
        <w:pStyle w:val="Standard"/>
      </w:pPr>
    </w:p>
    <w:p w:rsidR="00D65822" w:rsidRDefault="00D65822" w:rsidP="00D65822">
      <w:pPr>
        <w:pStyle w:val="Standard"/>
      </w:pPr>
    </w:p>
    <w:p w:rsidR="00D90997" w:rsidRPr="00D65822" w:rsidRDefault="00D9099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90997" w:rsidRPr="00D658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822"/>
    <w:rsid w:val="00D65822"/>
    <w:rsid w:val="00D9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1D040"/>
  <w15:chartTrackingRefBased/>
  <w15:docId w15:val="{6D8AD819-A0CD-45CB-BB2A-96495D284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D65822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D6582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2017-12-27T09:41:00Z</dcterms:created>
  <dcterms:modified xsi:type="dcterms:W3CDTF">2017-12-27T09:41:00Z</dcterms:modified>
</cp:coreProperties>
</file>