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965" w:rsidRPr="00E64181" w:rsidRDefault="00F20965" w:rsidP="00F20965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E64181">
        <w:rPr>
          <w:rFonts w:ascii="Times New Roman" w:hAnsi="Times New Roman" w:cs="Times New Roman"/>
          <w:b/>
          <w:i/>
          <w:szCs w:val="24"/>
          <w:u w:val="single"/>
        </w:rPr>
        <w:t>3/d. számú melléklet</w:t>
      </w:r>
      <w:r w:rsidRPr="00A84233">
        <w:rPr>
          <w:rFonts w:ascii="Times New Roman" w:hAnsi="Times New Roman" w:cs="Times New Roman"/>
          <w:b/>
          <w:i/>
          <w:szCs w:val="24"/>
        </w:rPr>
        <w:t xml:space="preserve"> </w:t>
      </w:r>
      <w:r w:rsidRPr="00A84233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"/>
      </w:r>
      <w:r w:rsidRPr="00A84233">
        <w:rPr>
          <w:rFonts w:ascii="Times New Roman" w:hAnsi="Times New Roman" w:cs="Times New Roman"/>
          <w:b/>
          <w:i/>
          <w:szCs w:val="24"/>
        </w:rPr>
        <w:t xml:space="preserve"> </w:t>
      </w:r>
      <w:r w:rsidRPr="00A84233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2"/>
      </w:r>
    </w:p>
    <w:p w:rsidR="00F20965" w:rsidRPr="00E64181" w:rsidRDefault="00F20965" w:rsidP="00F20965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E64181">
        <w:rPr>
          <w:rFonts w:ascii="Times New Roman" w:hAnsi="Times New Roman" w:cs="Times New Roman"/>
          <w:b/>
          <w:i/>
          <w:szCs w:val="24"/>
          <w:u w:val="single"/>
        </w:rPr>
        <w:t>Jóléti Bizottság feladat és hatásköre</w:t>
      </w:r>
    </w:p>
    <w:p w:rsidR="00F20965" w:rsidRDefault="00F20965" w:rsidP="00F20965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</w:p>
    <w:p w:rsidR="00F20965" w:rsidRPr="00A84233" w:rsidRDefault="00F20965" w:rsidP="00F20965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  <w:r w:rsidRPr="00A84233">
        <w:rPr>
          <w:rFonts w:ascii="Times New Roman" w:hAnsi="Times New Roman" w:cs="Times New Roman"/>
          <w:b/>
          <w:szCs w:val="24"/>
          <w:u w:val="single"/>
        </w:rPr>
        <w:t>Feladatköre: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szociális, egészségügyi, családvédelmi és sport feladatokkal összefüggő koncepciókat, előterjesztéseket.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intézmények éves költségvetés tervezetét.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intézmények alapítására, fejlesztésére, tevékenységi körének változására, megszüntetésére irányuló előterjesztéseket.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Szakterületén véleményezi a képviselő-testület hatáskörébe tartozó intézményvezetői kinevezéssel, felmentéssel kapcsolatos előterjesztéseket.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hatáskörébe tartozó intézmények középtávú és éves szakmai terveit és ezek teljesítéséről szóló beszámolóit.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polgármester felkérése alapján feladatkörét érintően részt vesz a költségvetési támogatás felhasználását célzó ellenőrzésekben.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előterjesztéseket, önkormányzati rendeletek, képviselő-testületi határozatok tervezeteit.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városi díjak odaítéléséről szóló előterjesztést.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Figyelemmel kíséri a szakterületéhez tartozó intézkedéseinek gyakorlati végrehajtását és ezen feladatokra fordítható költségvetési pénzeszközök célirányos felhasználását.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Figyelemmel kíséri a hajléktalanokkal kapcsolatos feladatok ellátását. 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az egészségügyi alapellátást, valamint a városban működő egészségügyi intézményeket érintő képviselő-testületi döntéseket, ellenőrzi a képviselő-testület egészségügyet érintő döntéseinek végrehajtását.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Figyelemmel kíséri az egészségügyi ellátás személyi feltételeit, az orvosi műszerezettség színvonalát, szükség esetén fejlesztési javaslatot tesz.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Közreműködik a sportrendezvények – különösen a város sportélete, iskolai és tömegsportja - szervezésében.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sport feladatok gyakorlati végrehajtása során kapcsolatot tart és igény szerint együttműködik a nem önkormányzati fenntartású intézményekkel, egyházakkal, valamint szakmai szervezetekkel.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Figyelemmel kíséri a nappali ellátás és támogató szolgáltatás, az utcai szociális munka, valamint a jelzőrendszeres házi segítségnyújtás feladatainak ellátását.</w:t>
      </w:r>
    </w:p>
    <w:p w:rsidR="00F20965" w:rsidRPr="00A84233" w:rsidRDefault="00F20965" w:rsidP="00F20965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1.500.000 Ft értékhatárig a lakásbérleti díj hátralékok részletekben való megfizetéséről szóló előterjesztéseket.</w:t>
      </w:r>
    </w:p>
    <w:p w:rsidR="00F20965" w:rsidRPr="00A84233" w:rsidRDefault="00F20965" w:rsidP="00F20965">
      <w:pPr>
        <w:pStyle w:val="Szvegtrzs"/>
        <w:rPr>
          <w:rFonts w:ascii="Times New Roman" w:hAnsi="Times New Roman" w:cs="Times New Roman"/>
          <w:szCs w:val="24"/>
        </w:rPr>
      </w:pPr>
    </w:p>
    <w:p w:rsidR="00F20965" w:rsidRPr="00A84233" w:rsidRDefault="00F20965" w:rsidP="00F20965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  <w:r w:rsidRPr="00A84233">
        <w:rPr>
          <w:rFonts w:ascii="Times New Roman" w:hAnsi="Times New Roman" w:cs="Times New Roman"/>
          <w:b/>
          <w:szCs w:val="24"/>
          <w:u w:val="single"/>
        </w:rPr>
        <w:t>A képviselő-testület által a bizottságra átruházott hatáskörök: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lastRenderedPageBreak/>
        <w:t xml:space="preserve">Jóváhagyja a feladatköréhez tartozó intézmények jogszabályban előírt szabályzatait (így különösen az intézmények szervezeti és működési szabályzatát, munkatervét, szakmai </w:t>
      </w:r>
      <w:proofErr w:type="gramStart"/>
      <w:r w:rsidRPr="00A84233">
        <w:rPr>
          <w:rFonts w:ascii="Times New Roman" w:hAnsi="Times New Roman" w:cs="Times New Roman"/>
          <w:szCs w:val="24"/>
        </w:rPr>
        <w:t>programot,</w:t>
      </w:r>
      <w:proofErr w:type="gramEnd"/>
      <w:r w:rsidRPr="00A84233">
        <w:rPr>
          <w:rFonts w:ascii="Times New Roman" w:hAnsi="Times New Roman" w:cs="Times New Roman"/>
          <w:szCs w:val="24"/>
        </w:rPr>
        <w:t xml:space="preserve"> stb.)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Elfogadja a feladatköréhez tartozó intézmények éves tevékenységéről szóló beszámolókat.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vagy véleményt alkot az önkormányzat tulajdonában álló lakások és nem lakás céljára szolgáló helyiségek bérletéről, valamint elidegenítésükről szóló önkormányzati rendeletben meghatározott, a bizottságra átruházott hatáskörök tekintetében.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BURSA HUNGARICA Ösztöndíj odaítéléséről.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fenntartó Önkormányzat nevében dönt Szentendre Város Egészségügyi Intézményei (SZEI) az Egészségbiztosítási Pénztárral megkötött szerződésben foglalt kapacitás bővítéséről, módosításáról, a kapacitás lekötés módosításáról, a normatíván belüli kihasználatlan óraszámok átcsoportosításról. A bizottság dönt a térítési díj ellenében igénybe vehető egyes egészségügyi szolgáltatások térítési díjáról.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Elfogadja Szentendre Város Sportkoncepciójában megfogalmazott feladatok teljesítéséről szóló beszámolót.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Szentendre Járási Népegészségügyi Intézet által a szentendrei járás lakosságának egészségi állapotáról szóló beszámolóján elfogadásáról.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Szentendre Város Önkormányzatának (a gyermekek védelméről és a gyámügyi igazgatásról szóló törvény előírása alapján készített) gyermekjóléti és gyermekvédelmi feladatainak ellátásáról szóló beszámoló elfogadásáról.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az Egészséges Városért Közalapítvány éves beszámolójának tudomásul vételéről.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Dönt a Város költségvetéséről szóló mindenkor hatályos helyi rendelet „Pénzeszköz átadások” című mellékletében meghatározott „Célfeladatok” közül az „Egészségügy” „Szociális </w:t>
      </w:r>
      <w:proofErr w:type="gramStart"/>
      <w:r w:rsidRPr="00A84233">
        <w:rPr>
          <w:rFonts w:ascii="Times New Roman" w:hAnsi="Times New Roman" w:cs="Times New Roman"/>
          <w:szCs w:val="24"/>
        </w:rPr>
        <w:t>ellátás”  címszóhoz</w:t>
      </w:r>
      <w:proofErr w:type="gramEnd"/>
      <w:r w:rsidRPr="00A84233">
        <w:rPr>
          <w:rFonts w:ascii="Times New Roman" w:hAnsi="Times New Roman" w:cs="Times New Roman"/>
          <w:szCs w:val="24"/>
        </w:rPr>
        <w:t xml:space="preserve"> tartozó előirányzatok felhasználásáról és ellenőrzi a támogatás felhasználását.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Város költségvetéséről szóló mindenkor hatályos helyi rendelet „Pénzeszköz átadások” című mellékletében meghatározott a „városi sportrendezvények támogatása” címszóhoz tartozó előirányzatról.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szociális és gyermekvédelmi intézmények beszámolójának jóváhagyásáról és a szakmai munka értékeléséről.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Meghirdeti a Jó tanuló, jó sportoló mozgalmat, és dönt a cím odaítéléséről.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Megállapítja a bizottság munkáját segítő Családvédelmi Munkacsoport feladatkörét.</w:t>
      </w:r>
    </w:p>
    <w:p w:rsidR="00F20965" w:rsidRPr="00A84233" w:rsidRDefault="00F20965" w:rsidP="00F20965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b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Dönt a bizottság feladatkörébe tartozó minden olyan pályázatról, mely legfeljebb önrészt nem igényel. </w:t>
      </w:r>
    </w:p>
    <w:p w:rsidR="00E1577B" w:rsidRDefault="00E1577B" w:rsidP="00F20965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A3B" w:rsidRDefault="00DA4A3B" w:rsidP="00F20965">
      <w:r>
        <w:separator/>
      </w:r>
    </w:p>
  </w:endnote>
  <w:endnote w:type="continuationSeparator" w:id="0">
    <w:p w:rsidR="00DA4A3B" w:rsidRDefault="00DA4A3B" w:rsidP="00F2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A3B" w:rsidRDefault="00DA4A3B" w:rsidP="00F20965">
      <w:r>
        <w:separator/>
      </w:r>
    </w:p>
  </w:footnote>
  <w:footnote w:type="continuationSeparator" w:id="0">
    <w:p w:rsidR="00DA4A3B" w:rsidRDefault="00DA4A3B" w:rsidP="00F20965">
      <w:r>
        <w:continuationSeparator/>
      </w:r>
    </w:p>
  </w:footnote>
  <w:footnote w:id="1">
    <w:p w:rsidR="00F20965" w:rsidRDefault="00F20965" w:rsidP="00F20965">
      <w:pPr>
        <w:pStyle w:val="Lbjegyzetszveg"/>
      </w:pPr>
      <w:r>
        <w:rPr>
          <w:rStyle w:val="Lbjegyzet-hivatkozs"/>
        </w:rPr>
        <w:footnoteRef/>
      </w:r>
      <w:r>
        <w:t xml:space="preserve"> Beillesztette a 29/2019. (X.31.) önkormányzati rendelet, hatályos: 2019. november 1-től</w:t>
      </w:r>
    </w:p>
  </w:footnote>
  <w:footnote w:id="2">
    <w:p w:rsidR="00F20965" w:rsidRDefault="00F20965" w:rsidP="00F20965">
      <w:pPr>
        <w:pStyle w:val="Lbjegyzetszveg"/>
      </w:pPr>
      <w:r>
        <w:rPr>
          <w:rStyle w:val="Lbjegyzet-hivatkozs"/>
        </w:rPr>
        <w:footnoteRef/>
      </w:r>
      <w:r>
        <w:t xml:space="preserve"> Módosította a 30/2019. (XI.14.) önkormányzati rendelet, hatályos: 2019. november 15-től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163"/>
    <w:multiLevelType w:val="hybridMultilevel"/>
    <w:tmpl w:val="1E8C2EF8"/>
    <w:lvl w:ilvl="0" w:tplc="36360B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C03A2"/>
    <w:multiLevelType w:val="hybridMultilevel"/>
    <w:tmpl w:val="3F8C691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65"/>
    <w:rsid w:val="00DA4A3B"/>
    <w:rsid w:val="00E1577B"/>
    <w:rsid w:val="00F2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24BC"/>
  <w15:chartTrackingRefBased/>
  <w15:docId w15:val="{D9483DB4-59C5-49D5-83EF-79339FA2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0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F20965"/>
    <w:rPr>
      <w:vertAlign w:val="superscript"/>
    </w:rPr>
  </w:style>
  <w:style w:type="paragraph" w:styleId="Szvegtrzs">
    <w:name w:val="Body Text"/>
    <w:basedOn w:val="Norml"/>
    <w:link w:val="SzvegtrzsChar"/>
    <w:rsid w:val="00F20965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F20965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F2096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20965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2020-02-06T13:03:00Z</dcterms:created>
  <dcterms:modified xsi:type="dcterms:W3CDTF">2020-02-06T13:04:00Z</dcterms:modified>
</cp:coreProperties>
</file>