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564" w:rsidRDefault="00316564" w:rsidP="00316564">
      <w:pPr>
        <w:pStyle w:val="Cm"/>
        <w:jc w:val="both"/>
      </w:pPr>
    </w:p>
    <w:p w:rsidR="00316564" w:rsidRDefault="00316564" w:rsidP="00316564">
      <w:pPr>
        <w:pStyle w:val="Nincstrkz"/>
        <w:jc w:val="center"/>
        <w:rPr>
          <w:rStyle w:val="Kiemels2"/>
          <w:rFonts w:eastAsiaTheme="minorEastAsia"/>
        </w:rPr>
      </w:pPr>
      <w:r>
        <w:rPr>
          <w:b/>
          <w:bCs/>
        </w:rPr>
        <w:t>A</w:t>
      </w:r>
      <w:r>
        <w:rPr>
          <w:rStyle w:val="Kiemels2"/>
          <w:rFonts w:eastAsiaTheme="minorEastAsia"/>
        </w:rPr>
        <w:t xml:space="preserve">z intézményekben alkalmazandó nyersanyagnormákról és térítési díjakról szóló </w:t>
      </w:r>
    </w:p>
    <w:p w:rsidR="00316564" w:rsidRDefault="00316564" w:rsidP="00316564">
      <w:pPr>
        <w:pStyle w:val="Nincstrkz"/>
        <w:jc w:val="center"/>
        <w:rPr>
          <w:rStyle w:val="Kiemels2"/>
          <w:rFonts w:eastAsiaTheme="minorEastAsia"/>
        </w:rPr>
      </w:pPr>
      <w:r>
        <w:rPr>
          <w:rStyle w:val="Kiemels2"/>
          <w:rFonts w:eastAsiaTheme="minorEastAsia"/>
        </w:rPr>
        <w:t>2/2015. (I. 30.) önkormányzati rendelet módosításáról szóló</w:t>
      </w:r>
    </w:p>
    <w:p w:rsidR="00316564" w:rsidRDefault="00316564" w:rsidP="00316564">
      <w:pPr>
        <w:pStyle w:val="Nincstrkz"/>
        <w:jc w:val="center"/>
        <w:rPr>
          <w:rStyle w:val="Kiemels2"/>
          <w:rFonts w:eastAsiaTheme="minorEastAsia"/>
        </w:rPr>
      </w:pPr>
    </w:p>
    <w:p w:rsidR="00316564" w:rsidRDefault="00316564" w:rsidP="00316564">
      <w:pPr>
        <w:pStyle w:val="Nincstrkz"/>
        <w:jc w:val="center"/>
        <w:rPr>
          <w:rStyle w:val="Kiemels2"/>
          <w:rFonts w:eastAsiaTheme="minorEastAsia"/>
        </w:rPr>
      </w:pPr>
    </w:p>
    <w:p w:rsidR="00316564" w:rsidRDefault="00316564" w:rsidP="00316564">
      <w:pPr>
        <w:ind w:left="720"/>
        <w:jc w:val="center"/>
        <w:rPr>
          <w:rFonts w:eastAsiaTheme="minorEastAsia"/>
          <w:sz w:val="28"/>
          <w:szCs w:val="28"/>
        </w:rPr>
      </w:pPr>
      <w:r>
        <w:rPr>
          <w:b/>
          <w:bCs/>
        </w:rPr>
        <w:t>15/2019. (VIII. 30.) önkormányzati rendelet</w:t>
      </w:r>
      <w:r>
        <w:rPr>
          <w:bCs/>
        </w:rPr>
        <w:t xml:space="preserve"> </w:t>
      </w:r>
      <w:r>
        <w:rPr>
          <w:b/>
          <w:sz w:val="28"/>
          <w:szCs w:val="28"/>
        </w:rPr>
        <w:t>1. sz. melléklete</w:t>
      </w:r>
    </w:p>
    <w:p w:rsidR="00316564" w:rsidRDefault="00316564" w:rsidP="00316564">
      <w:pPr>
        <w:rPr>
          <w:b/>
          <w:sz w:val="28"/>
          <w:szCs w:val="28"/>
        </w:rPr>
      </w:pPr>
    </w:p>
    <w:p w:rsidR="00316564" w:rsidRDefault="00316564" w:rsidP="00316564">
      <w:pPr>
        <w:rPr>
          <w:b/>
          <w:sz w:val="28"/>
          <w:szCs w:val="28"/>
        </w:rPr>
      </w:pPr>
    </w:p>
    <w:p w:rsidR="00316564" w:rsidRDefault="00316564" w:rsidP="00316564">
      <w:pPr>
        <w:rPr>
          <w:b/>
          <w:sz w:val="28"/>
          <w:szCs w:val="28"/>
        </w:rPr>
      </w:pPr>
    </w:p>
    <w:p w:rsidR="00316564" w:rsidRDefault="00316564" w:rsidP="00316564">
      <w:pPr>
        <w:rPr>
          <w:b/>
          <w:sz w:val="28"/>
          <w:szCs w:val="28"/>
        </w:rPr>
      </w:pPr>
    </w:p>
    <w:p w:rsidR="00316564" w:rsidRDefault="00316564" w:rsidP="00316564">
      <w:pPr>
        <w:rPr>
          <w:b/>
          <w:sz w:val="28"/>
          <w:szCs w:val="28"/>
        </w:rPr>
      </w:pPr>
    </w:p>
    <w:p w:rsidR="00316564" w:rsidRDefault="00316564" w:rsidP="00316564">
      <w:pPr>
        <w:rPr>
          <w:b/>
          <w:sz w:val="28"/>
          <w:szCs w:val="28"/>
        </w:rPr>
      </w:pPr>
    </w:p>
    <w:p w:rsidR="00316564" w:rsidRDefault="00316564" w:rsidP="00316564">
      <w:pPr>
        <w:jc w:val="center"/>
        <w:rPr>
          <w:b/>
        </w:rPr>
      </w:pPr>
      <w:r>
        <w:rPr>
          <w:b/>
        </w:rPr>
        <w:t>2019. szeptember 1-jétől fizetendő intézményi étkezési térítési díjak</w:t>
      </w: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2"/>
        <w:gridCol w:w="1263"/>
        <w:gridCol w:w="970"/>
      </w:tblGrid>
      <w:tr w:rsidR="00316564" w:rsidTr="009C66D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Megnevezés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jc w:val="both"/>
            </w:pPr>
            <w:r>
              <w:t>Térítési díj</w:t>
            </w:r>
          </w:p>
          <w:p w:rsidR="00316564" w:rsidRDefault="00316564" w:rsidP="009C66DE">
            <w:pPr>
              <w:jc w:val="both"/>
            </w:pPr>
            <w:r>
              <w:t>áfa nélkül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jc w:val="both"/>
            </w:pPr>
            <w:r>
              <w:t xml:space="preserve">Térítési </w:t>
            </w:r>
          </w:p>
          <w:p w:rsidR="00316564" w:rsidRDefault="00316564" w:rsidP="009C66DE">
            <w:pPr>
              <w:jc w:val="both"/>
            </w:pPr>
            <w:r>
              <w:t>díj 27%</w:t>
            </w:r>
          </w:p>
          <w:p w:rsidR="00316564" w:rsidRDefault="00316564" w:rsidP="009C66DE">
            <w:pPr>
              <w:jc w:val="both"/>
            </w:pPr>
            <w:r>
              <w:t>áfával</w:t>
            </w:r>
          </w:p>
        </w:tc>
      </w:tr>
      <w:tr w:rsidR="00316564" w:rsidTr="009C66DE">
        <w:trPr>
          <w:trHeight w:val="5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Óvodás (T+E+U)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355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450</w:t>
            </w:r>
          </w:p>
        </w:tc>
      </w:tr>
      <w:tr w:rsidR="00316564" w:rsidTr="009C66D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Iskolai napközi (T+E+U)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409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520</w:t>
            </w:r>
          </w:p>
        </w:tc>
      </w:tr>
      <w:tr w:rsidR="00316564" w:rsidTr="009C66D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Iskolai menza (E)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340</w:t>
            </w:r>
          </w:p>
        </w:tc>
      </w:tr>
      <w:tr w:rsidR="00316564" w:rsidTr="009C66D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Engedéllyel étkező /vendégebéd/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555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705</w:t>
            </w:r>
          </w:p>
        </w:tc>
      </w:tr>
      <w:tr w:rsidR="00316564" w:rsidTr="009C66D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Önkormányzat intézményi nyugdíjas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445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565</w:t>
            </w:r>
          </w:p>
        </w:tc>
      </w:tr>
    </w:tbl>
    <w:p w:rsidR="00316564" w:rsidRDefault="00316564" w:rsidP="00316564">
      <w:pPr>
        <w:jc w:val="both"/>
        <w:rPr>
          <w:u w:val="single"/>
        </w:rPr>
      </w:pPr>
    </w:p>
    <w:p w:rsidR="00316564" w:rsidRDefault="00316564" w:rsidP="00316564">
      <w:pPr>
        <w:jc w:val="both"/>
        <w:rPr>
          <w:color w:val="FF0000"/>
        </w:rPr>
      </w:pPr>
    </w:p>
    <w:p w:rsidR="00316564" w:rsidRDefault="00316564" w:rsidP="00316564">
      <w:pPr>
        <w:jc w:val="both"/>
      </w:pPr>
      <w:r>
        <w:t>T= Tízórai</w:t>
      </w:r>
      <w:r>
        <w:tab/>
        <w:t>E= Ebéd</w:t>
      </w:r>
      <w:r>
        <w:tab/>
        <w:t>U= Uzsonna</w:t>
      </w: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4318E" w:rsidRDefault="0034318E">
      <w:bookmarkStart w:id="0" w:name="_GoBack"/>
      <w:bookmarkEnd w:id="0"/>
    </w:p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564"/>
    <w:rsid w:val="001B576F"/>
    <w:rsid w:val="00316564"/>
    <w:rsid w:val="0034318E"/>
    <w:rsid w:val="00C96B57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16564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suppressAutoHyphens/>
      <w:ind w:left="426" w:right="-1" w:hanging="426"/>
      <w:jc w:val="center"/>
      <w:outlineLvl w:val="1"/>
    </w:pPr>
    <w:rPr>
      <w:b/>
      <w:szCs w:val="20"/>
      <w:lang w:eastAsia="ar-SA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suppressAutoHyphens/>
      <w:ind w:right="-1"/>
      <w:outlineLvl w:val="2"/>
    </w:pPr>
    <w:rPr>
      <w:b/>
      <w:sz w:val="20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uppressAutoHyphens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uppressAutoHyphens/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uppressAutoHyphens/>
      <w:spacing w:before="240" w:after="60"/>
      <w:outlineLvl w:val="6"/>
    </w:pPr>
    <w:rPr>
      <w:rFonts w:asciiTheme="minorHAnsi" w:eastAsiaTheme="minorEastAsia" w:hAnsiTheme="minorHAnsi" w:cstheme="minorBidi"/>
      <w:lang w:eastAsia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lang w:eastAsia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uppressAutoHyphens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suppressAutoHyphens/>
      <w:ind w:right="1133"/>
      <w:jc w:val="center"/>
    </w:pPr>
    <w:rPr>
      <w:b/>
      <w:sz w:val="32"/>
      <w:szCs w:val="20"/>
      <w:lang w:eastAsia="ar-SA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uppressAutoHyphens/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  <w:pPr>
      <w:suppressAutoHyphens/>
    </w:pPr>
    <w:rPr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C96B57"/>
    <w:pPr>
      <w:suppressAutoHyphens/>
      <w:ind w:left="708"/>
    </w:pPr>
    <w:rPr>
      <w:sz w:val="20"/>
      <w:szCs w:val="20"/>
      <w:lang w:eastAsia="ar-SA"/>
    </w:r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uppressAutoHyphens/>
    </w:pPr>
    <w:rPr>
      <w:i/>
      <w:iCs/>
      <w:color w:val="000000" w:themeColor="text1"/>
      <w:sz w:val="20"/>
      <w:szCs w:val="20"/>
      <w:lang w:eastAsia="ar-SA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uppressAutoHyphens/>
      <w:spacing w:before="200" w:after="280"/>
      <w:ind w:left="936" w:right="936"/>
    </w:pPr>
    <w:rPr>
      <w:b/>
      <w:bCs/>
      <w:i/>
      <w:iCs/>
      <w:color w:val="4F81BD" w:themeColor="accent1"/>
      <w:sz w:val="20"/>
      <w:szCs w:val="20"/>
      <w:lang w:eastAsia="ar-SA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uppressAutoHyphens/>
      <w:spacing w:after="120"/>
    </w:pPr>
    <w:rPr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16564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suppressAutoHyphens/>
      <w:ind w:left="426" w:right="-1" w:hanging="426"/>
      <w:jc w:val="center"/>
      <w:outlineLvl w:val="1"/>
    </w:pPr>
    <w:rPr>
      <w:b/>
      <w:szCs w:val="20"/>
      <w:lang w:eastAsia="ar-SA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suppressAutoHyphens/>
      <w:ind w:right="-1"/>
      <w:outlineLvl w:val="2"/>
    </w:pPr>
    <w:rPr>
      <w:b/>
      <w:sz w:val="20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uppressAutoHyphens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uppressAutoHyphens/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uppressAutoHyphens/>
      <w:spacing w:before="240" w:after="60"/>
      <w:outlineLvl w:val="6"/>
    </w:pPr>
    <w:rPr>
      <w:rFonts w:asciiTheme="minorHAnsi" w:eastAsiaTheme="minorEastAsia" w:hAnsiTheme="minorHAnsi" w:cstheme="minorBidi"/>
      <w:lang w:eastAsia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lang w:eastAsia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uppressAutoHyphens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suppressAutoHyphens/>
      <w:ind w:right="1133"/>
      <w:jc w:val="center"/>
    </w:pPr>
    <w:rPr>
      <w:b/>
      <w:sz w:val="32"/>
      <w:szCs w:val="20"/>
      <w:lang w:eastAsia="ar-SA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uppressAutoHyphens/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  <w:pPr>
      <w:suppressAutoHyphens/>
    </w:pPr>
    <w:rPr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C96B57"/>
    <w:pPr>
      <w:suppressAutoHyphens/>
      <w:ind w:left="708"/>
    </w:pPr>
    <w:rPr>
      <w:sz w:val="20"/>
      <w:szCs w:val="20"/>
      <w:lang w:eastAsia="ar-SA"/>
    </w:r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uppressAutoHyphens/>
    </w:pPr>
    <w:rPr>
      <w:i/>
      <w:iCs/>
      <w:color w:val="000000" w:themeColor="text1"/>
      <w:sz w:val="20"/>
      <w:szCs w:val="20"/>
      <w:lang w:eastAsia="ar-SA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uppressAutoHyphens/>
      <w:spacing w:before="200" w:after="280"/>
      <w:ind w:left="936" w:right="936"/>
    </w:pPr>
    <w:rPr>
      <w:b/>
      <w:bCs/>
      <w:i/>
      <w:iCs/>
      <w:color w:val="4F81BD" w:themeColor="accent1"/>
      <w:sz w:val="20"/>
      <w:szCs w:val="20"/>
      <w:lang w:eastAsia="ar-SA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uppressAutoHyphens/>
      <w:spacing w:after="120"/>
    </w:pPr>
    <w:rPr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2019-09-03T12:37:00Z</dcterms:created>
  <dcterms:modified xsi:type="dcterms:W3CDTF">2019-09-03T12:39:00Z</dcterms:modified>
</cp:coreProperties>
</file>