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865" w:rsidRPr="00675865" w:rsidRDefault="00675865" w:rsidP="00675865">
      <w:pPr>
        <w:pStyle w:val="Listaszerbekezds"/>
        <w:numPr>
          <w:ilvl w:val="0"/>
          <w:numId w:val="1"/>
        </w:numPr>
        <w:jc w:val="right"/>
        <w:rPr>
          <w:sz w:val="24"/>
          <w:szCs w:val="24"/>
        </w:rPr>
      </w:pPr>
      <w:r>
        <w:rPr>
          <w:sz w:val="24"/>
          <w:szCs w:val="24"/>
        </w:rPr>
        <w:t>számú melléklet az 1/2020.(I.31.) számú rendelethez</w:t>
      </w:r>
    </w:p>
    <w:p w:rsidR="00675865" w:rsidRDefault="00675865" w:rsidP="00121A8B">
      <w:pPr>
        <w:ind w:left="2832"/>
        <w:jc w:val="both"/>
        <w:rPr>
          <w:sz w:val="24"/>
          <w:szCs w:val="24"/>
        </w:rPr>
      </w:pPr>
    </w:p>
    <w:p w:rsidR="00121A8B" w:rsidRPr="00121A8B" w:rsidRDefault="00675865" w:rsidP="00675865">
      <w:pPr>
        <w:ind w:left="2832"/>
        <w:jc w:val="right"/>
        <w:rPr>
          <w:sz w:val="24"/>
          <w:szCs w:val="24"/>
        </w:rPr>
      </w:pPr>
      <w:r>
        <w:rPr>
          <w:sz w:val="24"/>
          <w:szCs w:val="24"/>
        </w:rPr>
        <w:t>„</w:t>
      </w:r>
      <w:r w:rsidRPr="00121A8B">
        <w:rPr>
          <w:sz w:val="24"/>
          <w:szCs w:val="24"/>
        </w:rPr>
        <w:t>4. számú melléklet</w:t>
      </w:r>
      <w:r w:rsidR="00121A8B">
        <w:rPr>
          <w:sz w:val="24"/>
          <w:szCs w:val="24"/>
        </w:rPr>
        <w:t xml:space="preserve"> </w:t>
      </w:r>
      <w:r>
        <w:rPr>
          <w:sz w:val="24"/>
          <w:szCs w:val="24"/>
        </w:rPr>
        <w:t>a 8/2012.(III.8.) számú rendelethez”</w:t>
      </w:r>
    </w:p>
    <w:p w:rsidR="00121A8B" w:rsidRPr="00121A8B" w:rsidRDefault="00121A8B" w:rsidP="00121A8B">
      <w:pPr>
        <w:jc w:val="center"/>
        <w:rPr>
          <w:sz w:val="24"/>
          <w:szCs w:val="24"/>
        </w:rPr>
      </w:pPr>
    </w:p>
    <w:p w:rsidR="00675865" w:rsidRDefault="00675865" w:rsidP="00121A8B">
      <w:pPr>
        <w:jc w:val="center"/>
        <w:rPr>
          <w:b/>
          <w:sz w:val="24"/>
          <w:szCs w:val="24"/>
        </w:rPr>
      </w:pPr>
    </w:p>
    <w:p w:rsidR="00121A8B" w:rsidRPr="00121A8B" w:rsidRDefault="00121A8B" w:rsidP="00121A8B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121A8B">
        <w:rPr>
          <w:b/>
          <w:sz w:val="24"/>
          <w:szCs w:val="24"/>
        </w:rPr>
        <w:t>VERSENYEZTETÉSI SZABÁLYZAT</w:t>
      </w:r>
    </w:p>
    <w:p w:rsidR="00121A8B" w:rsidRPr="00121A8B" w:rsidRDefault="00121A8B" w:rsidP="00121A8B">
      <w:pPr>
        <w:jc w:val="center"/>
        <w:rPr>
          <w:sz w:val="24"/>
          <w:szCs w:val="24"/>
        </w:rPr>
      </w:pPr>
    </w:p>
    <w:p w:rsidR="00121A8B" w:rsidRPr="00121A8B" w:rsidRDefault="00121A8B" w:rsidP="00121A8B">
      <w:pPr>
        <w:jc w:val="center"/>
        <w:rPr>
          <w:sz w:val="24"/>
          <w:szCs w:val="24"/>
        </w:rPr>
      </w:pP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1.) Az önkormányzati vagyon értékesítése, hasznosítása a törvényben illetve az önkormányzati rendeletben meghatározott kivételekkel versenyeztetési eljárás alkalmazásával történik.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2.) A kiíró a pályázati felhívásban valamennyi ajánlattevő pályázó számára egyenlő esélyt köteles biztosítani.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3.) A pályázati eljárás során a kiíró köteles a pályázati eljárásban résztvevők számára teljes nyilvánosságot biztosítani. Ennek keretében a pályázó számára hozzáférhetővé kell tenni minden olyan adatot, amely nem sért üzleti titkot és szükséges ahhoz, hogy a pályázónak lehetősége nyíljék a megalapozott ajánlattételre.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4.) A versenyeztetés megvalósulhat nyilvános vagy zártkörű (meghívásos) pályázati eljárás, illetve árverés (licitálás) útján.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5.) Zártkörű pályázatot kell kiírni, ha a nyilvános pályázat közérdeket sért, továbbá ha a teljesítésre csak meghatározott ajánlattevők alkalmasak. A zártkörű pályázat meghirdetéséről a képviselő-testület dönt.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6.) Az árverés (licitálás) az ingatlan és ingó vagyon értékesítésének, hasznosításának nyilvános, a pályázók részvételével megvalósuló versenyeztetése, melynek során a vételár a nyilvános liciten kialkudott legmagasabb ajánlati ár.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7.) Az önkormányzat esetenként dönt, hogy a 4.) pontban megjelölt versenyeztetés melyik formáját választja. Továbbá - esetenként - dönthet arról is, hogy a versenyeztetési eljárás nélkül elidegeníthető vagy hasznosítható vagyontárgyakat versenyeztetési eljárás keretében értékesíti, hasznosítja.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8.) A pályázatot a 7.) pontban meghatározott képviselő-testületi döntés alapján a polgármester írja ki.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A pályázatot két fordulóban is meg lehet hirdetni. A második fordulóban a kiválasztott ajánlattevők ez első fordulóban vállalt feltételekkel vesznek részt.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9.) A kiíró az első fordulóban olyan adatokat tartalmazó ajánlatokat is kérhet, melyekből meg tudja állapítani, hogy az ajánlattevő teljesítőképessége, eddigi teljesítménye, szakismerete valamint megbízhatósága és pénzügyi helyzete alapján alkalmas-e a felhívásban megjelölt kötelezettség teljesítésére.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lastRenderedPageBreak/>
        <w:t>10.) A nyilvános pályázatot, továbbá az árverési hirdetményt a község hirdetőtábláin és az önkormányzat honlapján közzé kell tenni, valamint a megyei napilapban is megjelentethető.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11.) A zártkörű pályázatról legalább kettő ajánlattevőt egyidejűleg és közvetlenül kell értesíteni a pályázati felhívás megküldésével.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12.) A pályázatok benyújtására vonatkozó időpontot a felhívásban úgy kell meghatározni, hogy a felhívás közzététele és az ajánlatok benyújtására vonatkozó időpont között legalább 15 nap különbség legyen.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13.) A pályázati felhívásnak tartalmaznia kell: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proofErr w:type="gramStart"/>
      <w:r w:rsidRPr="00121A8B">
        <w:rPr>
          <w:i/>
          <w:iCs/>
          <w:sz w:val="24"/>
          <w:szCs w:val="24"/>
        </w:rPr>
        <w:t>a</w:t>
      </w:r>
      <w:proofErr w:type="gramEnd"/>
      <w:r w:rsidRPr="00121A8B">
        <w:rPr>
          <w:i/>
          <w:iCs/>
          <w:sz w:val="24"/>
          <w:szCs w:val="24"/>
        </w:rPr>
        <w:t xml:space="preserve">) </w:t>
      </w:r>
      <w:proofErr w:type="spellStart"/>
      <w:r w:rsidRPr="00121A8B">
        <w:rPr>
          <w:sz w:val="24"/>
          <w:szCs w:val="24"/>
        </w:rPr>
        <w:t>a</w:t>
      </w:r>
      <w:proofErr w:type="spellEnd"/>
      <w:r w:rsidRPr="00121A8B">
        <w:rPr>
          <w:sz w:val="24"/>
          <w:szCs w:val="24"/>
        </w:rPr>
        <w:t xml:space="preserve"> pályázatot kiíró szerv megnevezését, székhelyét,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i/>
          <w:iCs/>
          <w:sz w:val="24"/>
          <w:szCs w:val="24"/>
        </w:rPr>
        <w:t xml:space="preserve">b) </w:t>
      </w:r>
      <w:r w:rsidRPr="00121A8B">
        <w:rPr>
          <w:sz w:val="24"/>
          <w:szCs w:val="24"/>
        </w:rPr>
        <w:t>a pályázat célját, jellegét,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i/>
          <w:iCs/>
          <w:sz w:val="24"/>
          <w:szCs w:val="24"/>
        </w:rPr>
        <w:t xml:space="preserve">c) </w:t>
      </w:r>
      <w:r w:rsidRPr="00121A8B">
        <w:rPr>
          <w:sz w:val="24"/>
          <w:szCs w:val="24"/>
        </w:rPr>
        <w:t>az értékesítendő, hasznosítandó vagyon megnevezését, forgalmi érték és az értékesítéshez szükséges információkat,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i/>
          <w:iCs/>
          <w:sz w:val="24"/>
          <w:szCs w:val="24"/>
        </w:rPr>
        <w:t xml:space="preserve">d) </w:t>
      </w:r>
      <w:r w:rsidRPr="00121A8B">
        <w:rPr>
          <w:sz w:val="24"/>
          <w:szCs w:val="24"/>
        </w:rPr>
        <w:t>az ajánlat benyújtására, felbontási helyére és idejére valamint az elbírálásra vonatkozó időpontokat és szempontokat,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proofErr w:type="gramStart"/>
      <w:r w:rsidRPr="00121A8B">
        <w:rPr>
          <w:i/>
          <w:iCs/>
          <w:sz w:val="24"/>
          <w:szCs w:val="24"/>
        </w:rPr>
        <w:t>e</w:t>
      </w:r>
      <w:proofErr w:type="gramEnd"/>
      <w:r w:rsidRPr="00121A8B">
        <w:rPr>
          <w:i/>
          <w:iCs/>
          <w:sz w:val="24"/>
          <w:szCs w:val="24"/>
        </w:rPr>
        <w:t xml:space="preserve">) </w:t>
      </w:r>
      <w:r w:rsidRPr="00121A8B">
        <w:rPr>
          <w:sz w:val="24"/>
          <w:szCs w:val="24"/>
        </w:rPr>
        <w:t>a pályázati eljárásra vonatkozó információszerzés helyét,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proofErr w:type="gramStart"/>
      <w:r w:rsidRPr="00121A8B">
        <w:rPr>
          <w:i/>
          <w:iCs/>
          <w:sz w:val="24"/>
          <w:szCs w:val="24"/>
        </w:rPr>
        <w:t>f</w:t>
      </w:r>
      <w:proofErr w:type="gramEnd"/>
      <w:r w:rsidRPr="00121A8B">
        <w:rPr>
          <w:i/>
          <w:iCs/>
          <w:sz w:val="24"/>
          <w:szCs w:val="24"/>
        </w:rPr>
        <w:t xml:space="preserve">) </w:t>
      </w:r>
      <w:r w:rsidRPr="00121A8B">
        <w:rPr>
          <w:sz w:val="24"/>
          <w:szCs w:val="24"/>
        </w:rPr>
        <w:t>pályázati biztosíték fizetésére vonatkozó feltételeket,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proofErr w:type="gramStart"/>
      <w:r w:rsidRPr="00121A8B">
        <w:rPr>
          <w:i/>
          <w:iCs/>
          <w:sz w:val="24"/>
          <w:szCs w:val="24"/>
        </w:rPr>
        <w:t>g</w:t>
      </w:r>
      <w:proofErr w:type="gramEnd"/>
      <w:r w:rsidRPr="00121A8B">
        <w:rPr>
          <w:i/>
          <w:iCs/>
          <w:sz w:val="24"/>
          <w:szCs w:val="24"/>
        </w:rPr>
        <w:t xml:space="preserve">) </w:t>
      </w:r>
      <w:r w:rsidRPr="00121A8B">
        <w:rPr>
          <w:sz w:val="24"/>
          <w:szCs w:val="24"/>
        </w:rPr>
        <w:t>a vagyontárgy jellege szerint szükséges további információkat.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14.) A pályázati kiírás az ajánlatok benyújtására megjelölt időpontig visszavonható, amelyet a felhívással azonos módon kell közzétenni.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15.) A kiírás visszavonása esetén - ha a részletes dokumentáció rendelkezésre bocsátása ellenérték fejében történt - az ellenérték visszajár, az ajánlattevők pedig a dokumentáció visszaadására kötelesek.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16.) Az érvényes pályázatokat a képviselő-testület, szükség esetén szakértő közreműködésével bírálja el. Az elbírálásnál a legkedvezőbb feltételeket kínáló ajánlat mellett kell dönteni. A pályázat elbírálásáról jegyzőkönyvet kell készíteni, amely tartalmazza: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- a pályázati eljárás adatait,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- a beérkezett érvényes és érvénytelen ajánlatokat,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- a legkedvezőbb ajánlat elfogadásának indokait.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17.) A kiíró az ajánlatok elbírálására vonatkozó döntést a pályázati kiírásban meghatározott időpontban és módon kihirdeti. Zártkörű pályáztatás esetén a döntést a pályázatban résztvevőkkel közvetlenül ismertetni kell.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18.) Árverés esetén az árverési hirdetményben meg kell jelölni: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- az árverés helyét és időpontját,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- az árverésre kerülő vagyontárgyra vonatkozó információt,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lastRenderedPageBreak/>
        <w:t>- az árverésre kerülő ingó, illetve ingatlan megtekintési lehetőségét,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- az áremelés alsó és felső határát,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- az árverési előlegre vonatkozó adatokat.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19.) Az árverési hirdetmény az árverés időpontjáig visszavonható, amelyet a meghirdetéssel azonos módon kell közzétenni.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20.) Az árverésen az vehet részt, aki a hirdetményben megjelölt időben és helyen személyesen, vagy meghatalmazottja útján megjelenik, nyilatkozik, hogy legalább a kikiáltási ár erejéig rendelkezik a vételárral, árverési előlegként a kikiáltási ár 10%-át a hirdetményben megjelölt módon és időben letétbe helyezte.</w:t>
      </w:r>
    </w:p>
    <w:p w:rsidR="00121A8B" w:rsidRPr="00121A8B" w:rsidRDefault="00121A8B" w:rsidP="00121A8B">
      <w:pPr>
        <w:spacing w:line="360" w:lineRule="auto"/>
        <w:jc w:val="both"/>
        <w:rPr>
          <w:sz w:val="24"/>
          <w:szCs w:val="24"/>
        </w:rPr>
      </w:pPr>
      <w:r w:rsidRPr="00121A8B">
        <w:rPr>
          <w:sz w:val="24"/>
          <w:szCs w:val="24"/>
        </w:rPr>
        <w:t>21.) Az árverés lezárása után jegyzőkönyvben kell rögzíteni az árverés lefolyását. A jegyzőkönyvet az árverést vezető, a jegyzőkönyv-vezető, és az árverési vevő írja alá.</w:t>
      </w:r>
    </w:p>
    <w:p w:rsidR="00D86144" w:rsidRDefault="00D86144"/>
    <w:sectPr w:rsidR="00D86144" w:rsidSect="00664B78">
      <w:pgSz w:w="11906" w:h="16838"/>
      <w:pgMar w:top="1417" w:right="1417" w:bottom="1417" w:left="1417" w:header="708" w:footer="490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847A4"/>
    <w:multiLevelType w:val="hybridMultilevel"/>
    <w:tmpl w:val="C862F642"/>
    <w:lvl w:ilvl="0" w:tplc="99C0069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6FB"/>
    <w:rsid w:val="00121A8B"/>
    <w:rsid w:val="00675865"/>
    <w:rsid w:val="00A946FB"/>
    <w:rsid w:val="00D8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AA2AE-2498-46B3-95BF-CE95D26B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21A8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75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649</Words>
  <Characters>4480</Characters>
  <Application>Microsoft Office Word</Application>
  <DocSecurity>0</DocSecurity>
  <Lines>37</Lines>
  <Paragraphs>10</Paragraphs>
  <ScaleCrop>false</ScaleCrop>
  <Company/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szszk</dc:creator>
  <cp:keywords/>
  <dc:description/>
  <cp:lastModifiedBy>szszk</cp:lastModifiedBy>
  <cp:revision>3</cp:revision>
  <dcterms:created xsi:type="dcterms:W3CDTF">2020-01-28T14:59:00Z</dcterms:created>
  <dcterms:modified xsi:type="dcterms:W3CDTF">2020-02-02T13:43:00Z</dcterms:modified>
</cp:coreProperties>
</file>