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1CE" w:rsidRPr="001671CE" w:rsidRDefault="001671CE" w:rsidP="001671CE">
      <w:pPr>
        <w:spacing w:after="0" w:line="240" w:lineRule="auto"/>
        <w:jc w:val="center"/>
        <w:outlineLvl w:val="0"/>
        <w:rPr>
          <w:rFonts w:ascii="Times New Roman" w:eastAsia="Times New Roman" w:hAnsi="Times New Roman" w:cs="Times New Roman"/>
          <w:bCs/>
          <w:sz w:val="24"/>
          <w:szCs w:val="24"/>
          <w:lang w:eastAsia="hu-HU"/>
        </w:rPr>
      </w:pPr>
      <w:r w:rsidRPr="001671CE">
        <w:rPr>
          <w:rFonts w:ascii="Times New Roman" w:eastAsia="Times New Roman" w:hAnsi="Times New Roman" w:cs="Times New Roman"/>
          <w:bCs/>
          <w:sz w:val="24"/>
          <w:szCs w:val="24"/>
          <w:lang w:eastAsia="hu-HU"/>
        </w:rPr>
        <w:t>Tótvázsony Község Önkormányzata Képviselő-testületének</w:t>
      </w:r>
    </w:p>
    <w:p w:rsidR="001671CE" w:rsidRPr="001671CE" w:rsidRDefault="001671CE" w:rsidP="001671CE">
      <w:pPr>
        <w:spacing w:after="0" w:line="240" w:lineRule="auto"/>
        <w:jc w:val="center"/>
        <w:outlineLvl w:val="0"/>
        <w:rPr>
          <w:rFonts w:ascii="Times New Roman" w:eastAsia="Times New Roman" w:hAnsi="Times New Roman" w:cs="Times New Roman"/>
          <w:bCs/>
          <w:sz w:val="24"/>
          <w:szCs w:val="24"/>
          <w:lang w:eastAsia="hu-HU"/>
        </w:rPr>
      </w:pPr>
      <w:r w:rsidRPr="001671CE">
        <w:rPr>
          <w:rFonts w:ascii="Times New Roman" w:eastAsia="Times New Roman" w:hAnsi="Times New Roman" w:cs="Times New Roman"/>
          <w:bCs/>
          <w:sz w:val="24"/>
          <w:szCs w:val="24"/>
          <w:lang w:eastAsia="hu-HU"/>
        </w:rPr>
        <w:t>…./20</w:t>
      </w:r>
      <w:r>
        <w:rPr>
          <w:rFonts w:ascii="Times New Roman" w:eastAsia="Times New Roman" w:hAnsi="Times New Roman" w:cs="Times New Roman"/>
          <w:bCs/>
          <w:sz w:val="24"/>
          <w:szCs w:val="24"/>
          <w:lang w:eastAsia="hu-HU"/>
        </w:rPr>
        <w:t>20</w:t>
      </w:r>
      <w:r w:rsidRPr="001671CE">
        <w:rPr>
          <w:rFonts w:ascii="Times New Roman" w:eastAsia="Times New Roman" w:hAnsi="Times New Roman" w:cs="Times New Roman"/>
          <w:bCs/>
          <w:sz w:val="24"/>
          <w:szCs w:val="24"/>
          <w:lang w:eastAsia="hu-HU"/>
        </w:rPr>
        <w:t>.(</w:t>
      </w:r>
      <w:proofErr w:type="gramStart"/>
      <w:r w:rsidRPr="001671CE">
        <w:rPr>
          <w:rFonts w:ascii="Times New Roman" w:eastAsia="Times New Roman" w:hAnsi="Times New Roman" w:cs="Times New Roman"/>
          <w:bCs/>
          <w:sz w:val="24"/>
          <w:szCs w:val="24"/>
          <w:lang w:eastAsia="hu-HU"/>
        </w:rPr>
        <w:t>………..</w:t>
      </w:r>
      <w:proofErr w:type="gramEnd"/>
      <w:r w:rsidRPr="001671CE">
        <w:rPr>
          <w:rFonts w:ascii="Times New Roman" w:eastAsia="Times New Roman" w:hAnsi="Times New Roman" w:cs="Times New Roman"/>
          <w:bCs/>
          <w:sz w:val="24"/>
          <w:szCs w:val="24"/>
          <w:lang w:eastAsia="hu-HU"/>
        </w:rPr>
        <w:t>) önkormányzati rendelete</w:t>
      </w:r>
    </w:p>
    <w:p w:rsidR="001671CE" w:rsidRPr="001671CE" w:rsidRDefault="001671CE" w:rsidP="001671CE">
      <w:pPr>
        <w:spacing w:after="0" w:line="240" w:lineRule="auto"/>
        <w:jc w:val="center"/>
        <w:outlineLvl w:val="0"/>
        <w:rPr>
          <w:rFonts w:ascii="Times New Roman" w:eastAsia="Times New Roman" w:hAnsi="Times New Roman" w:cs="Times New Roman"/>
          <w:bCs/>
          <w:sz w:val="24"/>
          <w:szCs w:val="24"/>
          <w:lang w:eastAsia="hu-HU"/>
        </w:rPr>
      </w:pPr>
      <w:r w:rsidRPr="001671CE">
        <w:rPr>
          <w:rFonts w:ascii="Times New Roman" w:eastAsia="Times New Roman" w:hAnsi="Times New Roman" w:cs="Times New Roman"/>
          <w:bCs/>
          <w:sz w:val="24"/>
          <w:szCs w:val="24"/>
          <w:lang w:eastAsia="hu-HU"/>
        </w:rPr>
        <w:t>Tótvázsony Község Helyi Építési Szabályzatáról és Szabályozási Tervéről szóló</w:t>
      </w:r>
    </w:p>
    <w:p w:rsidR="001671CE" w:rsidRPr="001671CE" w:rsidRDefault="001671CE" w:rsidP="001671CE">
      <w:pPr>
        <w:spacing w:after="0" w:line="240" w:lineRule="auto"/>
        <w:jc w:val="center"/>
        <w:rPr>
          <w:rFonts w:ascii="Times New Roman" w:eastAsia="Times New Roman" w:hAnsi="Times New Roman" w:cs="Times New Roman"/>
          <w:sz w:val="24"/>
          <w:szCs w:val="24"/>
          <w:lang w:eastAsia="hu-HU"/>
        </w:rPr>
      </w:pPr>
      <w:r w:rsidRPr="001671CE">
        <w:rPr>
          <w:rFonts w:ascii="Times New Roman" w:eastAsia="Times New Roman" w:hAnsi="Times New Roman" w:cs="Times New Roman"/>
          <w:sz w:val="24"/>
          <w:szCs w:val="24"/>
          <w:lang w:eastAsia="hu-HU"/>
        </w:rPr>
        <w:t>3//2006.(III.30.) sz. önkormányzati rendelet módosításáról</w:t>
      </w:r>
    </w:p>
    <w:p w:rsidR="001671CE" w:rsidRPr="001671CE" w:rsidRDefault="001671CE" w:rsidP="001671CE">
      <w:pPr>
        <w:spacing w:after="0" w:line="240" w:lineRule="auto"/>
        <w:outlineLvl w:val="0"/>
        <w:rPr>
          <w:rFonts w:ascii="Times New Roman" w:eastAsia="Times New Roman" w:hAnsi="Times New Roman" w:cs="Times New Roman"/>
          <w:bCs/>
          <w:sz w:val="24"/>
          <w:szCs w:val="24"/>
          <w:lang w:eastAsia="hu-HU"/>
        </w:rPr>
      </w:pPr>
    </w:p>
    <w:p w:rsidR="001671CE" w:rsidRPr="001671CE" w:rsidRDefault="001671CE" w:rsidP="001671CE">
      <w:pPr>
        <w:keepNext/>
        <w:spacing w:after="0" w:line="240" w:lineRule="auto"/>
        <w:jc w:val="both"/>
        <w:outlineLvl w:val="1"/>
        <w:rPr>
          <w:rFonts w:ascii="Times New Roman" w:eastAsia="Times New Roman" w:hAnsi="Times New Roman" w:cs="Times New Roman"/>
          <w:b/>
          <w:bCs/>
          <w:i/>
          <w:iCs/>
          <w:sz w:val="40"/>
          <w:szCs w:val="24"/>
          <w:lang w:eastAsia="hu-HU"/>
        </w:rPr>
      </w:pPr>
      <w:r w:rsidRPr="001671CE">
        <w:rPr>
          <w:rFonts w:ascii="Times New Roman" w:eastAsia="Times New Roman" w:hAnsi="Times New Roman" w:cs="Times New Roman"/>
          <w:b/>
          <w:bCs/>
          <w:i/>
          <w:iCs/>
          <w:sz w:val="24"/>
          <w:szCs w:val="24"/>
          <w:lang w:eastAsia="hu-HU"/>
        </w:rPr>
        <w:t xml:space="preserve">Tótvázsony Község Önkormányzata képviselő-testülete az épített környezet alakításáról és védelméről szóló 1997. évi LXXVIII. törvény 62. </w:t>
      </w:r>
      <w:proofErr w:type="gramStart"/>
      <w:r w:rsidRPr="001671CE">
        <w:rPr>
          <w:rFonts w:ascii="Times New Roman" w:eastAsia="Times New Roman" w:hAnsi="Times New Roman" w:cs="Times New Roman"/>
          <w:b/>
          <w:bCs/>
          <w:i/>
          <w:iCs/>
          <w:sz w:val="24"/>
          <w:szCs w:val="24"/>
          <w:lang w:eastAsia="hu-HU"/>
        </w:rPr>
        <w:t>§ (6) bekezdés 6. pontjában kapott felhatalmazás alapján, az Alaptörvény 32. cikk (1) bekezdés a) pontjában, a Magyarország helyi önkormányzatairól szóló 2011. évi CLXXXIX. törvény 13.§ (1) bekezdés 1. pontjában és az épített környezet alakításáról és védelméről szóló 1997. évi LXXVIII. törvény 6.§ (1) bekezdésében meghatározott feladatkörében eljárva, a településfejlesztési koncepcióról, az integrált településfejlesztési stratégiáról és a településrendezési eszközökről, valamint egyes településrendezési sajátos jogintézményekről szóló 314/2012 (XI.8.)</w:t>
      </w:r>
      <w:proofErr w:type="gramEnd"/>
      <w:r w:rsidRPr="001671CE">
        <w:rPr>
          <w:rFonts w:ascii="Times New Roman" w:eastAsia="Times New Roman" w:hAnsi="Times New Roman" w:cs="Times New Roman"/>
          <w:b/>
          <w:bCs/>
          <w:i/>
          <w:iCs/>
          <w:sz w:val="24"/>
          <w:szCs w:val="24"/>
          <w:lang w:eastAsia="hu-HU"/>
        </w:rPr>
        <w:t xml:space="preserve"> Korm. rendelet 42. </w:t>
      </w:r>
      <w:proofErr w:type="gramStart"/>
      <w:r w:rsidRPr="001671CE">
        <w:rPr>
          <w:rFonts w:ascii="Times New Roman" w:eastAsia="Times New Roman" w:hAnsi="Times New Roman" w:cs="Times New Roman"/>
          <w:b/>
          <w:bCs/>
          <w:i/>
          <w:iCs/>
          <w:sz w:val="24"/>
          <w:szCs w:val="24"/>
          <w:lang w:eastAsia="hu-HU"/>
        </w:rPr>
        <w:t>§ (2) bekezdésében biztosított jogkörében eljáró: Veszprém megyei Kormányhivatal Állami Főépítész, a Veszprém Megyei Kormányhivatal Veszprémi Járási Hivatal Környezetvédelmi és Természetvédelmi Főosztály, Balaton-felvidéki Nemzeti Park Igazgatósága, a Fejér Megyei Katasztrófavédelmi Igazgatóság, Országos Vízügyi Főigazgatóság, Közép-dunántúli Vízügyi Igazgatóság, Veszprém Megyei Katasztrófavédelmi Igazgatóság,</w:t>
      </w:r>
      <w:r w:rsidRPr="001671CE">
        <w:rPr>
          <w:rFonts w:ascii="Times New Roman" w:eastAsia="Times New Roman" w:hAnsi="Times New Roman" w:cs="Times New Roman"/>
          <w:b/>
          <w:bCs/>
          <w:i/>
          <w:iCs/>
          <w:color w:val="FF0000"/>
          <w:sz w:val="24"/>
          <w:szCs w:val="24"/>
          <w:lang w:eastAsia="hu-HU"/>
        </w:rPr>
        <w:t xml:space="preserve"> </w:t>
      </w:r>
      <w:r w:rsidRPr="001671CE">
        <w:rPr>
          <w:rFonts w:ascii="Times New Roman" w:eastAsia="Times New Roman" w:hAnsi="Times New Roman" w:cs="Times New Roman"/>
          <w:b/>
          <w:bCs/>
          <w:i/>
          <w:iCs/>
          <w:sz w:val="24"/>
          <w:szCs w:val="24"/>
          <w:lang w:eastAsia="hu-HU"/>
        </w:rPr>
        <w:t>Veszprém Megyei Kormányhivatal Népegészségügyi Főosztály Közegészségügyi és Járványügyi Osztálya,</w:t>
      </w:r>
      <w:r w:rsidRPr="001671CE">
        <w:rPr>
          <w:rFonts w:ascii="Times New Roman" w:eastAsia="Times New Roman" w:hAnsi="Times New Roman" w:cs="Times New Roman"/>
          <w:b/>
          <w:bCs/>
          <w:i/>
          <w:iCs/>
          <w:color w:val="FF0000"/>
          <w:sz w:val="24"/>
          <w:szCs w:val="24"/>
          <w:lang w:eastAsia="hu-HU"/>
        </w:rPr>
        <w:t xml:space="preserve"> </w:t>
      </w:r>
      <w:r w:rsidRPr="001671CE">
        <w:rPr>
          <w:rFonts w:ascii="Times New Roman" w:eastAsia="Times New Roman" w:hAnsi="Times New Roman" w:cs="Times New Roman"/>
          <w:b/>
          <w:bCs/>
          <w:i/>
          <w:iCs/>
          <w:sz w:val="24"/>
          <w:szCs w:val="24"/>
          <w:lang w:eastAsia="hu-HU"/>
        </w:rPr>
        <w:t>Budapest Főváros Kormányhivatala, Közlekedési Főosztály, Útügyi Osztálya, Innovációs és</w:t>
      </w:r>
      <w:proofErr w:type="gramEnd"/>
      <w:r w:rsidRPr="001671CE">
        <w:rPr>
          <w:rFonts w:ascii="Times New Roman" w:eastAsia="Times New Roman" w:hAnsi="Times New Roman" w:cs="Times New Roman"/>
          <w:b/>
          <w:bCs/>
          <w:i/>
          <w:iCs/>
          <w:sz w:val="24"/>
          <w:szCs w:val="24"/>
          <w:lang w:eastAsia="hu-HU"/>
        </w:rPr>
        <w:t xml:space="preserve"> </w:t>
      </w:r>
      <w:proofErr w:type="gramStart"/>
      <w:r w:rsidRPr="001671CE">
        <w:rPr>
          <w:rFonts w:ascii="Times New Roman" w:eastAsia="Times New Roman" w:hAnsi="Times New Roman" w:cs="Times New Roman"/>
          <w:b/>
          <w:bCs/>
          <w:i/>
          <w:iCs/>
          <w:sz w:val="24"/>
          <w:szCs w:val="24"/>
          <w:lang w:eastAsia="hu-HU"/>
        </w:rPr>
        <w:t xml:space="preserve">Technológiai Minisztérium, Közlekedési Hatóság Útügyi és Hajózási Hivatal, Innovációs és Technológiai Minisztérium Közlekedési Hatóság Légügyi Hivatal, Veszprém Megyei Kormányhivatal </w:t>
      </w:r>
      <w:proofErr w:type="spellStart"/>
      <w:r w:rsidRPr="001671CE">
        <w:rPr>
          <w:rFonts w:ascii="Times New Roman" w:eastAsia="Times New Roman" w:hAnsi="Times New Roman" w:cs="Times New Roman"/>
          <w:b/>
          <w:bCs/>
          <w:i/>
          <w:iCs/>
          <w:sz w:val="24"/>
          <w:szCs w:val="24"/>
          <w:lang w:eastAsia="hu-HU"/>
        </w:rPr>
        <w:t>Veszpérémi</w:t>
      </w:r>
      <w:proofErr w:type="spellEnd"/>
      <w:r w:rsidRPr="001671CE">
        <w:rPr>
          <w:rFonts w:ascii="Times New Roman" w:eastAsia="Times New Roman" w:hAnsi="Times New Roman" w:cs="Times New Roman"/>
          <w:b/>
          <w:bCs/>
          <w:i/>
          <w:iCs/>
          <w:sz w:val="24"/>
          <w:szCs w:val="24"/>
          <w:lang w:eastAsia="hu-HU"/>
        </w:rPr>
        <w:t xml:space="preserve"> Járási Hivatal Műszaki Engedélyezési Fogyasztóvédelmi és Foglalkoztatási Főosztály Útügyi Osztály, Veszprém Megyei Kormányhivatal Veszprémi Járási Hivatal Hatósági Főosztály Építésügyi és Örökségvédelmi Osztály, a Veszprém Megyei Kormányhivatal Élelmiszer-biztonsági és Földhivatali Főosztály Földhivatali Osztály, Veszprém Megyei Kormányhivatal Veszprémi Járási Hivatal Agrárügyi Főosztály Erdészeti Osztály,</w:t>
      </w:r>
      <w:proofErr w:type="gramEnd"/>
      <w:r w:rsidRPr="001671CE">
        <w:rPr>
          <w:rFonts w:ascii="Times New Roman" w:eastAsia="Times New Roman" w:hAnsi="Times New Roman" w:cs="Times New Roman"/>
          <w:b/>
          <w:bCs/>
          <w:i/>
          <w:iCs/>
          <w:sz w:val="24"/>
          <w:szCs w:val="24"/>
          <w:lang w:eastAsia="hu-HU"/>
        </w:rPr>
        <w:t xml:space="preserve"> Honvédelmi Minisztérium Hatósági Főosztály, Veszprém megyei Rendőr-főkapitányság Rendészeti Igazgatóság, Veszprém Megyei Kormányhivatal Hatósági Főosztály Bányászati Osztály, a Nemzeti Média és Hírközlési Hatóság Hivatala, Budapest Főváros Kormányhivatala, Népegészségügyi Főosztály, Közegészségügyi Osztály</w:t>
      </w:r>
      <w:r w:rsidRPr="001671CE">
        <w:rPr>
          <w:rFonts w:ascii="Times New Roman" w:eastAsia="Times New Roman" w:hAnsi="Times New Roman" w:cs="Times New Roman"/>
          <w:b/>
          <w:bCs/>
          <w:i/>
          <w:iCs/>
          <w:color w:val="FF0000"/>
          <w:sz w:val="24"/>
          <w:szCs w:val="24"/>
          <w:lang w:eastAsia="hu-HU"/>
        </w:rPr>
        <w:t xml:space="preserve"> </w:t>
      </w:r>
      <w:r w:rsidRPr="001671CE">
        <w:rPr>
          <w:rFonts w:ascii="Times New Roman" w:eastAsia="Times New Roman" w:hAnsi="Times New Roman" w:cs="Times New Roman"/>
          <w:b/>
          <w:bCs/>
          <w:i/>
          <w:iCs/>
          <w:sz w:val="24"/>
          <w:szCs w:val="24"/>
          <w:lang w:eastAsia="hu-HU"/>
        </w:rPr>
        <w:t>véleményének kikérésével és a partnerségi egyeztetés szabályainak megfelelően a következőket rendeli el:</w:t>
      </w:r>
    </w:p>
    <w:p w:rsidR="001671CE" w:rsidRPr="001671CE" w:rsidRDefault="001671CE" w:rsidP="001671CE">
      <w:pPr>
        <w:spacing w:after="0" w:line="240" w:lineRule="auto"/>
        <w:rPr>
          <w:rFonts w:ascii="Times New Roman" w:eastAsia="Times New Roman" w:hAnsi="Times New Roman" w:cs="Times New Roman"/>
          <w:sz w:val="24"/>
          <w:szCs w:val="24"/>
          <w:lang w:eastAsia="hu-HU"/>
        </w:rPr>
      </w:pPr>
    </w:p>
    <w:p w:rsidR="001671CE" w:rsidRPr="001671CE" w:rsidRDefault="001671CE" w:rsidP="001671CE">
      <w:pPr>
        <w:spacing w:after="0" w:line="240" w:lineRule="auto"/>
        <w:ind w:left="426"/>
        <w:jc w:val="both"/>
        <w:rPr>
          <w:rFonts w:ascii="Times New Roman" w:eastAsia="Times New Roman" w:hAnsi="Times New Roman" w:cs="Times New Roman"/>
          <w:color w:val="FF0000"/>
          <w:sz w:val="24"/>
          <w:szCs w:val="24"/>
          <w:lang w:eastAsia="hu-HU"/>
        </w:rPr>
      </w:pPr>
      <w:r w:rsidRPr="001671CE">
        <w:rPr>
          <w:rFonts w:ascii="Times New Roman" w:eastAsia="Times New Roman" w:hAnsi="Times New Roman" w:cs="Times New Roman"/>
          <w:b/>
          <w:sz w:val="24"/>
          <w:szCs w:val="24"/>
          <w:lang w:eastAsia="hu-HU"/>
        </w:rPr>
        <w:t>1.§ (1)</w:t>
      </w:r>
      <w:r w:rsidRPr="001671CE">
        <w:rPr>
          <w:rFonts w:ascii="Times New Roman" w:eastAsia="Times New Roman" w:hAnsi="Times New Roman" w:cs="Times New Roman"/>
          <w:i/>
          <w:sz w:val="24"/>
          <w:szCs w:val="24"/>
          <w:lang w:eastAsia="hu-HU"/>
        </w:rPr>
        <w:t xml:space="preserve"> </w:t>
      </w:r>
      <w:r w:rsidRPr="001671CE">
        <w:rPr>
          <w:rFonts w:ascii="Times New Roman" w:eastAsia="Times New Roman" w:hAnsi="Times New Roman" w:cs="Times New Roman"/>
          <w:sz w:val="24"/>
          <w:szCs w:val="24"/>
          <w:lang w:eastAsia="hu-HU"/>
        </w:rPr>
        <w:t xml:space="preserve">Tótvázsony Község Helyi Építési Szabályzatáról és Szabályozási Tervéről szóló 3/2006.(III.30.) önkormányzati rendelet (a továbbiakban: </w:t>
      </w:r>
      <w:r w:rsidRPr="001671CE">
        <w:rPr>
          <w:rFonts w:ascii="Times New Roman" w:eastAsia="Times New Roman" w:hAnsi="Times New Roman" w:cs="Times New Roman"/>
          <w:b/>
          <w:sz w:val="24"/>
          <w:szCs w:val="24"/>
          <w:lang w:eastAsia="hu-HU"/>
        </w:rPr>
        <w:t>R.) 1</w:t>
      </w:r>
      <w:proofErr w:type="gramStart"/>
      <w:r w:rsidRPr="001671CE">
        <w:rPr>
          <w:rFonts w:ascii="Times New Roman" w:eastAsia="Times New Roman" w:hAnsi="Times New Roman" w:cs="Times New Roman"/>
          <w:b/>
          <w:sz w:val="24"/>
          <w:szCs w:val="24"/>
          <w:lang w:eastAsia="hu-HU"/>
        </w:rPr>
        <w:t>.sz.</w:t>
      </w:r>
      <w:proofErr w:type="gramEnd"/>
      <w:r w:rsidRPr="001671CE">
        <w:rPr>
          <w:rFonts w:ascii="Times New Roman" w:eastAsia="Times New Roman" w:hAnsi="Times New Roman" w:cs="Times New Roman"/>
          <w:b/>
          <w:sz w:val="24"/>
          <w:szCs w:val="24"/>
          <w:lang w:eastAsia="hu-HU"/>
        </w:rPr>
        <w:t xml:space="preserve"> mellékletét képező BSZA-4 jelű tervlap</w:t>
      </w:r>
      <w:r w:rsidRPr="001671CE">
        <w:rPr>
          <w:rFonts w:ascii="Times New Roman" w:eastAsia="Times New Roman" w:hAnsi="Times New Roman" w:cs="Times New Roman"/>
          <w:sz w:val="24"/>
          <w:szCs w:val="24"/>
          <w:lang w:eastAsia="hu-HU"/>
        </w:rPr>
        <w:t xml:space="preserve"> –normatartalma helyébe e rendelet 1.sz. mellékletében (m-BSZA-4) lehatárolt területrész normatartalma lép.</w:t>
      </w:r>
    </w:p>
    <w:p w:rsidR="001671CE" w:rsidRPr="001671CE" w:rsidRDefault="001671CE" w:rsidP="001671CE">
      <w:pPr>
        <w:spacing w:after="0" w:line="240" w:lineRule="auto"/>
        <w:ind w:left="360"/>
        <w:jc w:val="both"/>
        <w:rPr>
          <w:rFonts w:ascii="Times New Roman" w:eastAsia="Times New Roman" w:hAnsi="Times New Roman" w:cs="Times New Roman"/>
          <w:color w:val="FF0000"/>
          <w:sz w:val="24"/>
          <w:szCs w:val="24"/>
          <w:lang w:eastAsia="hu-HU"/>
        </w:rPr>
      </w:pPr>
    </w:p>
    <w:p w:rsidR="001671CE" w:rsidRPr="001671CE" w:rsidRDefault="001671CE" w:rsidP="001671CE">
      <w:pPr>
        <w:spacing w:after="0" w:line="240" w:lineRule="auto"/>
        <w:ind w:left="360"/>
        <w:jc w:val="both"/>
        <w:rPr>
          <w:rFonts w:ascii="Times New Roman" w:eastAsia="Times New Roman" w:hAnsi="Times New Roman" w:cs="Times New Roman"/>
          <w:color w:val="FF0000"/>
          <w:sz w:val="24"/>
          <w:szCs w:val="24"/>
          <w:lang w:eastAsia="hu-HU"/>
        </w:rPr>
      </w:pPr>
    </w:p>
    <w:p w:rsidR="001671CE" w:rsidRPr="001671CE" w:rsidRDefault="001671CE" w:rsidP="001671CE">
      <w:pPr>
        <w:spacing w:after="0" w:line="240" w:lineRule="auto"/>
        <w:ind w:firstLine="284"/>
        <w:jc w:val="both"/>
        <w:rPr>
          <w:rFonts w:ascii="Times New Roman" w:eastAsia="Times New Roman" w:hAnsi="Times New Roman" w:cs="Times New Roman"/>
          <w:b/>
          <w:sz w:val="24"/>
          <w:szCs w:val="24"/>
          <w:lang w:eastAsia="hu-HU"/>
        </w:rPr>
      </w:pPr>
      <w:r w:rsidRPr="001671CE">
        <w:rPr>
          <w:rFonts w:ascii="Times New Roman" w:eastAsia="Times New Roman" w:hAnsi="Times New Roman" w:cs="Times New Roman"/>
          <w:b/>
          <w:sz w:val="24"/>
          <w:szCs w:val="24"/>
          <w:lang w:eastAsia="hu-HU"/>
        </w:rPr>
        <w:t>2.§ Záró rendelkezések</w:t>
      </w:r>
    </w:p>
    <w:p w:rsidR="001671CE" w:rsidRPr="001671CE" w:rsidRDefault="001671CE" w:rsidP="001671CE">
      <w:pPr>
        <w:autoSpaceDE w:val="0"/>
        <w:autoSpaceDN w:val="0"/>
        <w:adjustRightInd w:val="0"/>
        <w:spacing w:after="0" w:line="240" w:lineRule="auto"/>
        <w:ind w:left="360" w:hanging="360"/>
        <w:jc w:val="both"/>
        <w:rPr>
          <w:rFonts w:ascii="Times New Roman" w:eastAsia="Times New Roman" w:hAnsi="Times New Roman" w:cs="Times New Roman"/>
          <w:sz w:val="24"/>
          <w:szCs w:val="24"/>
          <w:lang w:eastAsia="hu-HU"/>
        </w:rPr>
      </w:pPr>
      <w:r w:rsidRPr="001671CE">
        <w:rPr>
          <w:rFonts w:ascii="Times New Roman" w:eastAsia="Times New Roman" w:hAnsi="Times New Roman" w:cs="Times New Roman"/>
          <w:sz w:val="24"/>
          <w:szCs w:val="24"/>
          <w:lang w:eastAsia="hu-HU"/>
        </w:rPr>
        <w:t xml:space="preserve"> (1) E rendelet kihirdetését követő napon lép hatályba. </w:t>
      </w:r>
    </w:p>
    <w:p w:rsidR="001671CE" w:rsidRPr="001671CE" w:rsidRDefault="001671CE" w:rsidP="001671CE">
      <w:pPr>
        <w:autoSpaceDE w:val="0"/>
        <w:autoSpaceDN w:val="0"/>
        <w:adjustRightInd w:val="0"/>
        <w:spacing w:after="0" w:line="240" w:lineRule="auto"/>
        <w:ind w:left="360" w:hanging="360"/>
        <w:jc w:val="both"/>
        <w:rPr>
          <w:rFonts w:ascii="Times New Roman" w:eastAsia="Times New Roman" w:hAnsi="Times New Roman" w:cs="Times New Roman"/>
          <w:sz w:val="24"/>
          <w:szCs w:val="24"/>
          <w:lang w:eastAsia="hu-HU"/>
        </w:rPr>
      </w:pPr>
    </w:p>
    <w:p w:rsidR="001671CE" w:rsidRPr="001671CE" w:rsidRDefault="001671CE" w:rsidP="001671CE">
      <w:pPr>
        <w:widowControl w:val="0"/>
        <w:spacing w:before="120" w:after="0" w:line="240" w:lineRule="auto"/>
        <w:jc w:val="both"/>
        <w:rPr>
          <w:rFonts w:ascii="Times New Roman" w:eastAsia="Times New Roman" w:hAnsi="Times New Roman" w:cs="Times New Roman"/>
          <w:snapToGrid w:val="0"/>
          <w:sz w:val="24"/>
          <w:szCs w:val="24"/>
          <w:lang w:eastAsia="hu-HU"/>
        </w:rPr>
      </w:pPr>
      <w:r w:rsidRPr="001671CE">
        <w:rPr>
          <w:rFonts w:ascii="Times New Roman" w:eastAsia="Times New Roman" w:hAnsi="Times New Roman" w:cs="Times New Roman"/>
          <w:snapToGrid w:val="0"/>
          <w:sz w:val="24"/>
          <w:szCs w:val="24"/>
          <w:lang w:eastAsia="hu-HU"/>
        </w:rPr>
        <w:t>Tótvázsony, 20</w:t>
      </w:r>
      <w:r>
        <w:rPr>
          <w:rFonts w:ascii="Times New Roman" w:eastAsia="Times New Roman" w:hAnsi="Times New Roman" w:cs="Times New Roman"/>
          <w:snapToGrid w:val="0"/>
          <w:sz w:val="24"/>
          <w:szCs w:val="24"/>
          <w:lang w:eastAsia="hu-HU"/>
        </w:rPr>
        <w:t>20</w:t>
      </w:r>
      <w:r w:rsidRPr="001671CE">
        <w:rPr>
          <w:rFonts w:ascii="Times New Roman" w:eastAsia="Times New Roman" w:hAnsi="Times New Roman" w:cs="Times New Roman"/>
          <w:snapToGrid w:val="0"/>
          <w:sz w:val="24"/>
          <w:szCs w:val="24"/>
          <w:lang w:eastAsia="hu-HU"/>
        </w:rPr>
        <w:t xml:space="preserve">. </w:t>
      </w:r>
      <w:proofErr w:type="gramStart"/>
      <w:r>
        <w:rPr>
          <w:rFonts w:ascii="Times New Roman" w:eastAsia="Times New Roman" w:hAnsi="Times New Roman" w:cs="Times New Roman"/>
          <w:snapToGrid w:val="0"/>
          <w:sz w:val="24"/>
          <w:szCs w:val="24"/>
          <w:lang w:eastAsia="hu-HU"/>
        </w:rPr>
        <w:t>január</w:t>
      </w:r>
      <w:r w:rsidRPr="001671CE">
        <w:rPr>
          <w:rFonts w:ascii="Times New Roman" w:eastAsia="Times New Roman" w:hAnsi="Times New Roman" w:cs="Times New Roman"/>
          <w:snapToGrid w:val="0"/>
          <w:sz w:val="24"/>
          <w:szCs w:val="24"/>
          <w:lang w:eastAsia="hu-HU"/>
        </w:rPr>
        <w:t xml:space="preserve">     …</w:t>
      </w:r>
      <w:proofErr w:type="gramEnd"/>
      <w:r w:rsidRPr="001671CE">
        <w:rPr>
          <w:rFonts w:ascii="Times New Roman" w:eastAsia="Times New Roman" w:hAnsi="Times New Roman" w:cs="Times New Roman"/>
          <w:snapToGrid w:val="0"/>
          <w:sz w:val="24"/>
          <w:szCs w:val="24"/>
          <w:lang w:eastAsia="hu-HU"/>
        </w:rPr>
        <w:t>…</w:t>
      </w:r>
    </w:p>
    <w:p w:rsidR="001671CE" w:rsidRPr="001671CE" w:rsidRDefault="001671CE" w:rsidP="001671CE">
      <w:pPr>
        <w:spacing w:after="0" w:line="240" w:lineRule="auto"/>
        <w:rPr>
          <w:rFonts w:ascii="Times New Roman" w:eastAsia="Times New Roman" w:hAnsi="Times New Roman" w:cs="Times New Roman"/>
          <w:sz w:val="24"/>
          <w:szCs w:val="24"/>
          <w:lang w:eastAsia="hu-HU"/>
        </w:rPr>
      </w:pPr>
    </w:p>
    <w:p w:rsidR="001671CE" w:rsidRPr="001671CE" w:rsidRDefault="001671CE" w:rsidP="001671CE">
      <w:pPr>
        <w:spacing w:after="0" w:line="240" w:lineRule="auto"/>
        <w:rPr>
          <w:rFonts w:ascii="Times New Roman" w:eastAsia="Times New Roman" w:hAnsi="Times New Roman" w:cs="Times New Roman"/>
          <w:sz w:val="24"/>
          <w:szCs w:val="24"/>
          <w:lang w:eastAsia="hu-HU"/>
        </w:rPr>
      </w:pPr>
    </w:p>
    <w:p w:rsidR="001671CE" w:rsidRPr="001671CE" w:rsidRDefault="001671CE" w:rsidP="001671CE">
      <w:pPr>
        <w:spacing w:after="0" w:line="240" w:lineRule="auto"/>
        <w:rPr>
          <w:rFonts w:ascii="Times New Roman" w:eastAsia="Times New Roman" w:hAnsi="Times New Roman" w:cs="Times New Roman"/>
          <w:sz w:val="24"/>
          <w:szCs w:val="24"/>
          <w:lang w:eastAsia="hu-HU"/>
        </w:rPr>
      </w:pPr>
      <w:r w:rsidRPr="001671CE">
        <w:rPr>
          <w:rFonts w:ascii="Times New Roman" w:eastAsia="Times New Roman" w:hAnsi="Times New Roman" w:cs="Times New Roman"/>
          <w:sz w:val="24"/>
          <w:szCs w:val="24"/>
          <w:lang w:eastAsia="hu-HU"/>
        </w:rPr>
        <w:tab/>
      </w:r>
      <w:r w:rsidRPr="001671CE">
        <w:rPr>
          <w:rFonts w:ascii="Times New Roman" w:eastAsia="Times New Roman" w:hAnsi="Times New Roman" w:cs="Times New Roman"/>
          <w:sz w:val="24"/>
          <w:szCs w:val="24"/>
          <w:lang w:eastAsia="hu-HU"/>
        </w:rPr>
        <w:tab/>
      </w:r>
      <w:r w:rsidRPr="001671CE">
        <w:rPr>
          <w:rFonts w:ascii="Times New Roman" w:eastAsia="Times New Roman" w:hAnsi="Times New Roman" w:cs="Times New Roman"/>
          <w:sz w:val="24"/>
          <w:szCs w:val="24"/>
          <w:lang w:eastAsia="hu-HU"/>
        </w:rPr>
        <w:tab/>
      </w:r>
      <w:proofErr w:type="gramStart"/>
      <w:r w:rsidRPr="001671CE">
        <w:rPr>
          <w:rFonts w:ascii="Times New Roman" w:eastAsia="Times New Roman" w:hAnsi="Times New Roman" w:cs="Times New Roman"/>
          <w:sz w:val="24"/>
          <w:szCs w:val="24"/>
          <w:lang w:eastAsia="hu-HU"/>
        </w:rPr>
        <w:t>polgármester</w:t>
      </w:r>
      <w:proofErr w:type="gramEnd"/>
      <w:r w:rsidRPr="001671CE">
        <w:rPr>
          <w:rFonts w:ascii="Times New Roman" w:eastAsia="Times New Roman" w:hAnsi="Times New Roman" w:cs="Times New Roman"/>
          <w:sz w:val="24"/>
          <w:szCs w:val="24"/>
          <w:lang w:eastAsia="hu-HU"/>
        </w:rPr>
        <w:tab/>
      </w:r>
      <w:r w:rsidRPr="001671CE">
        <w:rPr>
          <w:rFonts w:ascii="Times New Roman" w:eastAsia="Times New Roman" w:hAnsi="Times New Roman" w:cs="Times New Roman"/>
          <w:sz w:val="24"/>
          <w:szCs w:val="24"/>
          <w:lang w:eastAsia="hu-HU"/>
        </w:rPr>
        <w:tab/>
      </w:r>
      <w:r w:rsidRPr="001671CE">
        <w:rPr>
          <w:rFonts w:ascii="Times New Roman" w:eastAsia="Times New Roman" w:hAnsi="Times New Roman" w:cs="Times New Roman"/>
          <w:sz w:val="24"/>
          <w:szCs w:val="24"/>
          <w:lang w:eastAsia="hu-HU"/>
        </w:rPr>
        <w:tab/>
      </w:r>
      <w:r w:rsidRPr="001671CE">
        <w:rPr>
          <w:rFonts w:ascii="Times New Roman" w:eastAsia="Times New Roman" w:hAnsi="Times New Roman" w:cs="Times New Roman"/>
          <w:sz w:val="24"/>
          <w:szCs w:val="24"/>
          <w:lang w:eastAsia="hu-HU"/>
        </w:rPr>
        <w:tab/>
        <w:t xml:space="preserve">                         jegyző</w:t>
      </w:r>
    </w:p>
    <w:p w:rsidR="001671CE" w:rsidRPr="001671CE" w:rsidRDefault="001671CE" w:rsidP="001671CE">
      <w:pPr>
        <w:autoSpaceDE w:val="0"/>
        <w:autoSpaceDN w:val="0"/>
        <w:adjustRightInd w:val="0"/>
        <w:spacing w:after="0" w:line="240" w:lineRule="auto"/>
        <w:rPr>
          <w:rFonts w:ascii="Times New Roman" w:eastAsia="Times New Roman" w:hAnsi="Times New Roman" w:cs="Times New Roman"/>
          <w:sz w:val="24"/>
          <w:szCs w:val="24"/>
          <w:lang w:eastAsia="hu-HU"/>
        </w:rPr>
      </w:pPr>
    </w:p>
    <w:p w:rsidR="001671CE" w:rsidRPr="001671CE" w:rsidRDefault="001671CE" w:rsidP="001671CE">
      <w:pPr>
        <w:autoSpaceDE w:val="0"/>
        <w:autoSpaceDN w:val="0"/>
        <w:adjustRightInd w:val="0"/>
        <w:spacing w:after="0" w:line="240" w:lineRule="auto"/>
        <w:rPr>
          <w:rFonts w:ascii="Times New Roman" w:eastAsia="Times New Roman" w:hAnsi="Times New Roman" w:cs="Times New Roman"/>
          <w:sz w:val="24"/>
          <w:szCs w:val="24"/>
          <w:lang w:eastAsia="hu-HU"/>
        </w:rPr>
      </w:pPr>
    </w:p>
    <w:p w:rsidR="001671CE" w:rsidRPr="001671CE" w:rsidRDefault="001671CE" w:rsidP="001671CE">
      <w:pPr>
        <w:autoSpaceDE w:val="0"/>
        <w:autoSpaceDN w:val="0"/>
        <w:adjustRightInd w:val="0"/>
        <w:spacing w:after="0" w:line="240" w:lineRule="auto"/>
        <w:rPr>
          <w:rFonts w:ascii="Times New Roman" w:eastAsia="Times New Roman" w:hAnsi="Times New Roman" w:cs="Times New Roman"/>
          <w:sz w:val="24"/>
          <w:szCs w:val="24"/>
          <w:lang w:eastAsia="hu-HU"/>
        </w:rPr>
      </w:pPr>
      <w:r w:rsidRPr="001671CE">
        <w:rPr>
          <w:rFonts w:ascii="Times New Roman" w:eastAsia="Times New Roman" w:hAnsi="Times New Roman" w:cs="Times New Roman"/>
          <w:sz w:val="24"/>
          <w:szCs w:val="24"/>
          <w:lang w:eastAsia="hu-HU"/>
        </w:rPr>
        <w:t>Kihirdetési záradék:</w:t>
      </w:r>
    </w:p>
    <w:p w:rsidR="001671CE" w:rsidRPr="001671CE" w:rsidRDefault="001671CE" w:rsidP="001671CE">
      <w:pPr>
        <w:autoSpaceDE w:val="0"/>
        <w:autoSpaceDN w:val="0"/>
        <w:adjustRightInd w:val="0"/>
        <w:spacing w:after="0" w:line="240" w:lineRule="auto"/>
        <w:rPr>
          <w:rFonts w:ascii="Times New Roman" w:eastAsia="Times New Roman" w:hAnsi="Times New Roman" w:cs="Times New Roman"/>
          <w:sz w:val="24"/>
          <w:szCs w:val="24"/>
          <w:lang w:eastAsia="hu-HU"/>
        </w:rPr>
      </w:pPr>
      <w:r w:rsidRPr="001671CE">
        <w:rPr>
          <w:rFonts w:ascii="Times New Roman" w:eastAsia="Times New Roman" w:hAnsi="Times New Roman" w:cs="Times New Roman"/>
          <w:sz w:val="24"/>
          <w:szCs w:val="24"/>
          <w:lang w:eastAsia="hu-HU"/>
        </w:rPr>
        <w:lastRenderedPageBreak/>
        <w:t>A rendelet kihirdetve: 20</w:t>
      </w:r>
      <w:r>
        <w:rPr>
          <w:rFonts w:ascii="Times New Roman" w:eastAsia="Times New Roman" w:hAnsi="Times New Roman" w:cs="Times New Roman"/>
          <w:sz w:val="24"/>
          <w:szCs w:val="24"/>
          <w:lang w:eastAsia="hu-HU"/>
        </w:rPr>
        <w:t>20</w:t>
      </w:r>
      <w:bookmarkStart w:id="0" w:name="_GoBack"/>
      <w:bookmarkEnd w:id="0"/>
      <w:r w:rsidRPr="001671CE">
        <w:rPr>
          <w:rFonts w:ascii="Times New Roman" w:eastAsia="Times New Roman" w:hAnsi="Times New Roman" w:cs="Times New Roman"/>
          <w:sz w:val="24"/>
          <w:szCs w:val="24"/>
          <w:lang w:eastAsia="hu-HU"/>
        </w:rPr>
        <w:t xml:space="preserve">. </w:t>
      </w:r>
      <w:proofErr w:type="gramStart"/>
      <w:r w:rsidRPr="001671CE">
        <w:rPr>
          <w:rFonts w:ascii="Times New Roman" w:eastAsia="Times New Roman" w:hAnsi="Times New Roman" w:cs="Times New Roman"/>
          <w:sz w:val="24"/>
          <w:szCs w:val="24"/>
          <w:lang w:eastAsia="hu-HU"/>
        </w:rPr>
        <w:t>…</w:t>
      </w:r>
      <w:proofErr w:type="gramEnd"/>
      <w:r w:rsidRPr="001671CE">
        <w:rPr>
          <w:rFonts w:ascii="Times New Roman" w:eastAsia="Times New Roman" w:hAnsi="Times New Roman" w:cs="Times New Roman"/>
          <w:sz w:val="24"/>
          <w:szCs w:val="24"/>
          <w:lang w:eastAsia="hu-HU"/>
        </w:rPr>
        <w:t>…   ………..</w:t>
      </w:r>
    </w:p>
    <w:p w:rsidR="001671CE" w:rsidRPr="001671CE" w:rsidRDefault="001671CE" w:rsidP="001671CE">
      <w:pPr>
        <w:spacing w:after="0" w:line="240" w:lineRule="auto"/>
        <w:ind w:left="4956" w:firstLine="708"/>
        <w:jc w:val="both"/>
        <w:rPr>
          <w:rFonts w:ascii="Times New Roman" w:eastAsia="Times New Roman" w:hAnsi="Times New Roman" w:cs="Times New Roman"/>
          <w:sz w:val="24"/>
          <w:szCs w:val="24"/>
          <w:lang w:eastAsia="hu-HU"/>
        </w:rPr>
      </w:pPr>
      <w:r w:rsidRPr="001671CE">
        <w:rPr>
          <w:rFonts w:ascii="Times New Roman" w:eastAsia="Times New Roman" w:hAnsi="Times New Roman" w:cs="Times New Roman"/>
          <w:sz w:val="24"/>
          <w:szCs w:val="24"/>
          <w:lang w:eastAsia="hu-HU"/>
        </w:rPr>
        <w:t xml:space="preserve">                            </w:t>
      </w:r>
      <w:proofErr w:type="gramStart"/>
      <w:r w:rsidRPr="001671CE">
        <w:rPr>
          <w:rFonts w:ascii="Times New Roman" w:eastAsia="Times New Roman" w:hAnsi="Times New Roman" w:cs="Times New Roman"/>
          <w:sz w:val="24"/>
          <w:szCs w:val="24"/>
          <w:lang w:eastAsia="hu-HU"/>
        </w:rPr>
        <w:t>jegyző</w:t>
      </w:r>
      <w:proofErr w:type="gramEnd"/>
    </w:p>
    <w:p w:rsidR="00076368" w:rsidRDefault="00076368"/>
    <w:sectPr w:rsidR="000763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1CE"/>
    <w:rsid w:val="00076368"/>
    <w:rsid w:val="001671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5D08A"/>
  <w15:chartTrackingRefBased/>
  <w15:docId w15:val="{4ADB63E4-B0F1-4C58-AF98-46FEC4C2D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396</Words>
  <Characters>2736</Characters>
  <Application>Microsoft Office Word</Application>
  <DocSecurity>0</DocSecurity>
  <Lines>22</Lines>
  <Paragraphs>6</Paragraphs>
  <ScaleCrop>false</ScaleCrop>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Felhasznalo</dc:creator>
  <cp:keywords/>
  <dc:description/>
  <cp:lastModifiedBy>Felhasznalo</cp:lastModifiedBy>
  <cp:revision>1</cp:revision>
  <dcterms:created xsi:type="dcterms:W3CDTF">2020-01-15T16:07:00Z</dcterms:created>
  <dcterms:modified xsi:type="dcterms:W3CDTF">2020-01-15T16:08:00Z</dcterms:modified>
</cp:coreProperties>
</file>