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9ED" w:rsidRPr="00C51DF0" w:rsidRDefault="009449ED" w:rsidP="009449ED">
      <w:pPr>
        <w:pStyle w:val="Szvegtrzsbehzssal"/>
        <w:ind w:left="708" w:firstLine="5232"/>
        <w:rPr>
          <w:sz w:val="22"/>
          <w:szCs w:val="22"/>
        </w:rPr>
      </w:pPr>
    </w:p>
    <w:p w:rsidR="009449ED" w:rsidRPr="00C51DF0" w:rsidRDefault="009449ED" w:rsidP="009449ED">
      <w:pPr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1. számú melléklet</w:t>
      </w:r>
    </w:p>
    <w:p w:rsidR="009449ED" w:rsidRPr="00C51DF0" w:rsidRDefault="009449ED" w:rsidP="009449ED">
      <w:pPr>
        <w:pStyle w:val="Szvegtrzsbehzssal"/>
        <w:jc w:val="center"/>
        <w:rPr>
          <w:bCs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A közterület-használat alap díjtételei</w:t>
      </w:r>
    </w:p>
    <w:p w:rsidR="009449ED" w:rsidRPr="00C51DF0" w:rsidRDefault="009449ED" w:rsidP="009449ED">
      <w:pPr>
        <w:pStyle w:val="Szvegtrzsbehzssal"/>
        <w:jc w:val="center"/>
        <w:rPr>
          <w:bCs/>
          <w:sz w:val="22"/>
          <w:szCs w:val="22"/>
        </w:rPr>
      </w:pPr>
    </w:p>
    <w:tbl>
      <w:tblPr>
        <w:tblW w:w="10348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7"/>
        <w:gridCol w:w="4792"/>
        <w:gridCol w:w="7"/>
        <w:gridCol w:w="1541"/>
        <w:gridCol w:w="1276"/>
        <w:gridCol w:w="12"/>
        <w:gridCol w:w="7"/>
        <w:gridCol w:w="1125"/>
        <w:gridCol w:w="9"/>
        <w:gridCol w:w="7"/>
        <w:gridCol w:w="985"/>
      </w:tblGrid>
      <w:tr w:rsidR="009449ED" w:rsidRPr="00C51DF0" w:rsidTr="00A94D91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Megnevezés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Mértékegység</w:t>
            </w: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Díj övezetenként</w:t>
            </w:r>
          </w:p>
        </w:tc>
      </w:tr>
      <w:tr w:rsidR="009449ED" w:rsidRPr="00C51DF0" w:rsidTr="00A94D91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I.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b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II.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III.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 xml:space="preserve">közterületbe benyúló 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kirakatszekrény</w:t>
            </w:r>
            <w:r w:rsidRPr="00C51DF0">
              <w:rPr>
                <w:rStyle w:val="Lbjegyzet-hivatkozs"/>
                <w:iCs/>
                <w:sz w:val="22"/>
                <w:szCs w:val="22"/>
              </w:rPr>
              <w:footnoteReference w:id="1"/>
            </w:r>
            <w:r w:rsidRPr="00C51DF0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820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előtető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2.a)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Ollós- és csuklókaros </w:t>
            </w:r>
            <w:r w:rsidRPr="00C51DF0">
              <w:rPr>
                <w:b/>
                <w:sz w:val="22"/>
                <w:szCs w:val="22"/>
              </w:rPr>
              <w:t>ponyvatető</w:t>
            </w:r>
            <w:r w:rsidRPr="00C51DF0">
              <w:rPr>
                <w:sz w:val="22"/>
                <w:szCs w:val="22"/>
              </w:rPr>
              <w:t xml:space="preserve"> (bézs vagy pasztell színű)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Ollós- és csuklókaros </w:t>
            </w:r>
            <w:r w:rsidRPr="00C51DF0">
              <w:rPr>
                <w:b/>
                <w:iCs/>
                <w:sz w:val="22"/>
                <w:szCs w:val="22"/>
              </w:rPr>
              <w:t>ponyvatető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rStyle w:val="Lbjegyzet-hivatkozs"/>
                <w:b/>
                <w:iCs/>
                <w:sz w:val="22"/>
                <w:szCs w:val="22"/>
              </w:rPr>
              <w:footnoteReference w:id="2"/>
            </w:r>
            <w:r w:rsidRPr="00C51DF0">
              <w:rPr>
                <w:b/>
                <w:iCs/>
                <w:sz w:val="22"/>
                <w:szCs w:val="22"/>
              </w:rPr>
              <w:t xml:space="preserve">Reklámhordozók, </w:t>
            </w:r>
            <w:r w:rsidRPr="00C51DF0">
              <w:rPr>
                <w:iCs/>
                <w:sz w:val="22"/>
                <w:szCs w:val="22"/>
              </w:rPr>
              <w:t xml:space="preserve">kivéve az Önkormányzat által választási időszakban választási plakátok kihelyezése céljából ideiglenesen felállított felület *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4440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1870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1120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megállító-tábla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Ft/db/</w:t>
            </w:r>
            <w:r w:rsidRPr="00C51DF0">
              <w:rPr>
                <w:iCs/>
                <w:sz w:val="22"/>
                <w:szCs w:val="22"/>
                <w:lang w:eastAsia="hu-HU"/>
              </w:rPr>
              <w:t>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7300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árubemutató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5.1.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ajtószárnyon, ablakszárnyon, azokra szerelt</w:t>
            </w:r>
          </w:p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zsalun, rácson, lépcsőn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4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-ig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Ötödik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2150</w:t>
            </w:r>
          </w:p>
        </w:tc>
      </w:tr>
      <w:tr w:rsidR="009449ED" w:rsidRPr="00C51DF0" w:rsidTr="00A94D91">
        <w:trPr>
          <w:trHeight w:val="36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Hatodik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6500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3250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d)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Hetedik vagy ezt követő bármely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8650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5.2.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mozgatható állvány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-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első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10800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második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64800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harmadik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97200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64800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43200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árusító és egyéb pavilon</w:t>
            </w:r>
            <w:r w:rsidRPr="00C51DF0">
              <w:rPr>
                <w:sz w:val="22"/>
                <w:szCs w:val="22"/>
              </w:rPr>
              <w:t xml:space="preserve"> 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9330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5600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építési munkával kapcsolatos állvány, építőanyag-tárolás lakásépítésnél</w:t>
            </w:r>
            <w:r w:rsidRPr="00C51DF0">
              <w:rPr>
                <w:sz w:val="22"/>
                <w:szCs w:val="22"/>
              </w:rPr>
              <w:t xml:space="preserve"> (felújítás, javítás is) 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180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egyéb építési munkánál, gépfelállításnál</w:t>
            </w:r>
            <w:r w:rsidRPr="00C51DF0">
              <w:rPr>
                <w:sz w:val="22"/>
                <w:szCs w:val="22"/>
              </w:rPr>
              <w:t>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216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építési törmelék, sitt ömlesztett tárolása</w:t>
            </w:r>
            <w:r w:rsidRPr="00C51DF0">
              <w:rPr>
                <w:sz w:val="22"/>
                <w:szCs w:val="22"/>
              </w:rPr>
              <w:t xml:space="preserve"> **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építési anyag tároló konténer</w:t>
            </w:r>
            <w:r w:rsidRPr="00C51DF0">
              <w:rPr>
                <w:sz w:val="22"/>
                <w:szCs w:val="22"/>
              </w:rPr>
              <w:t xml:space="preserve"> (A belvárosban munkaszüneti és pihenő napon a díjtétel ötszöröse)    **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Ft/db/nap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alkalmi árusítás, mozgóárusítás, valamint egyéb mozgóbolt</w:t>
            </w:r>
            <w:r w:rsidRPr="00C51DF0">
              <w:rPr>
                <w:iCs/>
                <w:sz w:val="22"/>
                <w:szCs w:val="22"/>
              </w:rPr>
              <w:t xml:space="preserve"> (jármű esetén a foglalt terület nagyságának megállapítása a jármű alapterülete alapján történik)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 </w:t>
            </w:r>
            <w:r w:rsidRPr="00C51DF0">
              <w:rPr>
                <w:b/>
                <w:sz w:val="22"/>
                <w:szCs w:val="22"/>
              </w:rPr>
              <w:t xml:space="preserve">fenyőfa árusítása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 </w:t>
            </w:r>
            <w:r w:rsidRPr="00C51DF0">
              <w:rPr>
                <w:b/>
                <w:iCs/>
                <w:sz w:val="22"/>
                <w:szCs w:val="22"/>
              </w:rPr>
              <w:t>ünnepekhez kötődő ajándék és kellékárusítás</w:t>
            </w:r>
            <w:r w:rsidRPr="00C51DF0">
              <w:rPr>
                <w:iCs/>
                <w:sz w:val="22"/>
                <w:szCs w:val="22"/>
              </w:rPr>
              <w:t xml:space="preserve"> (karácsony, szilveszter, húsvét stb.)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5850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 xml:space="preserve">javító és szolgáltató tevékenység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utcai zenélés, éneklés, bűvészmutatvány, cirkusztevékenység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366" w:hanging="366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a)   </w:t>
            </w:r>
            <w:r w:rsidRPr="00C51DF0">
              <w:rPr>
                <w:b/>
                <w:iCs/>
                <w:sz w:val="22"/>
                <w:szCs w:val="22"/>
              </w:rPr>
              <w:t>Üzleti célú</w:t>
            </w:r>
            <w:r w:rsidRPr="00C51DF0">
              <w:rPr>
                <w:iCs/>
                <w:sz w:val="22"/>
                <w:szCs w:val="22"/>
              </w:rPr>
              <w:t xml:space="preserve"> </w:t>
            </w:r>
            <w:r w:rsidRPr="00C51DF0">
              <w:rPr>
                <w:b/>
                <w:iCs/>
                <w:sz w:val="22"/>
                <w:szCs w:val="22"/>
              </w:rPr>
              <w:t>művészeti tevékenység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3 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2280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940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910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b)   </w:t>
            </w:r>
            <w:r w:rsidRPr="00C51DF0">
              <w:rPr>
                <w:b/>
                <w:iCs/>
                <w:sz w:val="22"/>
                <w:szCs w:val="22"/>
              </w:rPr>
              <w:t>Üzleti célú művészeti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 xml:space="preserve">3 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/év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125000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125000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 xml:space="preserve">Saját kertben termelt gyümölcs-, zöldség- és virágárusítás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2 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 xml:space="preserve"> határig 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Üzleti célú fénykép és reklámfotó készítés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3500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technikai terület (18. tételhez)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5250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940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kerthelyiség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7550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750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fedetlen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</w:t>
            </w:r>
            <w:r w:rsidRPr="00C51DF0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  <w:lang w:eastAsia="hu-HU"/>
              </w:rPr>
              <w:t>110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  <w:lang w:eastAsia="hu-HU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  <w:lang w:eastAsia="hu-HU"/>
              </w:rPr>
              <w:t>25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8100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1550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810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vendéglátó terasz</w:t>
            </w:r>
            <w:r w:rsidRPr="00C51DF0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7350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2700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fedetlen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1250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550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fedetlen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</w:t>
            </w:r>
            <w:r w:rsidRPr="00C51DF0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7900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1350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fedett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3600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1350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610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vendéglátást kiegészítő berendezések</w:t>
            </w:r>
            <w:r w:rsidRPr="00C51DF0">
              <w:rPr>
                <w:iCs/>
                <w:sz w:val="22"/>
                <w:szCs w:val="22"/>
              </w:rPr>
              <w:t xml:space="preserve"> kihelyezése előkertbe  2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-ig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28000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Vendéglátást kiegészítő berendezések kihelyezése előkertbe  2 m</w:t>
            </w:r>
            <w:r w:rsidRPr="00C51DF0">
              <w:rPr>
                <w:iCs/>
                <w:sz w:val="22"/>
                <w:szCs w:val="22"/>
                <w:vertAlign w:val="superscript"/>
              </w:rPr>
              <w:t xml:space="preserve">2 </w:t>
            </w:r>
            <w:r w:rsidRPr="00C51DF0">
              <w:rPr>
                <w:iCs/>
                <w:sz w:val="22"/>
                <w:szCs w:val="22"/>
              </w:rPr>
              <w:t>felett m</w:t>
            </w:r>
            <w:r w:rsidRPr="00C51DF0">
              <w:rPr>
                <w:iCs/>
                <w:sz w:val="22"/>
                <w:szCs w:val="22"/>
                <w:vertAlign w:val="superscript"/>
              </w:rPr>
              <w:t>2</w:t>
            </w:r>
            <w:r w:rsidRPr="00C51DF0">
              <w:rPr>
                <w:iCs/>
                <w:sz w:val="22"/>
                <w:szCs w:val="22"/>
              </w:rPr>
              <w:t>-enként 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14000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üzleti szállítás vagy rakodás alkalmával </w:t>
            </w:r>
            <w:r w:rsidRPr="00C51DF0">
              <w:rPr>
                <w:b/>
                <w:sz w:val="22"/>
                <w:szCs w:val="22"/>
              </w:rPr>
              <w:t>hordók, ládák, göngyölegek elhelyezése, áru kirakodás</w:t>
            </w:r>
            <w:r w:rsidRPr="00C51D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25.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iCs/>
                <w:sz w:val="22"/>
                <w:szCs w:val="22"/>
              </w:rPr>
            </w:pPr>
            <w:r w:rsidRPr="00C51DF0">
              <w:rPr>
                <w:b/>
                <w:iCs/>
                <w:sz w:val="22"/>
                <w:szCs w:val="22"/>
              </w:rPr>
              <w:t>idényjellegű helyfoglalás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kiállítás, vásár (eseti közterület-használati engedély szerint)”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</w:t>
            </w:r>
            <w:r w:rsidRPr="00C51DF0">
              <w:rPr>
                <w:iCs/>
                <w:sz w:val="22"/>
                <w:szCs w:val="22"/>
                <w:lang w:eastAsia="hu-HU"/>
              </w:rPr>
              <w:t>m</w:t>
            </w:r>
            <w:r w:rsidRPr="00C51DF0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gyümölcs, zöldség, virág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b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240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fák és zöldterületek védelmét szolgáló berendezéseket elhelyezni, fennmaradását  engedélyezni, edényes élődísznövényt, köztisztasági szolgáltatással összefüggő gyűjtő edényzetet, síkosság mentesítő anyagot tároló dobozt, ládát elhelyezni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 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 év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sport és kulturális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Ft/m2/nap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0-580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tűzijáték</w:t>
            </w:r>
            <w:r w:rsidRPr="00C51DF0">
              <w:rPr>
                <w:sz w:val="22"/>
                <w:szCs w:val="22"/>
              </w:rPr>
              <w:t xml:space="preserve"> legfeljebb 10 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-ig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Ft/alkalom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0-11700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0-11700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 xml:space="preserve">üzemképtelen vagy érvénytelen hatósági jelzéssel rendelkező járművek tárolása </w:t>
            </w:r>
            <w:r w:rsidRPr="00C51DF0">
              <w:rPr>
                <w:bCs/>
                <w:sz w:val="22"/>
                <w:szCs w:val="22"/>
              </w:rPr>
              <w:t xml:space="preserve">- </w:t>
            </w:r>
            <w:r w:rsidRPr="00C51DF0">
              <w:rPr>
                <w:sz w:val="22"/>
                <w:szCs w:val="22"/>
              </w:rPr>
              <w:t>Belvárosban tiltott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Db/hó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23300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23300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hőlégballon indítása és érkeztetése, várakoztatása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Ft/alkalom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70000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Villamos berendezés, trafó elhelyezése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</w:t>
            </w:r>
            <w:r w:rsidRPr="00C51DF0">
              <w:rPr>
                <w:sz w:val="22"/>
                <w:szCs w:val="22"/>
                <w:lang w:eastAsia="hu-HU"/>
              </w:rPr>
              <w:t>m</w:t>
            </w:r>
            <w:r w:rsidRPr="00C51DF0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C51DF0"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290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lastRenderedPageBreak/>
              <w:t>32.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b/>
                <w:sz w:val="22"/>
                <w:szCs w:val="22"/>
              </w:rPr>
            </w:pPr>
            <w:r w:rsidRPr="00C51DF0">
              <w:rPr>
                <w:b/>
                <w:sz w:val="22"/>
                <w:szCs w:val="22"/>
              </w:rPr>
              <w:t>szórólap osztása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10000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5000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Közutak, közterületek nem közlekedési célú igénybevétele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snapToGrid w:val="0"/>
              <w:rPr>
                <w:sz w:val="22"/>
                <w:szCs w:val="22"/>
              </w:rPr>
            </w:pP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építési munkaterület céljára - közút esetén az úttesten kívül végzett közműépítési vagy fenntartási munka kivételével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200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200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teljes útlezárás bármely célból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300</w:t>
            </w:r>
          </w:p>
        </w:tc>
      </w:tr>
      <w:tr w:rsidR="009449ED" w:rsidRPr="00C51DF0" w:rsidTr="00A94D91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34.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túlkerítés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Ft/ m</w:t>
            </w:r>
            <w:r w:rsidRPr="00C51DF0">
              <w:rPr>
                <w:sz w:val="22"/>
                <w:szCs w:val="22"/>
                <w:vertAlign w:val="superscript"/>
              </w:rPr>
              <w:t>2</w:t>
            </w:r>
            <w:r w:rsidRPr="00C51DF0"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150</w:t>
            </w:r>
          </w:p>
        </w:tc>
      </w:tr>
    </w:tbl>
    <w:p w:rsidR="009449ED" w:rsidRPr="00C51DF0" w:rsidRDefault="009449ED" w:rsidP="009449ED">
      <w:pPr>
        <w:rPr>
          <w:sz w:val="22"/>
          <w:szCs w:val="22"/>
        </w:rPr>
      </w:pPr>
    </w:p>
    <w:p w:rsidR="009449ED" w:rsidRPr="00C51DF0" w:rsidRDefault="009449ED" w:rsidP="009449ED">
      <w:pPr>
        <w:rPr>
          <w:sz w:val="22"/>
          <w:szCs w:val="22"/>
        </w:rPr>
      </w:pPr>
    </w:p>
    <w:p w:rsidR="009449ED" w:rsidRPr="00C51DF0" w:rsidRDefault="009449ED" w:rsidP="009449ED">
      <w:pPr>
        <w:rPr>
          <w:bCs/>
          <w:sz w:val="22"/>
          <w:szCs w:val="22"/>
          <w:u w:val="single"/>
        </w:rPr>
      </w:pPr>
    </w:p>
    <w:p w:rsidR="009449ED" w:rsidRPr="00C51DF0" w:rsidRDefault="009449ED" w:rsidP="009449ED">
      <w:pPr>
        <w:rPr>
          <w:bCs/>
          <w:sz w:val="22"/>
          <w:szCs w:val="22"/>
          <w:u w:val="single"/>
        </w:rPr>
      </w:pPr>
      <w:r w:rsidRPr="00C51DF0">
        <w:rPr>
          <w:sz w:val="22"/>
          <w:szCs w:val="22"/>
        </w:rPr>
        <w:t xml:space="preserve">A * csillaggal jelölt kategóriáknál a díjak a következőképpen alakulnak: </w:t>
      </w:r>
    </w:p>
    <w:p w:rsidR="009449ED" w:rsidRPr="00C51DF0" w:rsidRDefault="009449ED" w:rsidP="009449ED">
      <w:pPr>
        <w:rPr>
          <w:bCs/>
          <w:sz w:val="22"/>
          <w:szCs w:val="22"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3270"/>
      </w:tblGrid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49ED" w:rsidRPr="00C51DF0" w:rsidRDefault="009449ED" w:rsidP="00A94D91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Időszak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9ED" w:rsidRPr="00C51DF0" w:rsidRDefault="009449ED" w:rsidP="00A94D91">
            <w:pPr>
              <w:pStyle w:val="Cmsor1"/>
              <w:ind w:left="180" w:hanging="180"/>
              <w:jc w:val="center"/>
              <w:rPr>
                <w:iCs/>
                <w:sz w:val="22"/>
                <w:szCs w:val="22"/>
              </w:rPr>
            </w:pPr>
            <w:r w:rsidRPr="00C51DF0">
              <w:rPr>
                <w:sz w:val="22"/>
                <w:szCs w:val="22"/>
              </w:rPr>
              <w:t>Szorzó</w:t>
            </w:r>
          </w:p>
        </w:tc>
      </w:tr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3 hónapot el nem érő egybefüggő közterület-használat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100 %</w:t>
            </w:r>
          </w:p>
        </w:tc>
      </w:tr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3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85 %</w:t>
            </w:r>
          </w:p>
        </w:tc>
      </w:tr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6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65%</w:t>
            </w:r>
          </w:p>
        </w:tc>
      </w:tr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7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pStyle w:val="lfej"/>
              <w:tabs>
                <w:tab w:val="clear" w:pos="9072"/>
              </w:tabs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60 %</w:t>
            </w:r>
          </w:p>
        </w:tc>
      </w:tr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9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180" w:hanging="180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57 %</w:t>
            </w:r>
          </w:p>
        </w:tc>
      </w:tr>
      <w:tr w:rsidR="009449ED" w:rsidRPr="00C51DF0" w:rsidTr="00A94D91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61"/>
              <w:rPr>
                <w:iCs/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legalább 11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9ED" w:rsidRPr="00C51DF0" w:rsidRDefault="009449ED" w:rsidP="00A94D91">
            <w:pPr>
              <w:ind w:left="180" w:hanging="180"/>
              <w:rPr>
                <w:sz w:val="22"/>
                <w:szCs w:val="22"/>
              </w:rPr>
            </w:pPr>
            <w:r w:rsidRPr="00C51DF0">
              <w:rPr>
                <w:iCs/>
                <w:sz w:val="22"/>
                <w:szCs w:val="22"/>
              </w:rPr>
              <w:t>54 %</w:t>
            </w:r>
          </w:p>
        </w:tc>
      </w:tr>
    </w:tbl>
    <w:p w:rsidR="009449ED" w:rsidRPr="00C51DF0" w:rsidRDefault="009449ED" w:rsidP="009449ED">
      <w:pPr>
        <w:rPr>
          <w:sz w:val="22"/>
          <w:szCs w:val="22"/>
        </w:rPr>
      </w:pPr>
    </w:p>
    <w:p w:rsidR="009449ED" w:rsidRPr="00C51DF0" w:rsidRDefault="009449ED" w:rsidP="009449ED">
      <w:pPr>
        <w:rPr>
          <w:sz w:val="22"/>
          <w:szCs w:val="22"/>
        </w:rPr>
      </w:pPr>
      <w:r w:rsidRPr="00C51DF0">
        <w:rPr>
          <w:rStyle w:val="Lbjegyzet-karakterek"/>
          <w:sz w:val="22"/>
          <w:szCs w:val="22"/>
        </w:rPr>
        <w:t>**</w:t>
      </w:r>
      <w:r w:rsidRPr="00C51DF0">
        <w:rPr>
          <w:sz w:val="22"/>
          <w:szCs w:val="22"/>
        </w:rPr>
        <w:t>24 órát meg nem haladó lakossági használat esetén ingyenes.</w:t>
      </w:r>
    </w:p>
    <w:p w:rsidR="009449ED" w:rsidRPr="00C51DF0" w:rsidRDefault="009449ED" w:rsidP="009449ED">
      <w:pPr>
        <w:rPr>
          <w:sz w:val="22"/>
          <w:szCs w:val="22"/>
        </w:rPr>
      </w:pPr>
    </w:p>
    <w:p w:rsidR="009449ED" w:rsidRPr="00C51DF0" w:rsidRDefault="009449ED" w:rsidP="009449ED">
      <w:pPr>
        <w:rPr>
          <w:sz w:val="22"/>
          <w:szCs w:val="22"/>
        </w:rPr>
      </w:pPr>
      <w:r w:rsidRPr="00C51DF0">
        <w:rPr>
          <w:sz w:val="22"/>
          <w:szCs w:val="22"/>
        </w:rPr>
        <w:t xml:space="preserve">Bármely tarifa esetén a minimum fizetendő díj 5.000.-Ft.  </w:t>
      </w:r>
    </w:p>
    <w:p w:rsidR="009449ED" w:rsidRPr="00C51DF0" w:rsidRDefault="009449ED" w:rsidP="009449ED">
      <w:pPr>
        <w:rPr>
          <w:sz w:val="22"/>
          <w:szCs w:val="22"/>
        </w:rPr>
      </w:pPr>
    </w:p>
    <w:p w:rsidR="009449ED" w:rsidRPr="00C51DF0" w:rsidRDefault="009449ED" w:rsidP="009449ED">
      <w:pPr>
        <w:jc w:val="both"/>
        <w:rPr>
          <w:bCs/>
          <w:sz w:val="22"/>
          <w:szCs w:val="22"/>
        </w:rPr>
      </w:pPr>
      <w:r w:rsidRPr="00C51DF0">
        <w:rPr>
          <w:sz w:val="22"/>
          <w:szCs w:val="22"/>
        </w:rPr>
        <w:t>Amennyiben a Kérelmező a közterület-használati engedélyt nem teljes hónapra kéri (vagy a közterület-használatot engedélyező határozat a közterület-használat abban meghatározott kezdő időpontját követően emelkedik jogerőre, és emiatt tört hónap alakul ki), és az 1. sz. melléklet havi díjat állapít meg, akkor a közterület-használat tört hónapjának napi díjaként az 1. sz. mellékletben meghatározott havi díj és az adott hónap napjai számának hányadosa alkalmazandó.</w:t>
      </w:r>
    </w:p>
    <w:p w:rsidR="009449ED" w:rsidRPr="00C51DF0" w:rsidRDefault="009449ED" w:rsidP="009449ED">
      <w:pPr>
        <w:pStyle w:val="Szvegtrzsbehzssal"/>
        <w:jc w:val="both"/>
        <w:rPr>
          <w:sz w:val="22"/>
          <w:szCs w:val="22"/>
        </w:rPr>
      </w:pPr>
    </w:p>
    <w:p w:rsidR="009449ED" w:rsidRPr="00C51DF0" w:rsidRDefault="009449ED" w:rsidP="009449ED">
      <w:pPr>
        <w:autoSpaceDE w:val="0"/>
        <w:rPr>
          <w:sz w:val="22"/>
          <w:szCs w:val="22"/>
        </w:rPr>
      </w:pPr>
    </w:p>
    <w:p w:rsidR="009449ED" w:rsidRPr="00C51DF0" w:rsidRDefault="009449ED" w:rsidP="009449ED">
      <w:pPr>
        <w:pStyle w:val="Cmsor1"/>
        <w:jc w:val="center"/>
        <w:rPr>
          <w:bCs/>
          <w:sz w:val="22"/>
          <w:szCs w:val="22"/>
        </w:rPr>
      </w:pPr>
    </w:p>
    <w:p w:rsidR="009449ED" w:rsidRPr="00C51DF0" w:rsidRDefault="009449ED" w:rsidP="009449ED">
      <w:pPr>
        <w:pStyle w:val="Cmsor1"/>
        <w:pageBreakBefore/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lastRenderedPageBreak/>
        <w:t>2. sz. melléklet</w:t>
      </w:r>
      <w:r>
        <w:rPr>
          <w:rStyle w:val="Lbjegyzet-hivatkozs"/>
          <w:bCs/>
          <w:sz w:val="22"/>
          <w:szCs w:val="22"/>
        </w:rPr>
        <w:footnoteReference w:id="3"/>
      </w:r>
    </w:p>
    <w:p w:rsidR="009449ED" w:rsidRPr="00C51DF0" w:rsidRDefault="009449ED" w:rsidP="009449ED">
      <w:pPr>
        <w:pStyle w:val="Szvegtrzsbehzssal"/>
        <w:jc w:val="both"/>
        <w:rPr>
          <w:bCs/>
          <w:sz w:val="22"/>
          <w:szCs w:val="22"/>
        </w:rPr>
      </w:pP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Szentendre Város övezeteinek felsorolása és helyszínrajza közterület-használat szempontjából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I.</w:t>
      </w:r>
      <w:r w:rsidRPr="00E3491A">
        <w:rPr>
          <w:sz w:val="22"/>
          <w:szCs w:val="22"/>
        </w:rPr>
        <w:tab/>
        <w:t xml:space="preserve">Belváros (VÉDETT) övezet: 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>a következő utak által határolt városrész: Dunakanyar körút az Ady Endre u. kereszteződéséig, Pap-szigeti Duna-ág sodorvonala, Szentendrei Duna sodorvonala, Postás strand területének déli határa a Dózsa György út és a Dunakanyar krt. kereszteződéséig;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>Dunakanyar krt. mindkét oldala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>Fő tér: a 4. mellékletben jelölt terület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II.</w:t>
      </w:r>
      <w:r w:rsidRPr="00E3491A">
        <w:rPr>
          <w:sz w:val="22"/>
          <w:szCs w:val="22"/>
        </w:rPr>
        <w:tab/>
        <w:t>övezet: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   Ady E. út a Derecskei utcáig, Pap-szigeti út, Dereglye u., Pap-sziget egésze;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 xml:space="preserve">Püspökmajori ltp. (Római sánc u., Kálvária tér, Kálvária út, Radnóti M. u. </w:t>
      </w:r>
      <w:r w:rsidRPr="00E3491A">
        <w:rPr>
          <w:b/>
          <w:sz w:val="22"/>
          <w:szCs w:val="22"/>
        </w:rPr>
        <w:t>és az általuk határolt terület</w:t>
      </w:r>
      <w:r w:rsidRPr="00E3491A">
        <w:rPr>
          <w:sz w:val="22"/>
          <w:szCs w:val="22"/>
        </w:rPr>
        <w:t>);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>Lászlótelep (Kálvária út-Damjanich u.- Deli A. u.-Tas u. közötti része);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>Vasvári ltp. (Vasvári Pál u.- Templom u.- Íjász u.- Vasvári köz között);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-</w:t>
      </w:r>
      <w:r w:rsidRPr="00E3491A">
        <w:rPr>
          <w:sz w:val="22"/>
          <w:szCs w:val="22"/>
        </w:rPr>
        <w:tab/>
        <w:t>Füzespark ltp. (Vasvári Pál u.- Sas u.- Szentlászlói út között).</w:t>
      </w: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</w:p>
    <w:p w:rsidR="009449ED" w:rsidRPr="00E3491A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III.</w:t>
      </w:r>
      <w:r w:rsidRPr="00E3491A">
        <w:rPr>
          <w:sz w:val="22"/>
          <w:szCs w:val="22"/>
        </w:rPr>
        <w:tab/>
        <w:t>övezet:</w:t>
      </w:r>
    </w:p>
    <w:p w:rsidR="009449ED" w:rsidRPr="006808D8" w:rsidRDefault="009449ED" w:rsidP="009449ED">
      <w:pPr>
        <w:spacing w:after="160" w:line="259" w:lineRule="auto"/>
        <w:rPr>
          <w:sz w:val="22"/>
          <w:szCs w:val="22"/>
        </w:rPr>
      </w:pPr>
      <w:r w:rsidRPr="00E3491A">
        <w:rPr>
          <w:sz w:val="22"/>
          <w:szCs w:val="22"/>
        </w:rPr>
        <w:t>a város valamennyi, az I. és a  II. övezetbe nem tartozó része.</w:t>
      </w:r>
    </w:p>
    <w:p w:rsidR="009449ED" w:rsidRPr="00C51DF0" w:rsidRDefault="009449ED" w:rsidP="009449ED">
      <w:pPr>
        <w:pStyle w:val="Cmsor1"/>
        <w:pageBreakBefore/>
        <w:jc w:val="center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lastRenderedPageBreak/>
        <w:t xml:space="preserve">3. sz. melléklet </w:t>
      </w:r>
    </w:p>
    <w:p w:rsidR="009449ED" w:rsidRPr="00C51DF0" w:rsidRDefault="009449ED" w:rsidP="009449ED">
      <w:pPr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Cs/>
          <w:sz w:val="22"/>
          <w:szCs w:val="22"/>
        </w:rPr>
      </w:pPr>
      <w:r w:rsidRPr="00C51DF0">
        <w:rPr>
          <w:bCs/>
          <w:sz w:val="22"/>
          <w:szCs w:val="22"/>
        </w:rPr>
        <w:t>Szentendre Város övezeteinek felsorolása és helyszínrajza filmforgatási célú közterület-használat szempontjából</w:t>
      </w:r>
    </w:p>
    <w:p w:rsidR="009449ED" w:rsidRPr="00C51DF0" w:rsidRDefault="009449ED" w:rsidP="009449ED">
      <w:pPr>
        <w:pStyle w:val="Szvegtrzsbehzssal"/>
        <w:jc w:val="both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díszburkolatos vagy turisztikailag kiemelt központi területei:</w:t>
      </w:r>
    </w:p>
    <w:p w:rsidR="009449ED" w:rsidRPr="00C51DF0" w:rsidRDefault="009449ED" w:rsidP="009449ED">
      <w:pPr>
        <w:pStyle w:val="Szvegtrzsbehzssal"/>
        <w:numPr>
          <w:ilvl w:val="1"/>
          <w:numId w:val="2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következő utak által határolt városrész: Dunakanyar körút az Ady Endre u. kereszteződéséig, Papszigeti Duna-ág sodorvonala, Szentendrei Duna sodorvonala, Postás strand területének déli határa a Dózsa György út és a Dunakanyar krt. kereszteződéséig;</w:t>
      </w:r>
    </w:p>
    <w:p w:rsidR="009449ED" w:rsidRPr="00C51DF0" w:rsidRDefault="009449ED" w:rsidP="009449ED">
      <w:pPr>
        <w:pStyle w:val="Szvegtrzsbehzssal"/>
        <w:numPr>
          <w:ilvl w:val="1"/>
          <w:numId w:val="2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Dunakanyar krt. mindkét oldala</w:t>
      </w:r>
    </w:p>
    <w:p w:rsidR="009449ED" w:rsidRPr="00C51DF0" w:rsidRDefault="009449ED" w:rsidP="009449ED">
      <w:pPr>
        <w:pStyle w:val="Szvegtrzsbehzssal"/>
        <w:numPr>
          <w:ilvl w:val="1"/>
          <w:numId w:val="2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Fő tér: a 4. mellékletben jelölt terület</w:t>
      </w:r>
    </w:p>
    <w:p w:rsidR="009449ED" w:rsidRPr="00C51DF0" w:rsidRDefault="009449ED" w:rsidP="009449ED">
      <w:pPr>
        <w:pStyle w:val="Szvegtrzsbehzssal"/>
        <w:numPr>
          <w:ilvl w:val="1"/>
          <w:numId w:val="2"/>
        </w:numPr>
        <w:spacing w:before="120"/>
        <w:ind w:left="2143" w:hanging="357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Ady E. út a Derecskei utcáig, Pap-szigeti út, Dereglye u., Pap-sziget egésze;</w:t>
      </w:r>
    </w:p>
    <w:p w:rsidR="009449ED" w:rsidRPr="00C51DF0" w:rsidRDefault="009449ED" w:rsidP="009449ED">
      <w:pPr>
        <w:pStyle w:val="Szvegtrzsbehzssal"/>
        <w:spacing w:before="120"/>
        <w:ind w:left="2148"/>
        <w:jc w:val="both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spacing w:before="120"/>
        <w:ind w:left="1068"/>
        <w:jc w:val="both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numPr>
          <w:ilvl w:val="0"/>
          <w:numId w:val="2"/>
        </w:numPr>
        <w:spacing w:before="120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közigazgatási területének nem díszburkolatos vagy nem turisztikailag kiemelt központi területei:</w:t>
      </w:r>
    </w:p>
    <w:p w:rsidR="009449ED" w:rsidRPr="00C51DF0" w:rsidRDefault="009449ED" w:rsidP="009449ED">
      <w:pPr>
        <w:pStyle w:val="Szvegtrzsbehzssal"/>
        <w:numPr>
          <w:ilvl w:val="1"/>
          <w:numId w:val="2"/>
        </w:numPr>
        <w:spacing w:before="120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a város valamennyi, az 1. övezetbe nem tartozó része.</w:t>
      </w:r>
    </w:p>
    <w:p w:rsidR="009449ED" w:rsidRPr="00C51DF0" w:rsidRDefault="009449ED" w:rsidP="009449ED">
      <w:pPr>
        <w:pStyle w:val="Szvegtrzsbehzssal"/>
        <w:spacing w:before="120"/>
        <w:jc w:val="both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both"/>
        <w:rPr>
          <w:b/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center"/>
        <w:rPr>
          <w:sz w:val="22"/>
          <w:szCs w:val="22"/>
        </w:rPr>
      </w:pPr>
      <w:r w:rsidRPr="00C51DF0">
        <w:rPr>
          <w:b/>
          <w:sz w:val="22"/>
          <w:szCs w:val="22"/>
        </w:rPr>
        <w:br w:type="page"/>
      </w:r>
      <w:r w:rsidRPr="00C51DF0">
        <w:rPr>
          <w:sz w:val="22"/>
          <w:szCs w:val="22"/>
        </w:rPr>
        <w:lastRenderedPageBreak/>
        <w:t>4. sz. melléklet</w:t>
      </w:r>
    </w:p>
    <w:p w:rsidR="009449ED" w:rsidRPr="00C51DF0" w:rsidRDefault="009449ED" w:rsidP="009449ED">
      <w:pPr>
        <w:pStyle w:val="Szvegtrzsbehzssal"/>
        <w:jc w:val="center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center"/>
        <w:rPr>
          <w:sz w:val="22"/>
          <w:szCs w:val="22"/>
        </w:rPr>
      </w:pPr>
      <w:r w:rsidRPr="00C51DF0">
        <w:rPr>
          <w:noProof/>
          <w:sz w:val="22"/>
          <w:szCs w:val="22"/>
          <w:lang w:eastAsia="hu-HU"/>
        </w:rPr>
        <w:drawing>
          <wp:inline distT="0" distB="0" distL="0" distR="0" wp14:anchorId="45D03767" wp14:editId="5FEA4C33">
            <wp:extent cx="6637020" cy="5158740"/>
            <wp:effectExtent l="0" t="0" r="0" b="3810"/>
            <wp:docPr id="1" name="Kép 1" descr="Fő tér 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ő tér ké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9ED" w:rsidRPr="00C51DF0" w:rsidRDefault="009449ED" w:rsidP="009449ED">
      <w:pPr>
        <w:pStyle w:val="Szvegtrzsbehzssal"/>
        <w:jc w:val="center"/>
        <w:rPr>
          <w:sz w:val="22"/>
          <w:szCs w:val="22"/>
        </w:rPr>
      </w:pPr>
    </w:p>
    <w:p w:rsidR="009449ED" w:rsidRPr="00C51DF0" w:rsidRDefault="009449ED" w:rsidP="009449ED">
      <w:pPr>
        <w:pStyle w:val="Szvegtrzsbehzssal"/>
        <w:jc w:val="center"/>
        <w:rPr>
          <w:sz w:val="22"/>
          <w:szCs w:val="22"/>
        </w:rPr>
      </w:pPr>
      <w:r w:rsidRPr="00C51DF0">
        <w:rPr>
          <w:b/>
          <w:sz w:val="22"/>
          <w:szCs w:val="22"/>
        </w:rPr>
        <w:br w:type="page"/>
      </w:r>
      <w:r w:rsidRPr="00C51DF0">
        <w:rPr>
          <w:sz w:val="22"/>
          <w:szCs w:val="22"/>
        </w:rPr>
        <w:lastRenderedPageBreak/>
        <w:t>1. számú függelék</w:t>
      </w:r>
    </w:p>
    <w:p w:rsidR="009449ED" w:rsidRPr="00C51DF0" w:rsidRDefault="009449ED" w:rsidP="009449ED">
      <w:pPr>
        <w:jc w:val="center"/>
        <w:rPr>
          <w:sz w:val="22"/>
          <w:szCs w:val="22"/>
        </w:rPr>
      </w:pPr>
    </w:p>
    <w:p w:rsidR="009449ED" w:rsidRPr="00C51DF0" w:rsidRDefault="009449ED" w:rsidP="009449ED">
      <w:pPr>
        <w:jc w:val="center"/>
        <w:rPr>
          <w:sz w:val="22"/>
          <w:szCs w:val="22"/>
        </w:rPr>
      </w:pPr>
      <w:r w:rsidRPr="00C51DF0">
        <w:rPr>
          <w:sz w:val="22"/>
          <w:szCs w:val="22"/>
        </w:rPr>
        <w:t>Utcai előadó-művészeti tevékenység gyakorlásának feltételei Szentendre város közigazgatási területén</w:t>
      </w:r>
    </w:p>
    <w:p w:rsidR="009449ED" w:rsidRPr="00C51DF0" w:rsidRDefault="009449ED" w:rsidP="009449ED">
      <w:pPr>
        <w:jc w:val="center"/>
        <w:rPr>
          <w:sz w:val="22"/>
          <w:szCs w:val="22"/>
        </w:rPr>
      </w:pPr>
    </w:p>
    <w:p w:rsidR="009449ED" w:rsidRPr="00C51DF0" w:rsidRDefault="009449ED" w:rsidP="009449ED">
      <w:pPr>
        <w:jc w:val="both"/>
        <w:rPr>
          <w:sz w:val="22"/>
          <w:szCs w:val="22"/>
        </w:rPr>
      </w:pPr>
      <w:r w:rsidRPr="00C51DF0">
        <w:rPr>
          <w:sz w:val="22"/>
          <w:szCs w:val="22"/>
        </w:rPr>
        <w:t>Szentendre Önkormányzata elkötelezett amellett, hogy növelje a város vonzerejét, elősegítse egy pezsgő, élettel teli összművészeti környezet kialakulását, ahol minden előadó-művészeti ág képviselői megjelenhetnek a város közterületein, bemutatkozhatnak. Három kijelölt területen az egyszerűsített és ingyenes szabályok betartása mellett bármely utcai előadóművész kipróbálhatja magát a városban.</w:t>
      </w:r>
    </w:p>
    <w:p w:rsidR="009449ED" w:rsidRPr="00C51DF0" w:rsidRDefault="009449ED" w:rsidP="009449ED">
      <w:pPr>
        <w:jc w:val="both"/>
        <w:rPr>
          <w:sz w:val="22"/>
          <w:szCs w:val="22"/>
        </w:rPr>
      </w:pPr>
    </w:p>
    <w:p w:rsidR="009449ED" w:rsidRPr="00C51DF0" w:rsidRDefault="009449ED" w:rsidP="009449ED">
      <w:pPr>
        <w:jc w:val="both"/>
        <w:rPr>
          <w:b/>
          <w:bCs/>
          <w:sz w:val="22"/>
          <w:szCs w:val="22"/>
        </w:rPr>
      </w:pPr>
      <w:r w:rsidRPr="00C51DF0">
        <w:rPr>
          <w:b/>
          <w:bCs/>
          <w:sz w:val="22"/>
          <w:szCs w:val="22"/>
        </w:rPr>
        <w:t>I. Az utcai előadóművészek által ingyenesen igénybe vehető területek</w:t>
      </w:r>
    </w:p>
    <w:p w:rsidR="009449ED" w:rsidRPr="00C51DF0" w:rsidRDefault="009449ED" w:rsidP="009449ED">
      <w:pPr>
        <w:jc w:val="both"/>
        <w:rPr>
          <w:b/>
          <w:bCs/>
          <w:sz w:val="22"/>
          <w:szCs w:val="22"/>
        </w:rPr>
      </w:pPr>
    </w:p>
    <w:p w:rsidR="009449ED" w:rsidRPr="00C51DF0" w:rsidRDefault="009449ED" w:rsidP="009449ED">
      <w:pPr>
        <w:pStyle w:val="Listaszerbekezds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Duna korzó, Lázár cár tér előtti sétány</w:t>
      </w:r>
    </w:p>
    <w:p w:rsidR="009449ED" w:rsidRPr="00C51DF0" w:rsidRDefault="009449ED" w:rsidP="009449ED">
      <w:pPr>
        <w:pStyle w:val="Listaszerbekezds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Duna korzó, Fantázia étterem előtti sétány</w:t>
      </w:r>
    </w:p>
    <w:p w:rsidR="009449ED" w:rsidRPr="00C51DF0" w:rsidRDefault="009449ED" w:rsidP="009449ED">
      <w:pPr>
        <w:pStyle w:val="Listaszerbekezds1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Duna korzó, Jakabos ház előtti sétány</w:t>
      </w:r>
    </w:p>
    <w:p w:rsidR="009449ED" w:rsidRPr="00C51DF0" w:rsidRDefault="009449ED" w:rsidP="009449ED">
      <w:pPr>
        <w:jc w:val="both"/>
        <w:rPr>
          <w:sz w:val="22"/>
          <w:szCs w:val="22"/>
        </w:rPr>
      </w:pPr>
    </w:p>
    <w:p w:rsidR="009449ED" w:rsidRPr="00C51DF0" w:rsidRDefault="009449ED" w:rsidP="009449ED">
      <w:pPr>
        <w:jc w:val="both"/>
        <w:rPr>
          <w:sz w:val="22"/>
          <w:szCs w:val="22"/>
        </w:rPr>
      </w:pPr>
      <w:r w:rsidRPr="00C51DF0">
        <w:rPr>
          <w:sz w:val="22"/>
          <w:szCs w:val="22"/>
        </w:rPr>
        <w:t>Jelen szabályozás alapján az utcai produkciók minden nap 9 – 19 óra között történhetnek.</w:t>
      </w:r>
    </w:p>
    <w:p w:rsidR="009449ED" w:rsidRPr="00C51DF0" w:rsidRDefault="009449ED" w:rsidP="009449ED">
      <w:pPr>
        <w:jc w:val="both"/>
        <w:rPr>
          <w:sz w:val="22"/>
          <w:szCs w:val="22"/>
        </w:rPr>
      </w:pPr>
    </w:p>
    <w:p w:rsidR="009449ED" w:rsidRPr="00C51DF0" w:rsidRDefault="009449ED" w:rsidP="009449ED">
      <w:pPr>
        <w:jc w:val="both"/>
        <w:rPr>
          <w:b/>
          <w:bCs/>
          <w:sz w:val="22"/>
          <w:szCs w:val="22"/>
        </w:rPr>
      </w:pPr>
      <w:r w:rsidRPr="00C51DF0">
        <w:rPr>
          <w:b/>
          <w:bCs/>
          <w:sz w:val="22"/>
          <w:szCs w:val="22"/>
        </w:rPr>
        <w:t>II. Utcai fellépők köre</w:t>
      </w:r>
    </w:p>
    <w:p w:rsidR="009449ED" w:rsidRPr="00C51DF0" w:rsidRDefault="009449ED" w:rsidP="009449ED">
      <w:pPr>
        <w:jc w:val="both"/>
        <w:rPr>
          <w:b/>
          <w:bCs/>
          <w:sz w:val="22"/>
          <w:szCs w:val="22"/>
        </w:rPr>
      </w:pPr>
    </w:p>
    <w:p w:rsidR="009449ED" w:rsidRPr="00C51DF0" w:rsidRDefault="009449ED" w:rsidP="009449ED">
      <w:pPr>
        <w:pStyle w:val="Listaszerbekezds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Minden előadó-művészettel foglalkozó amatőr vagy hivatásos művész, műfaji megkötés nélkül. </w:t>
      </w:r>
    </w:p>
    <w:p w:rsidR="009449ED" w:rsidRPr="00C51DF0" w:rsidRDefault="009449ED" w:rsidP="009449ED">
      <w:pPr>
        <w:pStyle w:val="Listaszerbekezds1"/>
        <w:spacing w:after="0"/>
        <w:jc w:val="both"/>
        <w:rPr>
          <w:rFonts w:ascii="Times New Roman" w:hAnsi="Times New Roman" w:cs="Times New Roman"/>
        </w:rPr>
      </w:pPr>
    </w:p>
    <w:p w:rsidR="009449ED" w:rsidRPr="00C51DF0" w:rsidRDefault="009449ED" w:rsidP="009449ED">
      <w:pPr>
        <w:jc w:val="both"/>
        <w:rPr>
          <w:b/>
          <w:bCs/>
          <w:sz w:val="22"/>
          <w:szCs w:val="22"/>
        </w:rPr>
      </w:pPr>
      <w:r w:rsidRPr="00C51DF0">
        <w:rPr>
          <w:b/>
          <w:bCs/>
          <w:sz w:val="22"/>
          <w:szCs w:val="22"/>
        </w:rPr>
        <w:t>III. Az utcai előadó-művészeti tevékenység feltételei</w:t>
      </w:r>
    </w:p>
    <w:p w:rsidR="009449ED" w:rsidRPr="00C51DF0" w:rsidRDefault="009449ED" w:rsidP="009449ED">
      <w:pPr>
        <w:jc w:val="both"/>
        <w:rPr>
          <w:b/>
          <w:bCs/>
          <w:sz w:val="22"/>
          <w:szCs w:val="22"/>
        </w:rPr>
      </w:pP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 tervezett fellépés előtt legalább 4 munkanappal kérelem benyújtása a Szentendre Ügyfélszolgálati és közigazgatási honlap erre szolgáló online felületén.</w:t>
      </w: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 Időpontot legfeljebb két hétre előre lehet lefoglalni.</w:t>
      </w: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 Városi Ügyfélszolgálat a beérkezett igényeket a foglaltságok figyelembevételével rögzíti az „utcai előadóművészek” naptárban. A foglaltsági naptár az online felületen nyomon követhető.</w:t>
      </w: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 naptárban történő rögzítés és a visszaigazoló e-mail egyben a kérelmet benyújtó előadó engedélyét is jelenti, ennek birtokában települhet ki a helyszínre.</w:t>
      </w: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Az ily módon igénybevett területen az előadó</w:t>
      </w:r>
    </w:p>
    <w:p w:rsidR="009449ED" w:rsidRPr="00C51DF0" w:rsidRDefault="009449ED" w:rsidP="009449ED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folytathat kereskedelmi tevékenységet, saját termékét sem árusíthatja,</w:t>
      </w:r>
    </w:p>
    <w:p w:rsidR="009449ED" w:rsidRPr="00C51DF0" w:rsidRDefault="009449ED" w:rsidP="009449ED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kérhet fizetséget a vele vagy róla készített fényképekért, felvételekért,</w:t>
      </w:r>
    </w:p>
    <w:p w:rsidR="009449ED" w:rsidRPr="00C51DF0" w:rsidRDefault="009449ED" w:rsidP="009449ED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 xml:space="preserve">- nem zaklathatja a sétálókat, </w:t>
      </w:r>
    </w:p>
    <w:p w:rsidR="009449ED" w:rsidRPr="00C51DF0" w:rsidRDefault="009449ED" w:rsidP="009449ED">
      <w:pPr>
        <w:ind w:firstLine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folytathat közbotrányt, közerkölcsöt sértő tevékenységet,</w:t>
      </w:r>
    </w:p>
    <w:p w:rsidR="009449ED" w:rsidRPr="00C51DF0" w:rsidRDefault="009449ED" w:rsidP="009449ED">
      <w:pPr>
        <w:ind w:left="708"/>
        <w:jc w:val="both"/>
        <w:rPr>
          <w:sz w:val="22"/>
          <w:szCs w:val="22"/>
        </w:rPr>
      </w:pPr>
      <w:r w:rsidRPr="00C51DF0">
        <w:rPr>
          <w:sz w:val="22"/>
          <w:szCs w:val="22"/>
        </w:rPr>
        <w:t>- nem kéregethet, koldulhat, kizárólag a maga előtt kihelyezett gyűjtőben fogadhat el adományokat,</w:t>
      </w:r>
    </w:p>
    <w:p w:rsidR="009449ED" w:rsidRPr="00C51DF0" w:rsidRDefault="009449ED" w:rsidP="009449ED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- zenei produkció esetén az nem haladhatja meg a 27/2008. (XII.03.) KvVM-EüM együttes rendeletben meghatározott 55 dB értéket. </w:t>
      </w: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Az előadó köteles </w:t>
      </w:r>
    </w:p>
    <w:p w:rsidR="009449ED" w:rsidRPr="00C51DF0" w:rsidRDefault="009449ED" w:rsidP="009449ED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- az általa használt közterület tisztántartásáról gondoskodni,</w:t>
      </w:r>
    </w:p>
    <w:p w:rsidR="009449ED" w:rsidRPr="00C51DF0" w:rsidRDefault="009449ED" w:rsidP="009449ED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>- rongálás esetén az okozott kárt megtéríteni.</w:t>
      </w:r>
    </w:p>
    <w:p w:rsidR="009449ED" w:rsidRPr="00C51DF0" w:rsidRDefault="009449ED" w:rsidP="009449ED">
      <w:pPr>
        <w:pStyle w:val="Listaszerbekezds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C51DF0">
        <w:rPr>
          <w:rFonts w:ascii="Times New Roman" w:hAnsi="Times New Roman" w:cs="Times New Roman"/>
        </w:rPr>
        <w:t xml:space="preserve">Az az előadó, aki nem tartja be az ingyenes utcai fellépések feltételeit kizárja magát a további fellépési lehetőségekből.  </w:t>
      </w:r>
    </w:p>
    <w:p w:rsidR="008F5542" w:rsidRDefault="008F5542">
      <w:bookmarkStart w:id="0" w:name="_GoBack"/>
      <w:bookmarkEnd w:id="0"/>
    </w:p>
    <w:sectPr w:rsidR="008F5542" w:rsidSect="00A42A8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46A" w:rsidRDefault="00F8446A" w:rsidP="009449ED">
      <w:r>
        <w:separator/>
      </w:r>
    </w:p>
  </w:endnote>
  <w:endnote w:type="continuationSeparator" w:id="0">
    <w:p w:rsidR="00F8446A" w:rsidRDefault="00F8446A" w:rsidP="0094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B0C" w:rsidRDefault="00F8446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9449ED">
      <w:rPr>
        <w:noProof/>
      </w:rPr>
      <w:t>1</w:t>
    </w:r>
    <w:r>
      <w:fldChar w:fldCharType="end"/>
    </w:r>
  </w:p>
  <w:p w:rsidR="00AE5B0C" w:rsidRDefault="00F8446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46A" w:rsidRDefault="00F8446A" w:rsidP="009449ED">
      <w:r>
        <w:separator/>
      </w:r>
    </w:p>
  </w:footnote>
  <w:footnote w:type="continuationSeparator" w:id="0">
    <w:p w:rsidR="00F8446A" w:rsidRDefault="00F8446A" w:rsidP="009449ED">
      <w:r>
        <w:continuationSeparator/>
      </w:r>
    </w:p>
  </w:footnote>
  <w:footnote w:id="1">
    <w:p w:rsidR="009449ED" w:rsidRDefault="009449ED" w:rsidP="009449ED">
      <w:pPr>
        <w:pStyle w:val="Lbjegyzetszveg"/>
      </w:pPr>
      <w:r>
        <w:rPr>
          <w:rStyle w:val="Lbjegyzet-hivatkozs"/>
        </w:rPr>
        <w:footnoteRef/>
      </w:r>
      <w:r>
        <w:t xml:space="preserve"> Módosította a 13/2017. (IV.20.) önkormányzati rendelet, hatályos: 2017. április 21-től</w:t>
      </w:r>
    </w:p>
  </w:footnote>
  <w:footnote w:id="2">
    <w:p w:rsidR="009449ED" w:rsidRDefault="009449ED" w:rsidP="009449ED">
      <w:pPr>
        <w:pStyle w:val="Lbjegyzetszveg"/>
      </w:pPr>
      <w:r>
        <w:rPr>
          <w:rStyle w:val="Lbjegyzet-hivatkozs"/>
        </w:rPr>
        <w:footnoteRef/>
      </w:r>
      <w:r>
        <w:t xml:space="preserve"> Módosította a 13/2017. (IV.20.) önkormányzati rendelet, hatályos: 2017. április 21-től</w:t>
      </w:r>
    </w:p>
  </w:footnote>
  <w:footnote w:id="3">
    <w:p w:rsidR="009449ED" w:rsidRDefault="009449ED" w:rsidP="009449ED">
      <w:pPr>
        <w:pStyle w:val="Lbjegyzetszveg"/>
      </w:pPr>
      <w:r>
        <w:rPr>
          <w:rStyle w:val="Lbjegyzet-hivatkozs"/>
        </w:rPr>
        <w:footnoteRef/>
      </w:r>
      <w:r>
        <w:t xml:space="preserve"> Módosította a 18/2018. (IX.17.) önkormányzati rendelet, hatályos: 2018. szeptember 18-tól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3A1058"/>
    <w:multiLevelType w:val="hybridMultilevel"/>
    <w:tmpl w:val="446A2B5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826772D"/>
    <w:multiLevelType w:val="hybridMultilevel"/>
    <w:tmpl w:val="94C48680"/>
    <w:lvl w:ilvl="0" w:tplc="76CE2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6417C60"/>
    <w:multiLevelType w:val="hybridMultilevel"/>
    <w:tmpl w:val="7F74090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D236C8F"/>
    <w:multiLevelType w:val="hybridMultilevel"/>
    <w:tmpl w:val="AD38EB1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ED"/>
    <w:rsid w:val="008F5542"/>
    <w:rsid w:val="009449ED"/>
    <w:rsid w:val="00F8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722D3-5910-4050-A607-0804713C0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9449ED"/>
    <w:pPr>
      <w:keepNext/>
      <w:numPr>
        <w:numId w:val="1"/>
      </w:numPr>
      <w:outlineLvl w:val="0"/>
    </w:pPr>
  </w:style>
  <w:style w:type="paragraph" w:styleId="Cmsor3">
    <w:name w:val="heading 3"/>
    <w:basedOn w:val="Norml"/>
    <w:next w:val="Norml"/>
    <w:link w:val="Cmsor3Char"/>
    <w:qFormat/>
    <w:rsid w:val="009449ED"/>
    <w:pPr>
      <w:keepNext/>
      <w:numPr>
        <w:ilvl w:val="2"/>
        <w:numId w:val="1"/>
      </w:numPr>
      <w:jc w:val="center"/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449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msor3Char">
    <w:name w:val="Címsor 3 Char"/>
    <w:basedOn w:val="Bekezdsalapbettpusa"/>
    <w:link w:val="Cmsor3"/>
    <w:rsid w:val="009449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bjegyzet-karakterek">
    <w:name w:val="Lábjegyzet-karakterek"/>
    <w:rsid w:val="009449ED"/>
    <w:rPr>
      <w:vertAlign w:val="superscript"/>
    </w:rPr>
  </w:style>
  <w:style w:type="character" w:styleId="Lbjegyzet-hivatkozs">
    <w:name w:val="footnote reference"/>
    <w:semiHidden/>
    <w:rsid w:val="009449ED"/>
    <w:rPr>
      <w:rFonts w:cs="Times New Roman"/>
      <w:vertAlign w:val="superscript"/>
    </w:rPr>
  </w:style>
  <w:style w:type="paragraph" w:styleId="llb">
    <w:name w:val="footer"/>
    <w:basedOn w:val="Norml"/>
    <w:link w:val="llbChar"/>
    <w:uiPriority w:val="99"/>
    <w:rsid w:val="009449E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449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rsid w:val="009449ED"/>
  </w:style>
  <w:style w:type="character" w:customStyle="1" w:styleId="SzvegtrzsbehzssalChar">
    <w:name w:val="Szövegtörzs behúzással Char"/>
    <w:basedOn w:val="Bekezdsalapbettpusa"/>
    <w:link w:val="Szvegtrzsbehzssal"/>
    <w:rsid w:val="009449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fej">
    <w:name w:val="header"/>
    <w:basedOn w:val="Norml"/>
    <w:link w:val="lfejChar"/>
    <w:rsid w:val="009449E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9449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bjegyzetszveg">
    <w:name w:val="footnote text"/>
    <w:basedOn w:val="Norml"/>
    <w:link w:val="LbjegyzetszvegChar"/>
    <w:semiHidden/>
    <w:rsid w:val="009449E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9449E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Listaszerbekezds1">
    <w:name w:val="Listaszerű bekezdés1"/>
    <w:basedOn w:val="Norml"/>
    <w:rsid w:val="009449ED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1228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2018-09-20T15:53:00Z</dcterms:created>
  <dcterms:modified xsi:type="dcterms:W3CDTF">2018-09-20T15:54:00Z</dcterms:modified>
</cp:coreProperties>
</file>