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42C" w:rsidRDefault="0020142C" w:rsidP="0020142C">
      <w:r>
        <w:t xml:space="preserve">                                           1</w:t>
      </w:r>
      <w:proofErr w:type="gramStart"/>
      <w:r>
        <w:t>.melléklet</w:t>
      </w:r>
      <w:proofErr w:type="gramEnd"/>
      <w:r>
        <w:t xml:space="preserve"> a 3/2016. (III.2.) önkormányzati rendelethez</w:t>
      </w:r>
    </w:p>
    <w:p w:rsidR="0020142C" w:rsidRDefault="0020142C" w:rsidP="0020142C"/>
    <w:p w:rsidR="0020142C" w:rsidRDefault="0020142C" w:rsidP="0020142C"/>
    <w:tbl>
      <w:tblPr>
        <w:tblW w:w="3429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340"/>
        <w:gridCol w:w="4072"/>
        <w:gridCol w:w="1830"/>
      </w:tblGrid>
      <w:tr w:rsidR="0020142C" w:rsidTr="008426EB">
        <w:trPr>
          <w:trHeight w:val="615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jc w:val="center"/>
            </w:pPr>
            <w:r>
              <w:rPr>
                <w:rStyle w:val="Kiemels2"/>
              </w:rPr>
              <w:t>A közterület-használat célja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jc w:val="center"/>
              <w:rPr>
                <w:rStyle w:val="Kiemels2"/>
              </w:rPr>
            </w:pPr>
            <w:r>
              <w:rPr>
                <w:rStyle w:val="Kiemels2"/>
              </w:rPr>
              <w:t>A közterület használati díja</w:t>
            </w:r>
          </w:p>
          <w:p w:rsidR="0020142C" w:rsidRDefault="0020142C" w:rsidP="008426EB">
            <w:pPr>
              <w:pStyle w:val="NormlWeb"/>
              <w:jc w:val="center"/>
            </w:pPr>
            <w:r>
              <w:rPr>
                <w:rStyle w:val="Kiemels2"/>
              </w:rPr>
              <w:t>Áfa nélkül</w:t>
            </w:r>
          </w:p>
        </w:tc>
      </w:tr>
      <w:tr w:rsidR="0020142C" w:rsidTr="008426EB">
        <w:trPr>
          <w:trHeight w:val="615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a)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a közterületbe 10 cm-en túl benyúló üzlethomlokzat (portál), kirakatszekrény, hirdető berendezés (fényreklám), cím-és cégtábla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100 Ft/m</w:t>
            </w:r>
            <w:r>
              <w:rPr>
                <w:vertAlign w:val="superscript"/>
              </w:rPr>
              <w:t>2</w:t>
            </w:r>
            <w:r>
              <w:t>/hó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b)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a közút területén kívül szükséges gépjármű várakozóhelyek 30 napot meghaladó időtartamban,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2.500.- Ft/</w:t>
            </w:r>
            <w:proofErr w:type="spellStart"/>
            <w:r>
              <w:t>gk</w:t>
            </w:r>
            <w:proofErr w:type="spellEnd"/>
            <w:r>
              <w:t>/hó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c)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építési munkával kapcsolatos állvány, építőanyag és törmelék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250 Ft/m</w:t>
            </w:r>
            <w:r>
              <w:rPr>
                <w:vertAlign w:val="superscript"/>
              </w:rPr>
              <w:t>2</w:t>
            </w:r>
            <w:r>
              <w:t>/hó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d)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vendéglátó ipari előkert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150 Ft/m</w:t>
            </w:r>
            <w:r>
              <w:rPr>
                <w:vertAlign w:val="superscript"/>
              </w:rPr>
              <w:t>2</w:t>
            </w:r>
            <w:r>
              <w:t>/hó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e)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Pr="00EE0147" w:rsidRDefault="0020142C" w:rsidP="008426EB">
            <w:pPr>
              <w:widowControl w:val="0"/>
              <w:tabs>
                <w:tab w:val="left" w:pos="5670"/>
                <w:tab w:val="left" w:pos="6237"/>
              </w:tabs>
              <w:autoSpaceDE w:val="0"/>
              <w:autoSpaceDN w:val="0"/>
              <w:adjustRightInd w:val="0"/>
              <w:rPr>
                <w:bCs/>
              </w:rPr>
            </w:pPr>
            <w:r w:rsidRPr="00CC2D65">
              <w:rPr>
                <w:bCs/>
              </w:rPr>
              <w:t>Idényjellegű közterületi értékesítés, mozgó árusítás,</w:t>
            </w:r>
            <w:r>
              <w:rPr>
                <w:bCs/>
              </w:rPr>
              <w:t xml:space="preserve"> rendezvényhez kapcsolódó árusítás</w:t>
            </w:r>
            <w:r w:rsidRPr="00CC2D65">
              <w:rPr>
                <w:bCs/>
              </w:rPr>
              <w:tab/>
              <w:t>m2/nap</w:t>
            </w:r>
            <w:r w:rsidRPr="00CC2D65">
              <w:rPr>
                <w:bCs/>
              </w:rPr>
              <w:tab/>
            </w:r>
            <w:r>
              <w:rPr>
                <w:bCs/>
              </w:rPr>
              <w:tab/>
            </w:r>
            <w:r w:rsidRPr="00CC2D65">
              <w:rPr>
                <w:bCs/>
              </w:rPr>
              <w:t>600.-Ft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500 Ft/nap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f)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búcsú, kiállítás, árubemutatás, reklámtevékenység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150 Ft/m</w:t>
            </w:r>
            <w:r>
              <w:rPr>
                <w:vertAlign w:val="superscript"/>
              </w:rPr>
              <w:t>2</w:t>
            </w:r>
            <w:r>
              <w:t>/nap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g)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vásár, alkalmi vásár (piactér) – kivéve mezőgazdasági termények és feldolgozott élelmiszerek árusítása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300 Ft/m</w:t>
            </w:r>
            <w:r>
              <w:rPr>
                <w:vertAlign w:val="superscript"/>
              </w:rPr>
              <w:t>2</w:t>
            </w: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</w:pPr>
            <w:r>
              <w:rPr>
                <w:rStyle w:val="Kiemels"/>
              </w:rPr>
              <w:t>h)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önálló hirdető-berendezés, reklámtábla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1.000 Ft/hó/db</w:t>
            </w:r>
          </w:p>
          <w:p w:rsidR="0020142C" w:rsidRDefault="0020142C" w:rsidP="008426EB">
            <w:pPr>
              <w:pStyle w:val="NormlWeb"/>
              <w:ind w:left="426"/>
              <w:jc w:val="center"/>
            </w:pPr>
          </w:p>
        </w:tc>
      </w:tr>
      <w:tr w:rsidR="0020142C" w:rsidTr="008426EB">
        <w:trPr>
          <w:trHeight w:val="300"/>
          <w:tblCellSpacing w:w="0" w:type="dxa"/>
          <w:jc w:val="center"/>
        </w:trPr>
        <w:tc>
          <w:tcPr>
            <w:tcW w:w="2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1"/>
              <w:rPr>
                <w:rStyle w:val="Kiemels"/>
              </w:rPr>
            </w:pPr>
            <w:r>
              <w:rPr>
                <w:rStyle w:val="Kiemels"/>
              </w:rPr>
              <w:t>i)</w:t>
            </w:r>
          </w:p>
        </w:tc>
        <w:tc>
          <w:tcPr>
            <w:tcW w:w="32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</w:pPr>
            <w:r>
              <w:t>tüzelő elhelyezés 24 órán túl</w:t>
            </w:r>
          </w:p>
        </w:tc>
        <w:tc>
          <w:tcPr>
            <w:tcW w:w="14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142C" w:rsidRDefault="0020142C" w:rsidP="008426EB">
            <w:pPr>
              <w:pStyle w:val="NormlWeb"/>
              <w:ind w:left="426"/>
              <w:jc w:val="center"/>
            </w:pPr>
            <w:r>
              <w:t>80.-Ft/m2</w:t>
            </w:r>
          </w:p>
        </w:tc>
      </w:tr>
    </w:tbl>
    <w:p w:rsidR="0020142C" w:rsidRDefault="0020142C" w:rsidP="0020142C"/>
    <w:p w:rsidR="001F2EC8" w:rsidRDefault="001F2EC8"/>
    <w:sectPr w:rsidR="001F2EC8" w:rsidSect="001F2E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0142C"/>
    <w:rsid w:val="001F2EC8"/>
    <w:rsid w:val="0020142C"/>
    <w:rsid w:val="005A598E"/>
    <w:rsid w:val="00685C05"/>
    <w:rsid w:val="009E6DDB"/>
    <w:rsid w:val="00A677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0142C"/>
    <w:pPr>
      <w:jc w:val="left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20142C"/>
    <w:pPr>
      <w:spacing w:before="100" w:beforeAutospacing="1" w:after="100" w:afterAutospacing="1"/>
    </w:pPr>
  </w:style>
  <w:style w:type="character" w:styleId="Kiemels2">
    <w:name w:val="Strong"/>
    <w:basedOn w:val="Bekezdsalapbettpusa"/>
    <w:uiPriority w:val="22"/>
    <w:qFormat/>
    <w:rsid w:val="0020142C"/>
    <w:rPr>
      <w:b/>
      <w:bCs/>
    </w:rPr>
  </w:style>
  <w:style w:type="character" w:styleId="Kiemels">
    <w:name w:val="Emphasis"/>
    <w:basedOn w:val="Bekezdsalapbettpusa"/>
    <w:uiPriority w:val="20"/>
    <w:qFormat/>
    <w:rsid w:val="0020142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837</Characters>
  <Application>Microsoft Office Word</Application>
  <DocSecurity>0</DocSecurity>
  <Lines>6</Lines>
  <Paragraphs>1</Paragraphs>
  <ScaleCrop>false</ScaleCrop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2016-06-27T20:31:00Z</dcterms:created>
  <dcterms:modified xsi:type="dcterms:W3CDTF">2016-06-27T20:31:00Z</dcterms:modified>
</cp:coreProperties>
</file>