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79A" w:rsidRPr="00DC7E3A" w:rsidRDefault="0044579A" w:rsidP="0044579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264197">
        <w:rPr>
          <w:rFonts w:eastAsia="Times New Roman" w:cstheme="minorHAnsi"/>
          <w:b/>
          <w:bCs/>
          <w:sz w:val="24"/>
          <w:szCs w:val="24"/>
          <w:lang w:eastAsia="hu-HU"/>
        </w:rPr>
        <w:t>Általános indokolás</w:t>
      </w:r>
    </w:p>
    <w:p w:rsidR="0044579A" w:rsidRPr="00DC7E3A" w:rsidRDefault="0044579A" w:rsidP="0044579A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:rsidR="0044579A" w:rsidRDefault="0044579A" w:rsidP="004457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264197">
        <w:rPr>
          <w:rFonts w:eastAsia="Times New Roman" w:cstheme="minorHAnsi"/>
          <w:sz w:val="24"/>
          <w:szCs w:val="24"/>
          <w:lang w:eastAsia="hu-HU"/>
        </w:rPr>
        <w:t xml:space="preserve">A helyi önkormányzati képviselők tiszteletdíjának </w:t>
      </w:r>
      <w:r w:rsidRPr="00DC7E3A">
        <w:rPr>
          <w:rFonts w:eastAsia="Times New Roman" w:cstheme="minorHAnsi"/>
          <w:sz w:val="24"/>
          <w:szCs w:val="24"/>
          <w:lang w:eastAsia="hu-HU"/>
        </w:rPr>
        <w:t>megállapítása</w:t>
      </w:r>
      <w:r w:rsidRPr="00264197">
        <w:rPr>
          <w:rFonts w:eastAsia="Times New Roman" w:cstheme="minorHAnsi"/>
          <w:sz w:val="24"/>
          <w:szCs w:val="24"/>
          <w:lang w:eastAsia="hu-HU"/>
        </w:rPr>
        <w:t xml:space="preserve"> csak helyi rendelet</w:t>
      </w:r>
      <w:r w:rsidRPr="00DC7E3A">
        <w:rPr>
          <w:rFonts w:eastAsia="Times New Roman" w:cstheme="minorHAnsi"/>
          <w:sz w:val="24"/>
          <w:szCs w:val="24"/>
          <w:lang w:eastAsia="hu-HU"/>
        </w:rPr>
        <w:t>tel</w:t>
      </w:r>
      <w:r w:rsidRPr="00264197">
        <w:rPr>
          <w:rFonts w:eastAsia="Times New Roman" w:cstheme="minorHAnsi"/>
          <w:sz w:val="24"/>
          <w:szCs w:val="24"/>
          <w:lang w:eastAsia="hu-HU"/>
        </w:rPr>
        <w:t xml:space="preserve"> lehetséges.</w:t>
      </w:r>
    </w:p>
    <w:p w:rsidR="0044579A" w:rsidRPr="00DC7E3A" w:rsidRDefault="0044579A" w:rsidP="004457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Emiatt rendeletben került szabályozásra a képviselőket megillető tiszteletdíj összege, folyósításának feltételei.</w:t>
      </w:r>
      <w:bookmarkStart w:id="0" w:name="_GoBack"/>
      <w:bookmarkEnd w:id="0"/>
    </w:p>
    <w:p w:rsidR="001972CB" w:rsidRDefault="001972CB"/>
    <w:sectPr w:rsidR="00197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9A"/>
    <w:rsid w:val="001972CB"/>
    <w:rsid w:val="0044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C8326"/>
  <w15:chartTrackingRefBased/>
  <w15:docId w15:val="{A6335D17-BEE9-4AB3-BD46-A98C48E8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4579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206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</cp:revision>
  <dcterms:created xsi:type="dcterms:W3CDTF">2020-02-05T08:35:00Z</dcterms:created>
  <dcterms:modified xsi:type="dcterms:W3CDTF">2020-02-05T08:36:00Z</dcterms:modified>
</cp:coreProperties>
</file>