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29D" w:rsidRDefault="0062429D" w:rsidP="006F5DEA">
      <w:pPr>
        <w:pStyle w:val="Default"/>
        <w:jc w:val="center"/>
        <w:rPr>
          <w:b/>
          <w:bCs/>
          <w:sz w:val="28"/>
          <w:szCs w:val="28"/>
        </w:rPr>
      </w:pPr>
    </w:p>
    <w:p w:rsidR="006F5DEA" w:rsidRPr="0062429D" w:rsidRDefault="006F5DEA" w:rsidP="006F5DEA">
      <w:pPr>
        <w:pStyle w:val="Default"/>
        <w:jc w:val="center"/>
        <w:rPr>
          <w:b/>
          <w:bCs/>
          <w:sz w:val="28"/>
          <w:szCs w:val="28"/>
        </w:rPr>
      </w:pPr>
      <w:r w:rsidRPr="0062429D">
        <w:rPr>
          <w:b/>
          <w:bCs/>
          <w:sz w:val="28"/>
          <w:szCs w:val="28"/>
        </w:rPr>
        <w:t>Általános indokolás</w:t>
      </w:r>
    </w:p>
    <w:p w:rsidR="006F5DEA" w:rsidRDefault="006F5DEA" w:rsidP="006F5DEA">
      <w:pPr>
        <w:pStyle w:val="Default"/>
        <w:jc w:val="center"/>
        <w:rPr>
          <w:sz w:val="23"/>
          <w:szCs w:val="23"/>
        </w:rPr>
      </w:pPr>
    </w:p>
    <w:p w:rsidR="0062429D" w:rsidRDefault="0062429D" w:rsidP="006F5DEA">
      <w:pPr>
        <w:pStyle w:val="Default"/>
        <w:jc w:val="center"/>
        <w:rPr>
          <w:sz w:val="23"/>
          <w:szCs w:val="23"/>
        </w:rPr>
      </w:pPr>
    </w:p>
    <w:p w:rsidR="006F5DEA" w:rsidRDefault="006F5DEA" w:rsidP="006F5DE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Magyarország Kormánya a veszélyhelyzet kihirdetéséről szóló 40/2020. (III. 11.) Korm. rendelet 1. §-</w:t>
      </w:r>
      <w:proofErr w:type="spellStart"/>
      <w:r>
        <w:rPr>
          <w:sz w:val="23"/>
          <w:szCs w:val="23"/>
        </w:rPr>
        <w:t>ában</w:t>
      </w:r>
      <w:proofErr w:type="spellEnd"/>
      <w:r>
        <w:rPr>
          <w:sz w:val="23"/>
          <w:szCs w:val="23"/>
        </w:rPr>
        <w:t xml:space="preserve"> veszélyhelyzetet hirdetett ki az ország területére. A katasztrófavédelemről és a hozzá kapcsolódó egyes törvények módosításáról szóló 2011. évi CXXVIII. törvény 46. § (4) bekezdés értelmében veszélyhelyzetben a települési önkormányzat képviselő-testületének feladat-és hatáskörét a polgármester gyakorolja. Ennek keretében nem foglalhat állást önkormányzati intézmény átszervezéséről, megszüntetéséről, ellátási, szolgáltatási körzeteiről, ha a szolgáltatás a települést érinti. </w:t>
      </w:r>
    </w:p>
    <w:p w:rsidR="006F5DEA" w:rsidRDefault="006F5DEA" w:rsidP="006F5DEA">
      <w:pPr>
        <w:pStyle w:val="Default"/>
        <w:jc w:val="both"/>
        <w:rPr>
          <w:sz w:val="23"/>
          <w:szCs w:val="23"/>
        </w:rPr>
      </w:pPr>
    </w:p>
    <w:p w:rsidR="006F5DEA" w:rsidRDefault="006F5DEA" w:rsidP="004A59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Kormány a </w:t>
      </w:r>
      <w:r w:rsidR="004A59FF">
        <w:rPr>
          <w:sz w:val="23"/>
          <w:szCs w:val="23"/>
        </w:rPr>
        <w:t>kijárási korlátozással összefüggésben</w:t>
      </w:r>
      <w:r w:rsidR="00023EBE" w:rsidRPr="00023EBE">
        <w:rPr>
          <w:sz w:val="23"/>
          <w:szCs w:val="23"/>
        </w:rPr>
        <w:t xml:space="preserve"> </w:t>
      </w:r>
      <w:r w:rsidR="00023EBE">
        <w:rPr>
          <w:sz w:val="23"/>
          <w:szCs w:val="23"/>
        </w:rPr>
        <w:t xml:space="preserve">hétvégére </w:t>
      </w:r>
      <w:r w:rsidR="004A59FF">
        <w:rPr>
          <w:sz w:val="23"/>
          <w:szCs w:val="23"/>
        </w:rPr>
        <w:t>meghozható önkormányzati intézkedésekről szóló 1</w:t>
      </w:r>
      <w:r w:rsidR="00023EBE">
        <w:rPr>
          <w:sz w:val="23"/>
          <w:szCs w:val="23"/>
        </w:rPr>
        <w:t>4</w:t>
      </w:r>
      <w:r w:rsidR="004A59FF">
        <w:rPr>
          <w:sz w:val="23"/>
          <w:szCs w:val="23"/>
        </w:rPr>
        <w:t>8</w:t>
      </w:r>
      <w:r>
        <w:rPr>
          <w:sz w:val="23"/>
          <w:szCs w:val="23"/>
        </w:rPr>
        <w:t>/2020. (IV.</w:t>
      </w:r>
      <w:r w:rsidR="00023EBE">
        <w:rPr>
          <w:sz w:val="23"/>
          <w:szCs w:val="23"/>
        </w:rPr>
        <w:t>23</w:t>
      </w:r>
      <w:r>
        <w:rPr>
          <w:sz w:val="23"/>
          <w:szCs w:val="23"/>
        </w:rPr>
        <w:t xml:space="preserve">.) Korm. rendeletével felhatalmazta a települési önkormányzat polgármesterét, hogy </w:t>
      </w:r>
      <w:r w:rsidR="004A59FF">
        <w:rPr>
          <w:sz w:val="23"/>
          <w:szCs w:val="23"/>
        </w:rPr>
        <w:t xml:space="preserve">2020. április </w:t>
      </w:r>
      <w:r w:rsidR="00023EBE">
        <w:rPr>
          <w:sz w:val="23"/>
          <w:szCs w:val="23"/>
        </w:rPr>
        <w:t>25</w:t>
      </w:r>
      <w:r w:rsidR="004A59FF">
        <w:rPr>
          <w:sz w:val="23"/>
          <w:szCs w:val="23"/>
        </w:rPr>
        <w:t xml:space="preserve">. (szombat) 00.00 órától 2020. április </w:t>
      </w:r>
      <w:r w:rsidR="00023EBE">
        <w:rPr>
          <w:sz w:val="23"/>
          <w:szCs w:val="23"/>
        </w:rPr>
        <w:t>26</w:t>
      </w:r>
      <w:r w:rsidR="004A59FF">
        <w:rPr>
          <w:sz w:val="23"/>
          <w:szCs w:val="23"/>
        </w:rPr>
        <w:t xml:space="preserve">. (vasárnap) 24.00 óráig </w:t>
      </w:r>
      <w:r w:rsidR="00023EBE">
        <w:rPr>
          <w:sz w:val="23"/>
          <w:szCs w:val="23"/>
        </w:rPr>
        <w:t>terjedő időtartamra</w:t>
      </w:r>
      <w:r w:rsidR="00D27307">
        <w:rPr>
          <w:sz w:val="23"/>
          <w:szCs w:val="23"/>
        </w:rPr>
        <w:t xml:space="preserve">, </w:t>
      </w:r>
      <w:r>
        <w:rPr>
          <w:sz w:val="23"/>
          <w:szCs w:val="23"/>
        </w:rPr>
        <w:t>önkormányzati rendelet</w:t>
      </w:r>
      <w:r w:rsidR="00023EBE">
        <w:rPr>
          <w:sz w:val="23"/>
          <w:szCs w:val="23"/>
        </w:rPr>
        <w:t>tel</w:t>
      </w:r>
      <w:r>
        <w:rPr>
          <w:sz w:val="23"/>
          <w:szCs w:val="23"/>
        </w:rPr>
        <w:t xml:space="preserve"> a kijárási korlátozásról szóló </w:t>
      </w:r>
      <w:r w:rsidRPr="006A7047">
        <w:rPr>
          <w:sz w:val="23"/>
          <w:szCs w:val="23"/>
        </w:rPr>
        <w:t xml:space="preserve">71/2020. (III. 27.) Korm. </w:t>
      </w:r>
      <w:r>
        <w:rPr>
          <w:sz w:val="23"/>
          <w:szCs w:val="23"/>
        </w:rPr>
        <w:t xml:space="preserve">rendeletben </w:t>
      </w:r>
      <w:r w:rsidR="00C7757B">
        <w:rPr>
          <w:sz w:val="23"/>
          <w:szCs w:val="23"/>
        </w:rPr>
        <w:t xml:space="preserve">(a továbbiakban: Kormányrendelet) </w:t>
      </w:r>
      <w:r>
        <w:rPr>
          <w:sz w:val="23"/>
          <w:szCs w:val="23"/>
        </w:rPr>
        <w:t xml:space="preserve">foglaltaktól </w:t>
      </w:r>
      <w:r w:rsidR="004A59FF">
        <w:rPr>
          <w:sz w:val="23"/>
          <w:szCs w:val="23"/>
        </w:rPr>
        <w:t>szigorúbb szabályokat állapítson meg</w:t>
      </w:r>
      <w:r w:rsidR="00D27307">
        <w:rPr>
          <w:sz w:val="23"/>
          <w:szCs w:val="23"/>
        </w:rPr>
        <w:t xml:space="preserve"> a település tekintetében</w:t>
      </w:r>
      <w:r w:rsidR="004A59FF">
        <w:rPr>
          <w:sz w:val="23"/>
          <w:szCs w:val="23"/>
        </w:rPr>
        <w:t>.</w:t>
      </w:r>
    </w:p>
    <w:p w:rsidR="006F5DEA" w:rsidRDefault="006F5DEA" w:rsidP="006F5DEA">
      <w:pPr>
        <w:pStyle w:val="Default"/>
        <w:jc w:val="both"/>
        <w:rPr>
          <w:sz w:val="23"/>
          <w:szCs w:val="23"/>
        </w:rPr>
      </w:pPr>
    </w:p>
    <w:p w:rsidR="00643732" w:rsidRDefault="000F29B9" w:rsidP="00643732">
      <w:pPr>
        <w:ind w:right="1"/>
        <w:jc w:val="both"/>
        <w:rPr>
          <w:szCs w:val="24"/>
        </w:rPr>
      </w:pPr>
      <w:r>
        <w:t>A</w:t>
      </w:r>
      <w:r w:rsidRPr="00B67B65">
        <w:rPr>
          <w:rFonts w:cs="Times New Roman"/>
          <w:szCs w:val="24"/>
        </w:rPr>
        <w:t xml:space="preserve"> </w:t>
      </w:r>
      <w:r>
        <w:rPr>
          <w:sz w:val="23"/>
          <w:szCs w:val="23"/>
        </w:rPr>
        <w:t xml:space="preserve">hétvégére vonatkozó kijárási korlátozással összefüggésben meghozható önkormányzati intézkedésekről szóló 118/2020. (IV.16.) Korm. </w:t>
      </w:r>
      <w:r w:rsidRPr="00B67B65">
        <w:rPr>
          <w:rFonts w:cs="Times New Roman"/>
          <w:szCs w:val="24"/>
        </w:rPr>
        <w:t>rendelet</w:t>
      </w:r>
      <w:r>
        <w:rPr>
          <w:rFonts w:cs="Times New Roman"/>
          <w:szCs w:val="24"/>
        </w:rPr>
        <w:t>ben</w:t>
      </w:r>
      <w:r>
        <w:t xml:space="preserve"> kapott felhatalmazás alapján </w:t>
      </w:r>
      <w:r w:rsidR="00643732">
        <w:t>a 2020. április 1</w:t>
      </w:r>
      <w:r>
        <w:t>8</w:t>
      </w:r>
      <w:r w:rsidR="00643732">
        <w:t>-1</w:t>
      </w:r>
      <w:r>
        <w:t>9</w:t>
      </w:r>
      <w:r w:rsidR="00643732">
        <w:t xml:space="preserve">. közötti </w:t>
      </w:r>
      <w:r>
        <w:t>hétvégére</w:t>
      </w:r>
      <w:r w:rsidR="00643732">
        <w:t xml:space="preserve"> </w:t>
      </w:r>
      <w:r w:rsidR="00643732">
        <w:rPr>
          <w:szCs w:val="24"/>
        </w:rPr>
        <w:t xml:space="preserve">a Kormányrendeletben foglaltaktól szigorúbb szabályozás meghatározása eredményesnek bizonyult. A koronavírus járvány gyorsuló, tömeges terjedésének megakadályozása érdekében indokolt </w:t>
      </w:r>
      <w:r>
        <w:rPr>
          <w:szCs w:val="24"/>
        </w:rPr>
        <w:t>a korlátozások további fenntartása</w:t>
      </w:r>
      <w:r w:rsidR="00643732">
        <w:rPr>
          <w:szCs w:val="24"/>
        </w:rPr>
        <w:t xml:space="preserve"> a jelenlegi felhatalmazásban megjelölt hétvégi időszakban is. </w:t>
      </w:r>
    </w:p>
    <w:p w:rsidR="00643732" w:rsidRPr="00643732" w:rsidRDefault="00643732" w:rsidP="00643732">
      <w:pPr>
        <w:ind w:right="1"/>
        <w:jc w:val="both"/>
        <w:rPr>
          <w:szCs w:val="24"/>
        </w:rPr>
      </w:pPr>
    </w:p>
    <w:p w:rsidR="00643732" w:rsidRDefault="00643732" w:rsidP="00643732">
      <w:pPr>
        <w:pStyle w:val="Default"/>
        <w:jc w:val="both"/>
        <w:rPr>
          <w:sz w:val="23"/>
          <w:szCs w:val="23"/>
        </w:rPr>
      </w:pPr>
    </w:p>
    <w:p w:rsidR="006F5DEA" w:rsidRDefault="006F5DEA" w:rsidP="006F5DE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Részletes indokolás</w:t>
      </w:r>
    </w:p>
    <w:p w:rsidR="006F5DEA" w:rsidRDefault="006F5DEA" w:rsidP="006F5DEA">
      <w:pPr>
        <w:pStyle w:val="Default"/>
        <w:jc w:val="center"/>
        <w:rPr>
          <w:sz w:val="23"/>
          <w:szCs w:val="23"/>
        </w:rPr>
      </w:pPr>
    </w:p>
    <w:p w:rsidR="006F5DEA" w:rsidRDefault="006F5DEA" w:rsidP="006F5DE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Az 1. §-hoz</w:t>
      </w:r>
    </w:p>
    <w:p w:rsidR="006F5DEA" w:rsidRDefault="006F5DEA" w:rsidP="006F5DEA">
      <w:pPr>
        <w:pStyle w:val="Default"/>
        <w:rPr>
          <w:sz w:val="23"/>
          <w:szCs w:val="23"/>
        </w:rPr>
      </w:pPr>
    </w:p>
    <w:p w:rsidR="006F5DEA" w:rsidRDefault="00C7757B" w:rsidP="006F5DE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közterületen tartózkodás, a lakóhely, tartózkodási hely, magánlakás elhagyásával kapcsolatos általános előírást tartalmazza. </w:t>
      </w:r>
    </w:p>
    <w:p w:rsidR="006F5DEA" w:rsidRDefault="006F5DEA" w:rsidP="006F5DEA">
      <w:pPr>
        <w:pStyle w:val="Default"/>
        <w:rPr>
          <w:b/>
          <w:bCs/>
          <w:sz w:val="23"/>
          <w:szCs w:val="23"/>
        </w:rPr>
      </w:pPr>
    </w:p>
    <w:p w:rsidR="006F5DEA" w:rsidRDefault="006F5DEA" w:rsidP="006F5DE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 2. §-hoz</w:t>
      </w:r>
    </w:p>
    <w:p w:rsidR="006F5DEA" w:rsidRDefault="006F5DEA" w:rsidP="006F5DEA">
      <w:pPr>
        <w:pStyle w:val="Default"/>
        <w:rPr>
          <w:sz w:val="23"/>
          <w:szCs w:val="23"/>
        </w:rPr>
      </w:pPr>
    </w:p>
    <w:p w:rsidR="006F5DEA" w:rsidRDefault="00C7757B" w:rsidP="006F5DEA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rendelet hatályát határozza meg. </w:t>
      </w:r>
    </w:p>
    <w:p w:rsidR="00C7757B" w:rsidRDefault="00C7757B" w:rsidP="006F5DEA">
      <w:pPr>
        <w:jc w:val="both"/>
        <w:rPr>
          <w:sz w:val="23"/>
          <w:szCs w:val="23"/>
        </w:rPr>
      </w:pPr>
    </w:p>
    <w:p w:rsidR="006F5DEA" w:rsidRPr="0062429D" w:rsidRDefault="006F5DEA" w:rsidP="006F5DEA">
      <w:pPr>
        <w:pStyle w:val="Default"/>
        <w:rPr>
          <w:b/>
          <w:sz w:val="23"/>
          <w:szCs w:val="23"/>
        </w:rPr>
      </w:pPr>
      <w:r w:rsidRPr="0062429D">
        <w:rPr>
          <w:b/>
          <w:sz w:val="23"/>
          <w:szCs w:val="23"/>
        </w:rPr>
        <w:t>A 3. §-hoz</w:t>
      </w:r>
    </w:p>
    <w:p w:rsidR="00C7757B" w:rsidRPr="0062429D" w:rsidRDefault="00C7757B" w:rsidP="006F5DEA">
      <w:pPr>
        <w:pStyle w:val="Default"/>
        <w:rPr>
          <w:b/>
          <w:sz w:val="23"/>
          <w:szCs w:val="23"/>
        </w:rPr>
      </w:pPr>
    </w:p>
    <w:p w:rsidR="00C7757B" w:rsidRDefault="000821BB" w:rsidP="00A13DF0">
      <w:pPr>
        <w:pStyle w:val="Default"/>
        <w:jc w:val="both"/>
        <w:rPr>
          <w:sz w:val="23"/>
          <w:szCs w:val="23"/>
        </w:rPr>
      </w:pPr>
      <w:r w:rsidRPr="0062429D">
        <w:rPr>
          <w:sz w:val="23"/>
          <w:szCs w:val="23"/>
        </w:rPr>
        <w:t xml:space="preserve">A rendelet a Kormányrendeletben meghatározott alapos indokok körét – kivéve a 18 év alatti személyek esetében a 20.00 és 6.00 </w:t>
      </w:r>
      <w:r w:rsidR="00A55617" w:rsidRPr="0062429D">
        <w:rPr>
          <w:sz w:val="23"/>
          <w:szCs w:val="23"/>
        </w:rPr>
        <w:t xml:space="preserve">óra </w:t>
      </w:r>
      <w:r w:rsidRPr="0062429D">
        <w:rPr>
          <w:sz w:val="23"/>
          <w:szCs w:val="23"/>
        </w:rPr>
        <w:t xml:space="preserve">közötti időtartamokat – nem szűkíti. </w:t>
      </w:r>
      <w:r w:rsidR="00C7757B" w:rsidRPr="0062429D">
        <w:rPr>
          <w:sz w:val="23"/>
          <w:szCs w:val="23"/>
        </w:rPr>
        <w:t xml:space="preserve">Előírja a közterületen a védőmaszk, vagy más, az orr és a száj eltakarására alkalmas textil viseletét. </w:t>
      </w:r>
      <w:r w:rsidRPr="0062429D">
        <w:rPr>
          <w:sz w:val="23"/>
          <w:szCs w:val="23"/>
        </w:rPr>
        <w:t>A</w:t>
      </w:r>
      <w:r w:rsidR="00A13DF0" w:rsidRPr="0062429D">
        <w:rPr>
          <w:sz w:val="23"/>
          <w:szCs w:val="23"/>
        </w:rPr>
        <w:t xml:space="preserve"> 18 év alatti személyek esetében a 20.00 és 6.00</w:t>
      </w:r>
      <w:r w:rsidR="00D27307" w:rsidRPr="0062429D">
        <w:rPr>
          <w:sz w:val="23"/>
          <w:szCs w:val="23"/>
        </w:rPr>
        <w:t xml:space="preserve"> óra közötti</w:t>
      </w:r>
      <w:r w:rsidR="00A13DF0" w:rsidRPr="0062429D">
        <w:rPr>
          <w:sz w:val="23"/>
          <w:szCs w:val="23"/>
        </w:rPr>
        <w:t xml:space="preserve"> időszakban a lakóhely, tartózkodási hely, magánlakás elhagyására vonatkozó alapos indokot az egészségügyi ellátás és szolgáltatás igénybevételének lehetőségére korlátozza.</w:t>
      </w:r>
      <w:r w:rsidR="00A13DF0">
        <w:rPr>
          <w:sz w:val="23"/>
          <w:szCs w:val="23"/>
        </w:rPr>
        <w:t xml:space="preserve"> </w:t>
      </w:r>
    </w:p>
    <w:p w:rsidR="00A13DF0" w:rsidRDefault="00A13DF0" w:rsidP="00A13DF0">
      <w:pPr>
        <w:pStyle w:val="Default"/>
        <w:jc w:val="both"/>
        <w:rPr>
          <w:sz w:val="23"/>
          <w:szCs w:val="23"/>
        </w:rPr>
      </w:pPr>
    </w:p>
    <w:p w:rsidR="006F5DEA" w:rsidRDefault="006F5DEA" w:rsidP="006F5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 4. §-ho</w:t>
      </w:r>
      <w:r w:rsidR="0062429D">
        <w:rPr>
          <w:b/>
          <w:sz w:val="23"/>
          <w:szCs w:val="23"/>
        </w:rPr>
        <w:t>z</w:t>
      </w:r>
    </w:p>
    <w:p w:rsidR="00A13DF0" w:rsidRDefault="00A13DF0" w:rsidP="006F5DEA">
      <w:pPr>
        <w:pStyle w:val="Default"/>
        <w:rPr>
          <w:b/>
          <w:sz w:val="23"/>
          <w:szCs w:val="23"/>
        </w:rPr>
      </w:pPr>
    </w:p>
    <w:p w:rsidR="00A13DF0" w:rsidRPr="00A13DF0" w:rsidRDefault="00A13DF0" w:rsidP="00A13DF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Kormányrendeletben foglaltaktól szigorúbban szabályozza a sporttevékenységet végző, nem egy háztartásban élő személyek közötti kötelező távolság mértékét. </w:t>
      </w:r>
    </w:p>
    <w:p w:rsidR="006F5DEA" w:rsidRDefault="006F5DEA" w:rsidP="006F5DEA">
      <w:pPr>
        <w:pStyle w:val="Default"/>
        <w:rPr>
          <w:sz w:val="23"/>
          <w:szCs w:val="23"/>
        </w:rPr>
      </w:pPr>
    </w:p>
    <w:p w:rsidR="0062429D" w:rsidRDefault="0062429D" w:rsidP="006F5DEA">
      <w:pPr>
        <w:pStyle w:val="Default"/>
        <w:rPr>
          <w:sz w:val="23"/>
          <w:szCs w:val="23"/>
        </w:rPr>
      </w:pPr>
    </w:p>
    <w:p w:rsidR="0062429D" w:rsidRDefault="0062429D" w:rsidP="006F5DEA">
      <w:pPr>
        <w:pStyle w:val="Default"/>
        <w:rPr>
          <w:sz w:val="23"/>
          <w:szCs w:val="23"/>
        </w:rPr>
      </w:pPr>
    </w:p>
    <w:p w:rsidR="0062429D" w:rsidRDefault="0062429D" w:rsidP="006F5DEA">
      <w:pPr>
        <w:pStyle w:val="Default"/>
        <w:rPr>
          <w:sz w:val="23"/>
          <w:szCs w:val="23"/>
        </w:rPr>
      </w:pPr>
    </w:p>
    <w:p w:rsidR="00A13DF0" w:rsidRPr="00C65071" w:rsidRDefault="00A13DF0" w:rsidP="00A13DF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 </w:t>
      </w:r>
      <w:r w:rsidR="0062429D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>. §-hoz</w:t>
      </w:r>
    </w:p>
    <w:p w:rsidR="00A13DF0" w:rsidRDefault="00A13DF0" w:rsidP="00A13DF0">
      <w:pPr>
        <w:pStyle w:val="Default"/>
        <w:rPr>
          <w:sz w:val="23"/>
          <w:szCs w:val="23"/>
        </w:rPr>
      </w:pPr>
    </w:p>
    <w:p w:rsidR="00A13DF0" w:rsidRDefault="00A13DF0" w:rsidP="00A13D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rendelet előírásait megsértőkkel szembeni szankciót határozza meg. </w:t>
      </w:r>
    </w:p>
    <w:p w:rsidR="00A13DF0" w:rsidRDefault="00A13DF0" w:rsidP="006F5DEA">
      <w:pPr>
        <w:pStyle w:val="Default"/>
        <w:rPr>
          <w:sz w:val="23"/>
          <w:szCs w:val="23"/>
        </w:rPr>
      </w:pPr>
    </w:p>
    <w:p w:rsidR="00A13DF0" w:rsidRPr="00C65071" w:rsidRDefault="00A13DF0" w:rsidP="00A13DF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 </w:t>
      </w:r>
      <w:r w:rsidR="0062429D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>. §-hoz</w:t>
      </w:r>
    </w:p>
    <w:p w:rsidR="00A13DF0" w:rsidRDefault="00A13DF0" w:rsidP="006F5DEA">
      <w:pPr>
        <w:pStyle w:val="Default"/>
        <w:rPr>
          <w:sz w:val="23"/>
          <w:szCs w:val="23"/>
        </w:rPr>
      </w:pPr>
    </w:p>
    <w:p w:rsidR="006F5DEA" w:rsidRDefault="006F5DEA" w:rsidP="006F5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rendeletben meghatározott korlátozások betartásának ellenőrzésére jogosultakat határozza meg. </w:t>
      </w:r>
    </w:p>
    <w:p w:rsidR="006F5DEA" w:rsidRDefault="006F5DEA" w:rsidP="006F5DEA">
      <w:pPr>
        <w:pStyle w:val="Default"/>
        <w:rPr>
          <w:sz w:val="23"/>
          <w:szCs w:val="23"/>
        </w:rPr>
      </w:pPr>
    </w:p>
    <w:p w:rsidR="00A13DF0" w:rsidRPr="00C65071" w:rsidRDefault="00A13DF0" w:rsidP="00A13DF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 </w:t>
      </w:r>
      <w:r w:rsidR="0062429D">
        <w:rPr>
          <w:b/>
          <w:sz w:val="23"/>
          <w:szCs w:val="23"/>
        </w:rPr>
        <w:t>7</w:t>
      </w:r>
      <w:r>
        <w:rPr>
          <w:b/>
          <w:sz w:val="23"/>
          <w:szCs w:val="23"/>
        </w:rPr>
        <w:t>. §-hoz</w:t>
      </w:r>
    </w:p>
    <w:p w:rsidR="006F5DEA" w:rsidRDefault="006F5DEA" w:rsidP="006F5DEA">
      <w:pPr>
        <w:pStyle w:val="Default"/>
        <w:rPr>
          <w:sz w:val="23"/>
          <w:szCs w:val="23"/>
        </w:rPr>
      </w:pPr>
    </w:p>
    <w:p w:rsidR="0062429D" w:rsidRDefault="006F5DEA" w:rsidP="006242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Hatályba léptető rendelkezést tartalmaz.</w:t>
      </w:r>
    </w:p>
    <w:p w:rsidR="0062429D" w:rsidRDefault="0062429D" w:rsidP="0062429D">
      <w:pPr>
        <w:pStyle w:val="Default"/>
        <w:rPr>
          <w:sz w:val="23"/>
          <w:szCs w:val="23"/>
        </w:rPr>
      </w:pPr>
    </w:p>
    <w:p w:rsidR="0062429D" w:rsidRDefault="0062429D" w:rsidP="0062429D">
      <w:pPr>
        <w:pStyle w:val="Default"/>
        <w:rPr>
          <w:sz w:val="23"/>
          <w:szCs w:val="23"/>
        </w:rPr>
      </w:pPr>
    </w:p>
    <w:p w:rsidR="0062429D" w:rsidRDefault="0062429D" w:rsidP="0062429D">
      <w:pPr>
        <w:pStyle w:val="Default"/>
        <w:rPr>
          <w:sz w:val="23"/>
          <w:szCs w:val="23"/>
        </w:rPr>
      </w:pPr>
    </w:p>
    <w:p w:rsidR="0062429D" w:rsidRDefault="0062429D" w:rsidP="0062429D">
      <w:pPr>
        <w:pStyle w:val="Default"/>
        <w:rPr>
          <w:sz w:val="23"/>
          <w:szCs w:val="23"/>
        </w:rPr>
      </w:pPr>
    </w:p>
    <w:p w:rsidR="0062429D" w:rsidRDefault="0062429D" w:rsidP="0062429D">
      <w:pPr>
        <w:pStyle w:val="Default"/>
        <w:rPr>
          <w:sz w:val="23"/>
          <w:szCs w:val="23"/>
        </w:rPr>
      </w:pPr>
    </w:p>
    <w:p w:rsidR="006F5DEA" w:rsidRPr="00A81041" w:rsidRDefault="006F5DEA" w:rsidP="0062429D">
      <w:pPr>
        <w:pStyle w:val="Default"/>
        <w:rPr>
          <w:sz w:val="22"/>
        </w:rPr>
      </w:pPr>
      <w:r w:rsidRPr="00A81041">
        <w:rPr>
          <w:rFonts w:eastAsia="DejaVu Sans"/>
          <w:b/>
          <w:kern w:val="2"/>
          <w:sz w:val="22"/>
          <w:u w:val="single"/>
          <w:lang w:eastAsia="hi-IN" w:bidi="hi-IN"/>
        </w:rPr>
        <w:t>Előzetes hatásvizsgálat</w:t>
      </w:r>
    </w:p>
    <w:p w:rsidR="006F5DEA" w:rsidRDefault="006F5DEA" w:rsidP="006F5DEA">
      <w:pPr>
        <w:autoSpaceDE w:val="0"/>
        <w:ind w:right="-142"/>
        <w:jc w:val="both"/>
        <w:rPr>
          <w:rFonts w:eastAsia="DejaVu Sans"/>
          <w:b/>
          <w:kern w:val="2"/>
          <w:sz w:val="22"/>
          <w:lang w:eastAsia="hi-IN" w:bidi="hi-IN"/>
        </w:rPr>
      </w:pPr>
    </w:p>
    <w:p w:rsidR="006F5DEA" w:rsidRPr="00A81041" w:rsidRDefault="006F5DEA" w:rsidP="006F5DEA">
      <w:pPr>
        <w:autoSpaceDE w:val="0"/>
        <w:ind w:right="-142"/>
        <w:jc w:val="both"/>
        <w:rPr>
          <w:rFonts w:eastAsia="DejaVu Sans"/>
          <w:b/>
          <w:kern w:val="2"/>
          <w:sz w:val="22"/>
          <w:lang w:eastAsia="hi-IN" w:bidi="hi-IN"/>
        </w:rPr>
      </w:pPr>
    </w:p>
    <w:p w:rsidR="006F5DEA" w:rsidRPr="00A81041" w:rsidRDefault="006F5DEA" w:rsidP="006F5DEA">
      <w:pPr>
        <w:autoSpaceDE w:val="0"/>
        <w:ind w:right="-142"/>
        <w:jc w:val="both"/>
        <w:rPr>
          <w:sz w:val="22"/>
        </w:rPr>
      </w:pPr>
      <w:r w:rsidRPr="00A81041">
        <w:rPr>
          <w:rFonts w:eastAsia="DejaVu Sans"/>
          <w:b/>
          <w:kern w:val="2"/>
          <w:sz w:val="22"/>
          <w:lang w:eastAsia="hi-IN" w:bidi="hi-IN"/>
        </w:rPr>
        <w:t>I. Várható társadalmi hatások</w:t>
      </w:r>
    </w:p>
    <w:p w:rsidR="006F5DEA" w:rsidRPr="00A81041" w:rsidRDefault="006F5DEA" w:rsidP="006F5DEA">
      <w:pPr>
        <w:jc w:val="both"/>
        <w:rPr>
          <w:rFonts w:eastAsia="DejaVu Sans"/>
          <w:kern w:val="2"/>
          <w:sz w:val="22"/>
          <w:lang w:eastAsia="hi-IN" w:bidi="hi-IN"/>
        </w:rPr>
      </w:pPr>
      <w:r>
        <w:rPr>
          <w:rFonts w:eastAsia="DejaVu Sans"/>
          <w:kern w:val="2"/>
          <w:sz w:val="22"/>
          <w:lang w:eastAsia="hi-IN" w:bidi="hi-IN"/>
        </w:rPr>
        <w:t xml:space="preserve">A helyi társadalom védelme a humán vírus </w:t>
      </w:r>
      <w:r w:rsidR="004A59FF">
        <w:rPr>
          <w:rFonts w:eastAsia="DejaVu Sans"/>
          <w:kern w:val="2"/>
          <w:sz w:val="22"/>
          <w:lang w:eastAsia="hi-IN" w:bidi="hi-IN"/>
        </w:rPr>
        <w:t xml:space="preserve">tömeges </w:t>
      </w:r>
      <w:r>
        <w:rPr>
          <w:rFonts w:eastAsia="DejaVu Sans"/>
          <w:kern w:val="2"/>
          <w:sz w:val="22"/>
          <w:lang w:eastAsia="hi-IN" w:bidi="hi-IN"/>
        </w:rPr>
        <w:t xml:space="preserve">terjedésétől. </w:t>
      </w:r>
    </w:p>
    <w:p w:rsidR="006F5DEA" w:rsidRPr="00A81041" w:rsidRDefault="006F5DEA" w:rsidP="006F5DEA">
      <w:pPr>
        <w:tabs>
          <w:tab w:val="left" w:pos="709"/>
        </w:tabs>
        <w:autoSpaceDE w:val="0"/>
        <w:ind w:right="-142"/>
        <w:jc w:val="both"/>
        <w:rPr>
          <w:rFonts w:eastAsia="DejaVu Sans"/>
          <w:b/>
          <w:kern w:val="2"/>
          <w:sz w:val="22"/>
          <w:lang w:eastAsia="hi-IN" w:bidi="hi-IN"/>
        </w:rPr>
      </w:pPr>
    </w:p>
    <w:p w:rsidR="006F5DEA" w:rsidRPr="00A81041" w:rsidRDefault="006F5DEA" w:rsidP="006F5DEA">
      <w:pPr>
        <w:tabs>
          <w:tab w:val="left" w:pos="709"/>
        </w:tabs>
        <w:autoSpaceDE w:val="0"/>
        <w:ind w:right="-142"/>
        <w:jc w:val="both"/>
        <w:rPr>
          <w:sz w:val="22"/>
        </w:rPr>
      </w:pPr>
      <w:r w:rsidRPr="00A81041">
        <w:rPr>
          <w:rFonts w:eastAsia="DejaVu Sans"/>
          <w:b/>
          <w:kern w:val="2"/>
          <w:sz w:val="22"/>
          <w:lang w:eastAsia="hi-IN" w:bidi="hi-IN"/>
        </w:rPr>
        <w:t>II. Várható gazdasági, költségvetési hatások</w:t>
      </w:r>
    </w:p>
    <w:p w:rsidR="006F5DEA" w:rsidRPr="00A81041" w:rsidRDefault="006F5DEA" w:rsidP="006F5DEA">
      <w:pPr>
        <w:autoSpaceDE w:val="0"/>
        <w:jc w:val="both"/>
        <w:rPr>
          <w:sz w:val="22"/>
        </w:rPr>
      </w:pPr>
      <w:r>
        <w:rPr>
          <w:rFonts w:eastAsia="DejaVu Sans"/>
          <w:kern w:val="2"/>
          <w:sz w:val="22"/>
          <w:lang w:eastAsia="hi-IN" w:bidi="hi-IN"/>
        </w:rPr>
        <w:t xml:space="preserve">A </w:t>
      </w:r>
      <w:r>
        <w:rPr>
          <w:sz w:val="22"/>
        </w:rPr>
        <w:t>gazdasági, költségvetési hatások nem jelentősek.</w:t>
      </w:r>
    </w:p>
    <w:p w:rsidR="006F5DEA" w:rsidRPr="00A81041" w:rsidRDefault="006F5DEA" w:rsidP="006F5DEA">
      <w:pPr>
        <w:autoSpaceDE w:val="0"/>
        <w:jc w:val="both"/>
        <w:rPr>
          <w:sz w:val="22"/>
        </w:rPr>
      </w:pPr>
    </w:p>
    <w:p w:rsidR="006F5DEA" w:rsidRPr="00A81041" w:rsidRDefault="006F5DEA" w:rsidP="006F5DEA">
      <w:pPr>
        <w:autoSpaceDE w:val="0"/>
        <w:ind w:right="-142"/>
        <w:jc w:val="both"/>
        <w:rPr>
          <w:sz w:val="22"/>
        </w:rPr>
      </w:pPr>
      <w:r w:rsidRPr="00A81041">
        <w:rPr>
          <w:rFonts w:eastAsia="DejaVu Sans"/>
          <w:b/>
          <w:kern w:val="2"/>
          <w:sz w:val="22"/>
          <w:lang w:eastAsia="hi-IN" w:bidi="hi-IN"/>
        </w:rPr>
        <w:t>III. Várható környezeti és egészségi következmények</w:t>
      </w:r>
    </w:p>
    <w:p w:rsidR="006F5DEA" w:rsidRPr="00A81041" w:rsidRDefault="006F5DEA" w:rsidP="006F5DEA">
      <w:pPr>
        <w:autoSpaceDE w:val="0"/>
        <w:jc w:val="both"/>
        <w:rPr>
          <w:sz w:val="22"/>
        </w:rPr>
      </w:pPr>
      <w:r>
        <w:rPr>
          <w:rFonts w:eastAsia="DejaVu Sans"/>
          <w:kern w:val="2"/>
          <w:sz w:val="22"/>
          <w:lang w:eastAsia="hi-IN" w:bidi="hi-IN"/>
        </w:rPr>
        <w:t>A járvány terjedésének lassítása</w:t>
      </w:r>
      <w:r w:rsidRPr="00A81041">
        <w:rPr>
          <w:rFonts w:eastAsia="DejaVu Sans"/>
          <w:kern w:val="2"/>
          <w:sz w:val="22"/>
          <w:lang w:eastAsia="hi-IN" w:bidi="hi-IN"/>
        </w:rPr>
        <w:t xml:space="preserve">. </w:t>
      </w:r>
    </w:p>
    <w:p w:rsidR="006F5DEA" w:rsidRPr="00A81041" w:rsidRDefault="006F5DEA" w:rsidP="006F5DEA">
      <w:pPr>
        <w:autoSpaceDE w:val="0"/>
        <w:ind w:right="-142"/>
        <w:jc w:val="both"/>
        <w:rPr>
          <w:rFonts w:eastAsia="DejaVu Sans"/>
          <w:b/>
          <w:kern w:val="2"/>
          <w:sz w:val="22"/>
          <w:lang w:eastAsia="hi-IN" w:bidi="hi-IN"/>
        </w:rPr>
      </w:pPr>
    </w:p>
    <w:p w:rsidR="006F5DEA" w:rsidRPr="00A81041" w:rsidRDefault="006F5DEA" w:rsidP="006F5DEA">
      <w:pPr>
        <w:autoSpaceDE w:val="0"/>
        <w:ind w:right="-142"/>
        <w:jc w:val="both"/>
        <w:rPr>
          <w:sz w:val="22"/>
        </w:rPr>
      </w:pPr>
      <w:r w:rsidRPr="00A81041">
        <w:rPr>
          <w:rFonts w:eastAsia="DejaVu Sans"/>
          <w:b/>
          <w:kern w:val="2"/>
          <w:sz w:val="22"/>
          <w:lang w:eastAsia="hi-IN" w:bidi="hi-IN"/>
        </w:rPr>
        <w:t>IV. Adminisztratív terheket befolyásoló hatások</w:t>
      </w:r>
    </w:p>
    <w:p w:rsidR="006F5DEA" w:rsidRPr="00A81041" w:rsidRDefault="006F5DEA" w:rsidP="006F5DEA">
      <w:pPr>
        <w:autoSpaceDE w:val="0"/>
        <w:jc w:val="both"/>
        <w:rPr>
          <w:sz w:val="22"/>
        </w:rPr>
      </w:pPr>
      <w:r>
        <w:rPr>
          <w:rFonts w:eastAsia="DejaVu Sans"/>
          <w:kern w:val="2"/>
          <w:sz w:val="22"/>
          <w:lang w:eastAsia="hi-IN" w:bidi="hi-IN"/>
        </w:rPr>
        <w:t>Az</w:t>
      </w:r>
      <w:r w:rsidRPr="00A81041">
        <w:rPr>
          <w:rFonts w:eastAsia="DejaVu Sans"/>
          <w:kern w:val="2"/>
          <w:sz w:val="22"/>
          <w:lang w:eastAsia="hi-IN" w:bidi="hi-IN"/>
        </w:rPr>
        <w:t xml:space="preserve"> adminisztratív terhekkel kapcsolatban </w:t>
      </w:r>
      <w:r w:rsidR="00D27307">
        <w:rPr>
          <w:rFonts w:eastAsia="DejaVu Sans"/>
          <w:kern w:val="2"/>
          <w:sz w:val="22"/>
          <w:lang w:eastAsia="hi-IN" w:bidi="hi-IN"/>
        </w:rPr>
        <w:t>jelentős</w:t>
      </w:r>
      <w:r w:rsidRPr="00A81041">
        <w:rPr>
          <w:rFonts w:eastAsia="DejaVu Sans"/>
          <w:kern w:val="2"/>
          <w:sz w:val="22"/>
          <w:lang w:eastAsia="hi-IN" w:bidi="hi-IN"/>
        </w:rPr>
        <w:t xml:space="preserve"> hatás nem azonosítható. </w:t>
      </w:r>
    </w:p>
    <w:p w:rsidR="006F5DEA" w:rsidRPr="00A81041" w:rsidRDefault="006F5DEA" w:rsidP="006F5DEA">
      <w:pPr>
        <w:autoSpaceDE w:val="0"/>
        <w:ind w:right="-142"/>
        <w:jc w:val="both"/>
        <w:rPr>
          <w:rFonts w:eastAsia="DejaVu Sans"/>
          <w:b/>
          <w:kern w:val="2"/>
          <w:sz w:val="22"/>
          <w:lang w:eastAsia="hi-IN" w:bidi="hi-IN"/>
        </w:rPr>
      </w:pPr>
    </w:p>
    <w:p w:rsidR="006F5DEA" w:rsidRPr="00A81041" w:rsidRDefault="006F5DEA" w:rsidP="006F5DEA">
      <w:pPr>
        <w:autoSpaceDE w:val="0"/>
        <w:ind w:right="-142"/>
        <w:jc w:val="both"/>
        <w:rPr>
          <w:rFonts w:eastAsia="DejaVu Sans"/>
          <w:b/>
          <w:kern w:val="2"/>
          <w:sz w:val="22"/>
          <w:lang w:eastAsia="hi-IN" w:bidi="hi-IN"/>
        </w:rPr>
      </w:pPr>
      <w:r w:rsidRPr="00A81041">
        <w:rPr>
          <w:rFonts w:eastAsia="DejaVu Sans"/>
          <w:b/>
          <w:kern w:val="2"/>
          <w:sz w:val="22"/>
          <w:lang w:eastAsia="hi-IN" w:bidi="hi-IN"/>
        </w:rPr>
        <w:t>V. A rendelet megalkotásának szükségessége, a jogalkotás elmaradásának várható következménye</w:t>
      </w:r>
    </w:p>
    <w:p w:rsidR="006F5DEA" w:rsidRDefault="006F5DEA" w:rsidP="006F5DEA">
      <w:pPr>
        <w:autoSpaceDE w:val="0"/>
        <w:ind w:right="-142"/>
        <w:jc w:val="both"/>
        <w:rPr>
          <w:rFonts w:eastAsia="DejaVu Sans"/>
          <w:kern w:val="2"/>
          <w:sz w:val="22"/>
          <w:lang w:eastAsia="hi-IN" w:bidi="hi-IN"/>
        </w:rPr>
      </w:pPr>
      <w:r w:rsidRPr="00247DFC">
        <w:rPr>
          <w:rFonts w:eastAsia="DejaVu Sans"/>
          <w:kern w:val="2"/>
          <w:sz w:val="22"/>
          <w:lang w:eastAsia="hi-IN" w:bidi="hi-IN"/>
        </w:rPr>
        <w:t xml:space="preserve">A rendelet megalkotása szükséges, mert </w:t>
      </w:r>
      <w:r w:rsidR="004A59FF">
        <w:rPr>
          <w:rFonts w:eastAsia="DejaVu Sans"/>
          <w:kern w:val="2"/>
          <w:sz w:val="22"/>
          <w:lang w:eastAsia="hi-IN" w:bidi="hi-IN"/>
        </w:rPr>
        <w:t xml:space="preserve">a </w:t>
      </w:r>
      <w:r w:rsidRPr="00247DFC">
        <w:rPr>
          <w:rFonts w:eastAsia="DejaVu Sans"/>
          <w:kern w:val="2"/>
          <w:sz w:val="22"/>
          <w:lang w:eastAsia="hi-IN" w:bidi="hi-IN"/>
        </w:rPr>
        <w:t xml:space="preserve">korlátozások </w:t>
      </w:r>
      <w:r w:rsidR="004A59FF">
        <w:rPr>
          <w:rFonts w:eastAsia="DejaVu Sans"/>
          <w:kern w:val="2"/>
          <w:sz w:val="22"/>
          <w:lang w:eastAsia="hi-IN" w:bidi="hi-IN"/>
        </w:rPr>
        <w:t xml:space="preserve">szigorítása </w:t>
      </w:r>
      <w:r w:rsidRPr="00247DFC">
        <w:rPr>
          <w:rFonts w:eastAsia="DejaVu Sans"/>
          <w:kern w:val="2"/>
          <w:sz w:val="22"/>
          <w:lang w:eastAsia="hi-IN" w:bidi="hi-IN"/>
        </w:rPr>
        <w:t xml:space="preserve">hiányában </w:t>
      </w:r>
      <w:r w:rsidR="004A59FF">
        <w:rPr>
          <w:rFonts w:eastAsia="DejaVu Sans"/>
          <w:kern w:val="2"/>
          <w:sz w:val="22"/>
          <w:lang w:eastAsia="hi-IN" w:bidi="hi-IN"/>
        </w:rPr>
        <w:t xml:space="preserve">fennáll </w:t>
      </w:r>
      <w:r w:rsidRPr="00247DFC">
        <w:rPr>
          <w:rFonts w:eastAsia="DejaVu Sans"/>
          <w:kern w:val="2"/>
          <w:sz w:val="22"/>
          <w:lang w:eastAsia="hi-IN" w:bidi="hi-IN"/>
        </w:rPr>
        <w:t>a járvány gyorsuló terjedésének veszélye</w:t>
      </w:r>
      <w:r w:rsidR="00C7757B">
        <w:rPr>
          <w:rFonts w:eastAsia="DejaVu Sans"/>
          <w:kern w:val="2"/>
          <w:sz w:val="22"/>
          <w:lang w:eastAsia="hi-IN" w:bidi="hi-IN"/>
        </w:rPr>
        <w:t>. A jogalkotás</w:t>
      </w:r>
      <w:r>
        <w:rPr>
          <w:rFonts w:eastAsia="DejaVu Sans"/>
          <w:kern w:val="2"/>
          <w:sz w:val="22"/>
          <w:lang w:eastAsia="hi-IN" w:bidi="hi-IN"/>
        </w:rPr>
        <w:t xml:space="preserve"> elmaradása esetén a </w:t>
      </w:r>
      <w:r w:rsidR="004A59FF">
        <w:rPr>
          <w:rFonts w:eastAsia="DejaVu Sans"/>
          <w:kern w:val="2"/>
          <w:sz w:val="22"/>
          <w:lang w:eastAsia="hi-IN" w:bidi="hi-IN"/>
        </w:rPr>
        <w:t>lakosság</w:t>
      </w:r>
      <w:r w:rsidR="00D27307">
        <w:rPr>
          <w:rFonts w:eastAsia="DejaVu Sans"/>
          <w:kern w:val="2"/>
          <w:sz w:val="22"/>
          <w:lang w:eastAsia="hi-IN" w:bidi="hi-IN"/>
        </w:rPr>
        <w:t xml:space="preserve">, </w:t>
      </w:r>
      <w:r w:rsidR="004A59FF">
        <w:rPr>
          <w:rFonts w:eastAsia="DejaVu Sans"/>
          <w:kern w:val="2"/>
          <w:sz w:val="22"/>
          <w:lang w:eastAsia="hi-IN" w:bidi="hi-IN"/>
        </w:rPr>
        <w:t xml:space="preserve">különösen a veszélyeztetett korosztály </w:t>
      </w:r>
      <w:r>
        <w:rPr>
          <w:rFonts w:eastAsia="DejaVu Sans"/>
          <w:kern w:val="2"/>
          <w:sz w:val="22"/>
          <w:lang w:eastAsia="hi-IN" w:bidi="hi-IN"/>
        </w:rPr>
        <w:t>körében a járvány nagyobb arányú terjedése</w:t>
      </w:r>
      <w:r w:rsidRPr="00247DFC">
        <w:rPr>
          <w:rFonts w:eastAsia="DejaVu Sans"/>
          <w:kern w:val="2"/>
          <w:sz w:val="22"/>
          <w:lang w:eastAsia="hi-IN" w:bidi="hi-IN"/>
        </w:rPr>
        <w:t xml:space="preserve"> fenyegetne. </w:t>
      </w:r>
    </w:p>
    <w:p w:rsidR="006F5DEA" w:rsidRPr="00247DFC" w:rsidRDefault="006F5DEA" w:rsidP="006F5DEA">
      <w:pPr>
        <w:autoSpaceDE w:val="0"/>
        <w:ind w:right="-142"/>
        <w:jc w:val="both"/>
        <w:rPr>
          <w:rFonts w:eastAsia="DejaVu Sans"/>
          <w:kern w:val="2"/>
          <w:sz w:val="22"/>
          <w:lang w:eastAsia="hi-IN" w:bidi="hi-IN"/>
        </w:rPr>
      </w:pPr>
    </w:p>
    <w:p w:rsidR="006F5DEA" w:rsidRPr="00A81041" w:rsidRDefault="006F5DEA" w:rsidP="006F5DEA">
      <w:pPr>
        <w:autoSpaceDE w:val="0"/>
        <w:ind w:right="-142"/>
        <w:jc w:val="both"/>
        <w:rPr>
          <w:rFonts w:eastAsia="DejaVu Sans"/>
          <w:b/>
          <w:kern w:val="2"/>
          <w:sz w:val="22"/>
          <w:lang w:eastAsia="hi-IN" w:bidi="hi-IN"/>
        </w:rPr>
      </w:pPr>
      <w:r w:rsidRPr="00A81041">
        <w:rPr>
          <w:rFonts w:eastAsia="DejaVu Sans"/>
          <w:b/>
          <w:kern w:val="2"/>
          <w:sz w:val="22"/>
          <w:lang w:eastAsia="hi-IN" w:bidi="hi-IN"/>
        </w:rPr>
        <w:t>VI. A rendelet alkalmazásához szükséges személyi, szervezeti, tárgyi és pénzügyi feltételek</w:t>
      </w:r>
    </w:p>
    <w:p w:rsidR="006F5DEA" w:rsidRPr="00A81041" w:rsidRDefault="006F5DEA" w:rsidP="006F5DEA">
      <w:pPr>
        <w:autoSpaceDE w:val="0"/>
        <w:jc w:val="both"/>
        <w:rPr>
          <w:rFonts w:eastAsia="DejaVu Sans"/>
          <w:kern w:val="2"/>
          <w:sz w:val="22"/>
          <w:lang w:eastAsia="hi-IN" w:bidi="hi-IN"/>
        </w:rPr>
      </w:pPr>
      <w:r>
        <w:rPr>
          <w:rFonts w:eastAsia="DejaVu Sans"/>
          <w:kern w:val="2"/>
          <w:sz w:val="22"/>
          <w:lang w:eastAsia="hi-IN" w:bidi="hi-IN"/>
        </w:rPr>
        <w:t>A</w:t>
      </w:r>
      <w:r w:rsidRPr="00A81041">
        <w:rPr>
          <w:rFonts w:eastAsia="DejaVu Sans"/>
          <w:kern w:val="2"/>
          <w:sz w:val="22"/>
          <w:lang w:eastAsia="hi-IN" w:bidi="hi-IN"/>
        </w:rPr>
        <w:t xml:space="preserve"> szükséges szervezeti, </w:t>
      </w:r>
      <w:r>
        <w:rPr>
          <w:rFonts w:eastAsia="DejaVu Sans"/>
          <w:kern w:val="2"/>
          <w:sz w:val="22"/>
          <w:lang w:eastAsia="hi-IN" w:bidi="hi-IN"/>
        </w:rPr>
        <w:t xml:space="preserve">személyi és tárgyi feltételek rendelkezésre állnak. </w:t>
      </w:r>
      <w:r w:rsidRPr="00A81041">
        <w:rPr>
          <w:rFonts w:eastAsia="DejaVu Sans"/>
          <w:kern w:val="2"/>
          <w:sz w:val="22"/>
          <w:lang w:eastAsia="hi-IN" w:bidi="hi-IN"/>
        </w:rPr>
        <w:t xml:space="preserve"> </w:t>
      </w:r>
    </w:p>
    <w:p w:rsidR="006F5DEA" w:rsidRPr="00945A40" w:rsidRDefault="006F5DEA" w:rsidP="006F5DEA"/>
    <w:p w:rsidR="006F5DEA" w:rsidRPr="00B67B65" w:rsidRDefault="006F5DEA" w:rsidP="00D20124">
      <w:pPr>
        <w:numPr>
          <w:ilvl w:val="12"/>
          <w:numId w:val="0"/>
        </w:numPr>
        <w:jc w:val="both"/>
        <w:rPr>
          <w:rFonts w:eastAsia="Times New Roman" w:cs="Times New Roman"/>
          <w:szCs w:val="24"/>
          <w:lang w:eastAsia="hu-HU"/>
        </w:rPr>
      </w:pPr>
    </w:p>
    <w:sectPr w:rsidR="006F5DEA" w:rsidRPr="00B67B6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0C6" w:rsidRDefault="00D27307">
      <w:r>
        <w:separator/>
      </w:r>
    </w:p>
  </w:endnote>
  <w:endnote w:type="continuationSeparator" w:id="0">
    <w:p w:rsidR="002D70C6" w:rsidRDefault="00D2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DD6" w:rsidRDefault="0062429D">
    <w:pPr>
      <w:pStyle w:val="llb"/>
      <w:jc w:val="right"/>
    </w:pPr>
  </w:p>
  <w:p w:rsidR="00A17DD6" w:rsidRDefault="006242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0C6" w:rsidRDefault="00D27307">
      <w:r>
        <w:separator/>
      </w:r>
    </w:p>
  </w:footnote>
  <w:footnote w:type="continuationSeparator" w:id="0">
    <w:p w:rsidR="002D70C6" w:rsidRDefault="00D27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D6745"/>
    <w:multiLevelType w:val="hybridMultilevel"/>
    <w:tmpl w:val="0C046B1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86DFB"/>
    <w:multiLevelType w:val="hybridMultilevel"/>
    <w:tmpl w:val="1A76966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90F59"/>
    <w:multiLevelType w:val="hybridMultilevel"/>
    <w:tmpl w:val="DF823EC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35CAC"/>
    <w:multiLevelType w:val="hybridMultilevel"/>
    <w:tmpl w:val="FC0C0C3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C7C01"/>
    <w:multiLevelType w:val="hybridMultilevel"/>
    <w:tmpl w:val="EEFE192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00"/>
    <w:rsid w:val="000113E1"/>
    <w:rsid w:val="00023EBE"/>
    <w:rsid w:val="00035204"/>
    <w:rsid w:val="0004302C"/>
    <w:rsid w:val="000821BB"/>
    <w:rsid w:val="0008389D"/>
    <w:rsid w:val="000D6E00"/>
    <w:rsid w:val="000F29B9"/>
    <w:rsid w:val="00101CEB"/>
    <w:rsid w:val="001A6C88"/>
    <w:rsid w:val="00214B14"/>
    <w:rsid w:val="0026586E"/>
    <w:rsid w:val="002D70C6"/>
    <w:rsid w:val="003433BD"/>
    <w:rsid w:val="00362C41"/>
    <w:rsid w:val="003667C6"/>
    <w:rsid w:val="003955AF"/>
    <w:rsid w:val="003A149E"/>
    <w:rsid w:val="003D2380"/>
    <w:rsid w:val="003F2666"/>
    <w:rsid w:val="0043347A"/>
    <w:rsid w:val="00476D41"/>
    <w:rsid w:val="00482603"/>
    <w:rsid w:val="0048480D"/>
    <w:rsid w:val="004A59FF"/>
    <w:rsid w:val="004F7764"/>
    <w:rsid w:val="005F30DD"/>
    <w:rsid w:val="0062429D"/>
    <w:rsid w:val="00637FCC"/>
    <w:rsid w:val="00643732"/>
    <w:rsid w:val="00660F89"/>
    <w:rsid w:val="006A65AE"/>
    <w:rsid w:val="006D4F70"/>
    <w:rsid w:val="006E1BDE"/>
    <w:rsid w:val="006F3596"/>
    <w:rsid w:val="006F5DEA"/>
    <w:rsid w:val="007411E6"/>
    <w:rsid w:val="007640CF"/>
    <w:rsid w:val="00840F5C"/>
    <w:rsid w:val="0084760F"/>
    <w:rsid w:val="0085236D"/>
    <w:rsid w:val="008D7131"/>
    <w:rsid w:val="00932599"/>
    <w:rsid w:val="009D654A"/>
    <w:rsid w:val="00A13DF0"/>
    <w:rsid w:val="00A47FA4"/>
    <w:rsid w:val="00A55617"/>
    <w:rsid w:val="00A930D6"/>
    <w:rsid w:val="00AB5F0A"/>
    <w:rsid w:val="00AE6143"/>
    <w:rsid w:val="00B303CF"/>
    <w:rsid w:val="00B56D90"/>
    <w:rsid w:val="00B67B65"/>
    <w:rsid w:val="00B8615F"/>
    <w:rsid w:val="00C01200"/>
    <w:rsid w:val="00C7757B"/>
    <w:rsid w:val="00CC24BA"/>
    <w:rsid w:val="00CD63E9"/>
    <w:rsid w:val="00CE3792"/>
    <w:rsid w:val="00CE7C68"/>
    <w:rsid w:val="00D20124"/>
    <w:rsid w:val="00D27307"/>
    <w:rsid w:val="00DE2D7A"/>
    <w:rsid w:val="00E02DEA"/>
    <w:rsid w:val="00E25311"/>
    <w:rsid w:val="00E5499C"/>
    <w:rsid w:val="00E650C5"/>
    <w:rsid w:val="00F1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98A3"/>
  <w15:docId w15:val="{84A89072-9929-4FEE-9FFF-0A5744E1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6E0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D6E0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6E00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85236D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paragraph" w:styleId="Szvegtrzs">
    <w:name w:val="Body Text"/>
    <w:basedOn w:val="Norml"/>
    <w:link w:val="SzvegtrzsChar"/>
    <w:rsid w:val="00CC24BA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C24BA"/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6F5DEA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  <w:style w:type="paragraph" w:styleId="llb">
    <w:name w:val="footer"/>
    <w:basedOn w:val="Norml"/>
    <w:link w:val="llbChar"/>
    <w:uiPriority w:val="99"/>
    <w:unhideWhenUsed/>
    <w:rsid w:val="006F5DEA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6F5DEA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3264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Adrien</dc:creator>
  <cp:keywords/>
  <dc:description/>
  <cp:lastModifiedBy>Dr. Kovács Adrien</cp:lastModifiedBy>
  <cp:revision>2</cp:revision>
  <cp:lastPrinted>2020-04-16T13:02:00Z</cp:lastPrinted>
  <dcterms:created xsi:type="dcterms:W3CDTF">2020-04-23T13:38:00Z</dcterms:created>
  <dcterms:modified xsi:type="dcterms:W3CDTF">2020-04-23T13:38:00Z</dcterms:modified>
</cp:coreProperties>
</file>