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4CF3" w14:textId="69F02953" w:rsidR="004C1A26" w:rsidRPr="00FF4296" w:rsidRDefault="004C1A26" w:rsidP="004C1A26">
      <w:pPr>
        <w:pStyle w:val="C04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4296">
        <w:rPr>
          <w:rFonts w:ascii="Times New Roman" w:hAnsi="Times New Roman" w:cs="Times New Roman"/>
          <w:color w:val="auto"/>
          <w:sz w:val="24"/>
          <w:szCs w:val="24"/>
        </w:rPr>
        <w:t>Munkavállaló egészségügyi törzslapja</w:t>
      </w:r>
    </w:p>
    <w:p w14:paraId="5A73CEF5" w14:textId="77777777" w:rsidR="004C1A26" w:rsidRPr="00FF4296" w:rsidRDefault="004C1A26" w:rsidP="004C1A26">
      <w:pPr>
        <w:pStyle w:val="Bodytext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076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  <w:gridCol w:w="4681"/>
      </w:tblGrid>
      <w:tr w:rsidR="004C1A26" w:rsidRPr="00FF4296" w14:paraId="4EFE4DC1" w14:textId="77777777" w:rsidTr="004C1A26">
        <w:trPr>
          <w:trHeight w:val="60"/>
        </w:trPr>
        <w:tc>
          <w:tcPr>
            <w:tcW w:w="5395" w:type="dxa"/>
            <w:shd w:val="clear" w:color="auto" w:fill="BFBFBF" w:themeFill="background1" w:themeFillShade="BF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27D76E30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Adattartalom</w:t>
            </w:r>
          </w:p>
        </w:tc>
        <w:tc>
          <w:tcPr>
            <w:tcW w:w="4681" w:type="dxa"/>
            <w:shd w:val="clear" w:color="auto" w:fill="BFBFBF" w:themeFill="background1" w:themeFillShade="BF"/>
            <w:tcMar>
              <w:top w:w="79" w:type="dxa"/>
              <w:left w:w="79" w:type="dxa"/>
              <w:bottom w:w="79" w:type="dxa"/>
              <w:right w:w="79" w:type="dxa"/>
            </w:tcMar>
          </w:tcPr>
          <w:p w14:paraId="0EAAF178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Értékkészlet</w:t>
            </w:r>
          </w:p>
        </w:tc>
      </w:tr>
      <w:tr w:rsidR="004C1A26" w:rsidRPr="00FF4296" w14:paraId="654267CD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9B1B2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Munkavállaló adatai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229F34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7F0AA74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5227A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Név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87796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66D2D9A9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812BC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Születési név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839409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546CF76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511AB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Anyja neve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B3AED3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C2B572B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1B09E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Születési hely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17390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106F96C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BF020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Születési idő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7DDDC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2F4AAF2E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B5610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Lakcím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175A3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380108D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F3DB1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Tartózkodási cím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EA22B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050B9E35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7F5A0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TAJ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66AD1A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317FD0B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10FFA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Iskolai végzettség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EB08D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94DCD6A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37785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Szakmai képesítés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D1223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B83F63F" w14:textId="77777777" w:rsidTr="004C1A26">
        <w:trPr>
          <w:trHeight w:val="60"/>
        </w:trPr>
        <w:tc>
          <w:tcPr>
            <w:tcW w:w="10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157DB3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F04E371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AADE5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Családi anamnézis (családtagonként)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E1052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0EB19F2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65519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Rokonsági fok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B5AE6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apa/anya/testvér(</w:t>
            </w:r>
            <w:proofErr w:type="spellStart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ek</w:t>
            </w:r>
            <w:proofErr w:type="spellEnd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4C1A26" w:rsidRPr="00FF4296" w14:paraId="6E64819A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F446F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Szív-érrendszeri megbetegedés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14945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C675B99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CCF13A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Légzőszervi megbetegedés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EF058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6EF913BD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1F1B2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Emésztőszervi megbetegedés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20FE8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A69A02D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73F68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Anyagcsere megbetegedés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85B76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3A1010C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29DCF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Pszichiátriai megbetegedés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D08A1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ADE2444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20D3D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Daganat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2BBDE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BB364AE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221EC5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Egyéb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32BC8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D0FF847" w14:textId="77777777" w:rsidTr="004C1A26">
        <w:trPr>
          <w:trHeight w:val="60"/>
        </w:trPr>
        <w:tc>
          <w:tcPr>
            <w:tcW w:w="10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BB15C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63DC9E62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49E53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Életmód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AAA86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EDFC521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50F4A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Dohányzás, Alkoholfogyasztás, Tudatmódosító szer fogyasztás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83CC3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347AFDC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A56FB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Típus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7CCC7" w14:textId="3454B459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Dohányzás / Alkoholfogyasztás / Tudatmódosító szer fogyasztás</w:t>
            </w:r>
          </w:p>
        </w:tc>
      </w:tr>
      <w:tr w:rsidR="004C1A26" w:rsidRPr="00FF4296" w14:paraId="2A5F3292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23BED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Aktív használat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1C4FE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2BD80186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3CCE7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fajtája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886CB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080CDD24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F3B30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mennyisége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E5B2E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2281FB92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C5111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mióta (éve, hónapja)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EF2B5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231AE87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9CE681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Korábbi használat (abbahagyott)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43D43A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CE8AD9C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15BD1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Mióta hagyta abba (éve, hónapja)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C348B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0E6F5117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90FD7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Sportolás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1809A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Rendszeres / Rendszertelen / Nem sportol</w:t>
            </w:r>
          </w:p>
        </w:tc>
      </w:tr>
      <w:tr w:rsidR="004C1A26" w:rsidRPr="00FF4296" w14:paraId="259E6ADE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69B39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Diéta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DB891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2F4995B8" w14:textId="77777777" w:rsidTr="004C1A26">
        <w:trPr>
          <w:trHeight w:val="60"/>
        </w:trPr>
        <w:tc>
          <w:tcPr>
            <w:tcW w:w="10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41AEB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0D425DBE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18059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Allergia (típusonként)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59B45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8B01EAB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2F3ED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Típus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4A3E3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Gyógyszer / Vegyi anyag / Pollen, por / Egyéb</w:t>
            </w:r>
          </w:p>
        </w:tc>
      </w:tr>
      <w:tr w:rsidR="004C1A26" w:rsidRPr="00FF4296" w14:paraId="15D29F58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572D8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allergén(</w:t>
            </w:r>
            <w:proofErr w:type="spellStart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ek</w:t>
            </w:r>
            <w:proofErr w:type="spellEnd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639186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F9D278A" w14:textId="77777777" w:rsidTr="004C1A26">
        <w:trPr>
          <w:trHeight w:val="60"/>
        </w:trPr>
        <w:tc>
          <w:tcPr>
            <w:tcW w:w="10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3F1BA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8FB901D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2B11A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Bejelentett korábbi foglalkozási betegségek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50EF5D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68BF8DC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46D65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diagnózis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592C2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03DFA27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70EB3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bejelentés időpontja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BCFC1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7C2BB9C" w14:textId="77777777" w:rsidTr="004C1A26">
        <w:trPr>
          <w:trHeight w:val="60"/>
        </w:trPr>
        <w:tc>
          <w:tcPr>
            <w:tcW w:w="10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BC6B3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4369A8C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42FCE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Bejelentett korábbi fokozott expozíciók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ACD67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36A8B7F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D3B430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expozíció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492A5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09A21F09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672E2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időpont (időszak)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222996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A8FCB16" w14:textId="77777777" w:rsidTr="004C1A26">
        <w:trPr>
          <w:trHeight w:val="60"/>
        </w:trPr>
        <w:tc>
          <w:tcPr>
            <w:tcW w:w="10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721FD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2EF53B68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F0592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Korábbi lényeges események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5B889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0B4C083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F4E43E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Típus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4E1BD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Betegség/műtét/baleset/eszméletvesztés</w:t>
            </w:r>
          </w:p>
        </w:tc>
      </w:tr>
      <w:tr w:rsidR="004C1A26" w:rsidRPr="00FF4296" w14:paraId="48954C0F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A4BE9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diagnózis, beavatkozás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F2041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BNO/OENO kód</w:t>
            </w:r>
          </w:p>
        </w:tc>
      </w:tr>
      <w:tr w:rsidR="004C1A26" w:rsidRPr="00FF4296" w14:paraId="608CEC68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3AB66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leírás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33AA1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06CEA2DE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63B48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időpont (időszak)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D0968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AB9BAA7" w14:textId="77777777" w:rsidTr="004C1A26">
        <w:trPr>
          <w:trHeight w:val="60"/>
        </w:trPr>
        <w:tc>
          <w:tcPr>
            <w:tcW w:w="10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AB8A1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6128F72B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A5B0F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Idült betegségek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C3FF61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69549E26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F0FAC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diagnózis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93EA2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EF60E04" w14:textId="77777777" w:rsidTr="004C1A26">
        <w:trPr>
          <w:trHeight w:val="60"/>
        </w:trPr>
        <w:tc>
          <w:tcPr>
            <w:tcW w:w="10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FF350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68ADE21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849403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Rendszeresen szedett gyógyszerek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EE16C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0573639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785A99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gyógyszer neve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88BC7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CFE6B29" w14:textId="77777777" w:rsidTr="004C1A26">
        <w:trPr>
          <w:trHeight w:val="60"/>
        </w:trPr>
        <w:tc>
          <w:tcPr>
            <w:tcW w:w="10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39C42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8713855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20645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Foglalkozási anamnézis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76102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3AFB070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AEDF8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Időtartam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D81BCE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2AA1E22D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10833E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munkakör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7B11A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705E75F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EA6E1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expozíció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04B7A3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B2964BE" w14:textId="77777777" w:rsidTr="004C1A26">
        <w:trPr>
          <w:trHeight w:val="60"/>
        </w:trPr>
        <w:tc>
          <w:tcPr>
            <w:tcW w:w="10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D1D4A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9186B70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AA417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Jelenlegi munkakör jellemzői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45E2BE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0311011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DE8E6A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Megterhelések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A5379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Könnyű fizikai munka / Közepesen nehéz fizikai munka / Nehéz fizikai munka / Hőexpozíció / Hideg expozíció / Szabadban végzett munka / Éjszakai (és/vagy váltott műszakos) munkarend</w:t>
            </w:r>
          </w:p>
        </w:tc>
      </w:tr>
      <w:tr w:rsidR="004C1A26" w:rsidRPr="00FF4296" w14:paraId="2FEFF6E5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421E1C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Fizikai kóroki tényezők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A1262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E9D878E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F78FF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Kémiai kóroki tényezők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1A541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61E3C36E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61D5D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kategória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15D44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rákkeltő/</w:t>
            </w:r>
            <w:proofErr w:type="spellStart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reprotoxikus</w:t>
            </w:r>
            <w:proofErr w:type="spellEnd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/mutagén/egyéb</w:t>
            </w:r>
          </w:p>
        </w:tc>
      </w:tr>
      <w:tr w:rsidR="004C1A26" w:rsidRPr="00FF4296" w14:paraId="575E99DE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CD48F8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tényező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55584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2A55E005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1CF95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Biológiai kóroki tényezők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C58395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AC0EDA4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FE114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baktériumok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EA9E1F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0357BC3A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9995F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vírusok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DC7D2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D1AED2D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CB723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paraziták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AB126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4A13662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9A02E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gombák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2CD77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966EAAF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B01383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Ergonómiai kóroki tényezők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94E20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Gyakori és/vagy nehéz kézi tehermozgatás / Repetitív mozdulatok / Váll feletti munkavégzés / Kényszertesttartás / Statikus izommunka / Helyileg ható tartós nyomás / Térdet terhelő munkavégzés (lépcsőzés, létrázás, </w:t>
            </w:r>
            <w:proofErr w:type="spellStart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térdeplés</w:t>
            </w:r>
            <w:proofErr w:type="spellEnd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/ egyéb</w:t>
            </w:r>
          </w:p>
        </w:tc>
      </w:tr>
      <w:tr w:rsidR="004C1A26" w:rsidRPr="00FF4296" w14:paraId="3DF3EF81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45F2E0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Pszichoszociális</w:t>
            </w:r>
            <w:proofErr w:type="spellEnd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kóroki tényezők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8330CD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9DD2445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380932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Porok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59B21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0BFDB4A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C53864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Egyéb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13F8D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C917A69" w14:textId="77777777" w:rsidTr="002860B0">
        <w:trPr>
          <w:trHeight w:val="60"/>
        </w:trPr>
        <w:tc>
          <w:tcPr>
            <w:tcW w:w="10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E697B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74CF218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1E91D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Vezetői engedélyek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89E47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2F92B4E6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05691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Típus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5B5F8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I. csoport / II. csoport (hivatásos) / Gépkezelő</w:t>
            </w:r>
          </w:p>
        </w:tc>
      </w:tr>
      <w:tr w:rsidR="004C1A26" w:rsidRPr="00FF4296" w14:paraId="3117C0E1" w14:textId="77777777" w:rsidTr="00E23D51">
        <w:trPr>
          <w:trHeight w:val="60"/>
        </w:trPr>
        <w:tc>
          <w:tcPr>
            <w:tcW w:w="10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A1AEC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E89A676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4F3600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Megjelenési lap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79C08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0BE39DDC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3E89E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Megjelenés típusa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FB085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Előzetes / Időszakos / Soron kívüli / Záró / Védőoltás / Egyéb</w:t>
            </w:r>
          </w:p>
        </w:tc>
      </w:tr>
      <w:tr w:rsidR="004C1A26" w:rsidRPr="00FF4296" w14:paraId="1CD51D36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BB599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Időpont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27CA8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26050DF0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E74D6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Munkakör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515E0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701A556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488AE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Panaszok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C428C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B238556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30C218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Testsúly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2C1DA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EB5701D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F1679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Testmagasság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DFED1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C96B00B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B00B8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BMI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777A2B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2523132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C6977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Bőr és látható nyálkahártyák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6E169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68E06F39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5F98B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Mirigyek (pajzsmirigy)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B3340C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73FFD99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17C6C3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Csontok és ízületek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0CD46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55D9F91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0CA7E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Száj-, orr- és garatképletek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543F9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25D1DE5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F5E1B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Fogazat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A293F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CA3E9FA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50A306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Tüdő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AE5EF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640B2CA6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3E1BA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Szív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78878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061AF95A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CB9F8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Érverés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71485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F59157D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CACAA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Vérnyomás RR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D8CDB9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1C75162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A29BC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Érrendszer (</w:t>
            </w:r>
            <w:proofErr w:type="spellStart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varicositas</w:t>
            </w:r>
            <w:proofErr w:type="spellEnd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nodus</w:t>
            </w:r>
            <w:proofErr w:type="spellEnd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FFC85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BC188E2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89F8FE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1DA53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B72FA70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ACFAB3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Idegrendszer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A9280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B5D9E9F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FE6E88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Hallás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33B10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54E118C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9AEA03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oldal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07464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jobb/bal</w:t>
            </w:r>
          </w:p>
        </w:tc>
      </w:tr>
      <w:tr w:rsidR="004C1A26" w:rsidRPr="00FF4296" w14:paraId="669775C7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3ECF1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érték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5C587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CA0E6D6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E33CD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korrekció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61783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6056CBEF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48F76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Látás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0750A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07440B3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A7EB7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típus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C2C16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távoli/közeli</w:t>
            </w:r>
          </w:p>
        </w:tc>
      </w:tr>
      <w:tr w:rsidR="004C1A26" w:rsidRPr="00FF4296" w14:paraId="5040604D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304C5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oldal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3AC911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jobb/bal</w:t>
            </w:r>
          </w:p>
        </w:tc>
      </w:tr>
      <w:tr w:rsidR="004C1A26" w:rsidRPr="00FF4296" w14:paraId="47B5A5AF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B3C9E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visus</w:t>
            </w:r>
            <w:proofErr w:type="spellEnd"/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160A6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618D658C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A1FB33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korrekció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E9816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581BDA5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D98BC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Színlátás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914D9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0FE09209" w14:textId="77777777" w:rsidTr="009E1621">
        <w:trPr>
          <w:trHeight w:val="60"/>
        </w:trPr>
        <w:tc>
          <w:tcPr>
            <w:tcW w:w="10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F2A8E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3C49CBD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F0DE8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Kiegészítő szakvizsgálatok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D53E52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61FD309C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DED67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szűrőaudiometria</w:t>
            </w:r>
            <w:proofErr w:type="spellEnd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(dB halláscsökkenés)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9743E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0BCFFD25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EB274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oldal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0E78F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jobb/bal</w:t>
            </w:r>
          </w:p>
        </w:tc>
      </w:tr>
      <w:tr w:rsidR="004C1A26" w:rsidRPr="00FF4296" w14:paraId="53F9B85D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F1DA7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frekvencia (minden frekvenciára)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165C3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125 Hz / 250 Hz / 500 Hz / 1000 Hz / 2000 Hz / 3000 Hz / </w:t>
            </w: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4000 Hz / 6000 Hz / 8000 Hz</w:t>
            </w:r>
          </w:p>
        </w:tc>
      </w:tr>
      <w:tr w:rsidR="004C1A26" w:rsidRPr="00FF4296" w14:paraId="1954AF62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22AF6A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halláscsökkenés dB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03101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065D2CEB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90908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spirometria</w:t>
            </w:r>
            <w:proofErr w:type="spellEnd"/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C6E39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F4FA308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0ED4B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FEV1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C24E1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4F070AC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E34D5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FVC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DC1CC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1913EA7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1F4DDA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PEF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A7617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A91A5EE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D4E88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MEF75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A8448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68AA1B2F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78B55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MEF50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C8F69F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EC559AD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1C9CA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MEF25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0743EA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61FAD52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E0A62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EKG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0FE7B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54A74B56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8E759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pulzoximetria</w:t>
            </w:r>
            <w:proofErr w:type="spellEnd"/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022E3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65B64284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1F93C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egyéb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34837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1D69D201" w14:textId="77777777" w:rsidTr="000445A8">
        <w:trPr>
          <w:trHeight w:val="60"/>
        </w:trPr>
        <w:tc>
          <w:tcPr>
            <w:tcW w:w="10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F96D1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D7EE976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A306C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Laborvizsgálatok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10AB0D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D0D4F79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F489C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vizeletvizsgálat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213C27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456C9398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ED4B7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Biológiai expozíciós és hatásmutatók (BEM)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3186C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0D81C937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670D11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típus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6D3472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76228B2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1079D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érték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DFA8F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59D988C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03279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egyéb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5CFE88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2BDF48C3" w14:textId="77777777" w:rsidTr="002B5ED0">
        <w:trPr>
          <w:trHeight w:val="60"/>
        </w:trPr>
        <w:tc>
          <w:tcPr>
            <w:tcW w:w="10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762E6A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07C91ECF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739C8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Munkaalkalmasság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0786F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7FCDED36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AF8E91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minősítés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FD2052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alkalmas / korlátozással alkalmas / nem alkalmas / ideiglenesen nem alkalmas</w:t>
            </w:r>
          </w:p>
        </w:tc>
      </w:tr>
      <w:tr w:rsidR="004C1A26" w:rsidRPr="00FF4296" w14:paraId="62BC69EE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22189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korlátozások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D546B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C1A26" w:rsidRPr="00FF4296" w14:paraId="31ECE5E0" w14:textId="77777777" w:rsidTr="004C1A26">
        <w:trPr>
          <w:trHeight w:val="60"/>
        </w:trPr>
        <w:tc>
          <w:tcPr>
            <w:tcW w:w="53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8C03A" w14:textId="77777777" w:rsidR="004C1A26" w:rsidRPr="00FF4296" w:rsidRDefault="004C1A26" w:rsidP="00DF3AA3">
            <w:pPr>
              <w:pStyle w:val="T9balTablaza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42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érvényesség (felülvizsgálat időpontja)</w:t>
            </w:r>
          </w:p>
        </w:tc>
        <w:tc>
          <w:tcPr>
            <w:tcW w:w="468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35913" w14:textId="77777777" w:rsidR="004C1A26" w:rsidRPr="00FF4296" w:rsidRDefault="004C1A26" w:rsidP="00DF3AA3">
            <w:pPr>
              <w:pStyle w:val="Nincsbekezdsstlus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015F079" w14:textId="77777777" w:rsidR="004C1A26" w:rsidRPr="00FF4296" w:rsidRDefault="004C1A26" w:rsidP="004C1A26">
      <w:pPr>
        <w:pStyle w:val="Bodytext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4C1A26" w:rsidRPr="00FF4296" w:rsidSect="004C1A26"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26"/>
    <w:rsid w:val="000018E5"/>
    <w:rsid w:val="00040779"/>
    <w:rsid w:val="00060284"/>
    <w:rsid w:val="00084D53"/>
    <w:rsid w:val="000A7D9F"/>
    <w:rsid w:val="000D42D2"/>
    <w:rsid w:val="00112850"/>
    <w:rsid w:val="001912D7"/>
    <w:rsid w:val="00252D69"/>
    <w:rsid w:val="002815DD"/>
    <w:rsid w:val="002B2D2B"/>
    <w:rsid w:val="002B3EA5"/>
    <w:rsid w:val="003620A6"/>
    <w:rsid w:val="003F3DB5"/>
    <w:rsid w:val="00442E48"/>
    <w:rsid w:val="00451F7B"/>
    <w:rsid w:val="0046333A"/>
    <w:rsid w:val="0046614B"/>
    <w:rsid w:val="00471E27"/>
    <w:rsid w:val="00493F67"/>
    <w:rsid w:val="004A4250"/>
    <w:rsid w:val="004C1A26"/>
    <w:rsid w:val="004C7945"/>
    <w:rsid w:val="00503EBD"/>
    <w:rsid w:val="0053548D"/>
    <w:rsid w:val="005B604A"/>
    <w:rsid w:val="0065078A"/>
    <w:rsid w:val="00665609"/>
    <w:rsid w:val="00665DD7"/>
    <w:rsid w:val="007550C7"/>
    <w:rsid w:val="008315E7"/>
    <w:rsid w:val="00832E95"/>
    <w:rsid w:val="00837C87"/>
    <w:rsid w:val="008754D3"/>
    <w:rsid w:val="0091114D"/>
    <w:rsid w:val="009403AA"/>
    <w:rsid w:val="009A169F"/>
    <w:rsid w:val="009F61F1"/>
    <w:rsid w:val="00A00A5D"/>
    <w:rsid w:val="00A16148"/>
    <w:rsid w:val="00A54301"/>
    <w:rsid w:val="00A71B72"/>
    <w:rsid w:val="00A77BEE"/>
    <w:rsid w:val="00AA7E6A"/>
    <w:rsid w:val="00AD33D3"/>
    <w:rsid w:val="00B77F93"/>
    <w:rsid w:val="00B93EAA"/>
    <w:rsid w:val="00BC3453"/>
    <w:rsid w:val="00C85305"/>
    <w:rsid w:val="00D502FC"/>
    <w:rsid w:val="00D718D5"/>
    <w:rsid w:val="00DC62FA"/>
    <w:rsid w:val="00E21486"/>
    <w:rsid w:val="00E54365"/>
    <w:rsid w:val="00EA1E22"/>
    <w:rsid w:val="00EA6A49"/>
    <w:rsid w:val="00EE6501"/>
    <w:rsid w:val="00F051BF"/>
    <w:rsid w:val="00F17FDB"/>
    <w:rsid w:val="00FD595F"/>
    <w:rsid w:val="00FF4296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0B69"/>
  <w15:chartTrackingRefBased/>
  <w15:docId w15:val="{8436D714-FC0D-4163-84AB-DE3BB3D1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1A26"/>
    <w:rPr>
      <w:rFonts w:eastAsiaTheme="minorEastAsia" w:cstheme="minorBid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5436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1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1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1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1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1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1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1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1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30">
    <w:name w:val="Címsor_3"/>
    <w:basedOn w:val="Norml"/>
    <w:autoRedefine/>
    <w:qFormat/>
    <w:rsid w:val="00D502FC"/>
    <w:pPr>
      <w:autoSpaceDE w:val="0"/>
      <w:autoSpaceDN w:val="0"/>
      <w:adjustRightInd w:val="0"/>
      <w:spacing w:after="0" w:line="240" w:lineRule="auto"/>
      <w:ind w:firstLine="227"/>
      <w:jc w:val="both"/>
      <w:textAlignment w:val="center"/>
    </w:pPr>
    <w:rPr>
      <w:rFonts w:ascii="Times New Roman" w:eastAsia="Times New Roman" w:hAnsi="Times New Roman" w:cs="Times New Roman"/>
      <w:bCs/>
      <w:i/>
      <w:color w:val="000000"/>
      <w:kern w:val="0"/>
      <w:sz w:val="20"/>
      <w:szCs w:val="19"/>
      <w14:ligatures w14:val="none"/>
    </w:rPr>
  </w:style>
  <w:style w:type="paragraph" w:customStyle="1" w:styleId="Ala1">
    <w:name w:val="Ala1"/>
    <w:basedOn w:val="Norml"/>
    <w:uiPriority w:val="99"/>
    <w:rsid w:val="0065078A"/>
    <w:pPr>
      <w:widowControl w:val="0"/>
      <w:tabs>
        <w:tab w:val="center" w:pos="3132"/>
        <w:tab w:val="center" w:pos="7469"/>
      </w:tabs>
      <w:suppressAutoHyphens/>
      <w:autoSpaceDE w:val="0"/>
      <w:autoSpaceDN w:val="0"/>
      <w:adjustRightInd w:val="0"/>
      <w:spacing w:before="260" w:after="0" w:line="260" w:lineRule="atLeast"/>
      <w:ind w:left="964"/>
      <w:textAlignment w:val="center"/>
    </w:pPr>
    <w:rPr>
      <w:rFonts w:ascii="MyriadPro-Regular" w:hAnsi="MyriadPro-Regular" w:cs="MyriadPro-Regular"/>
      <w:color w:val="000000"/>
      <w:kern w:val="0"/>
      <w:sz w:val="18"/>
      <w:szCs w:val="18"/>
      <w14:ligatures w14:val="none"/>
    </w:rPr>
  </w:style>
  <w:style w:type="paragraph" w:customStyle="1" w:styleId="Ala2">
    <w:name w:val="Ala2"/>
    <w:basedOn w:val="Norml"/>
    <w:uiPriority w:val="99"/>
    <w:rsid w:val="00A16148"/>
    <w:pPr>
      <w:tabs>
        <w:tab w:val="center" w:pos="3132"/>
        <w:tab w:val="center" w:pos="7469"/>
      </w:tabs>
      <w:suppressAutoHyphens/>
      <w:autoSpaceDE w:val="0"/>
      <w:autoSpaceDN w:val="0"/>
      <w:adjustRightInd w:val="0"/>
      <w:spacing w:after="0" w:line="200" w:lineRule="atLeast"/>
      <w:ind w:left="964"/>
      <w:textAlignment w:val="center"/>
    </w:pPr>
    <w:rPr>
      <w:rFonts w:ascii="Times New Roman" w:hAnsi="Times New Roman" w:cs="Myriad Pro"/>
      <w:color w:val="000000"/>
      <w:kern w:val="0"/>
      <w:sz w:val="20"/>
      <w:szCs w:val="14"/>
      <w:lang w:val="en-US" w:eastAsia="zh-CN"/>
      <w14:ligatures w14:val="none"/>
    </w:rPr>
  </w:style>
  <w:style w:type="paragraph" w:customStyle="1" w:styleId="Fejezet">
    <w:name w:val="Fejezet"/>
    <w:basedOn w:val="Norml"/>
    <w:uiPriority w:val="99"/>
    <w:rsid w:val="009403AA"/>
    <w:pPr>
      <w:pageBreakBefore/>
      <w:suppressAutoHyphens/>
      <w:autoSpaceDE w:val="0"/>
      <w:autoSpaceDN w:val="0"/>
      <w:adjustRightInd w:val="0"/>
      <w:spacing w:after="1040" w:line="520" w:lineRule="atLeast"/>
      <w:textAlignment w:val="center"/>
    </w:pPr>
    <w:rPr>
      <w:rFonts w:ascii="MyriadPro-Bold" w:eastAsiaTheme="minorHAnsi" w:hAnsi="MyriadPro-Bold" w:cs="MyriadPro-Bold"/>
      <w:b/>
      <w:bCs/>
      <w:color w:val="000000"/>
      <w:kern w:val="0"/>
      <w:sz w:val="34"/>
      <w:szCs w:val="34"/>
      <w:lang w:eastAsia="en-US"/>
      <w14:ligatures w14:val="none"/>
    </w:rPr>
  </w:style>
  <w:style w:type="paragraph" w:customStyle="1" w:styleId="C">
    <w:name w:val="C"/>
    <w:basedOn w:val="Norml"/>
    <w:uiPriority w:val="99"/>
    <w:rsid w:val="00E54365"/>
    <w:pPr>
      <w:suppressAutoHyphens/>
      <w:autoSpaceDE w:val="0"/>
      <w:autoSpaceDN w:val="0"/>
      <w:adjustRightInd w:val="0"/>
      <w:spacing w:after="260" w:line="260" w:lineRule="atLeast"/>
      <w:textAlignment w:val="center"/>
    </w:pPr>
    <w:rPr>
      <w:rFonts w:ascii="Myriad Pro" w:eastAsiaTheme="minorHAnsi" w:hAnsi="Myriad Pro" w:cs="Myriad Pro"/>
      <w:b/>
      <w:bCs/>
      <w:color w:val="000000"/>
      <w:kern w:val="0"/>
      <w:sz w:val="20"/>
      <w:szCs w:val="20"/>
      <w:lang w:eastAsia="zh-CN"/>
      <w14:ligatures w14:val="none"/>
    </w:rPr>
  </w:style>
  <w:style w:type="paragraph" w:customStyle="1" w:styleId="Cim">
    <w:name w:val="Cim"/>
    <w:basedOn w:val="Norml"/>
    <w:uiPriority w:val="99"/>
    <w:rsid w:val="00665609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Bold" w:hAnsi="MyriadPro-Bold" w:cs="MyriadPro-Bold"/>
      <w:b/>
      <w:bCs/>
      <w:color w:val="000000"/>
      <w:kern w:val="0"/>
      <w:sz w:val="20"/>
      <w:szCs w:val="20"/>
      <w14:ligatures w14:val="none"/>
    </w:rPr>
  </w:style>
  <w:style w:type="paragraph" w:customStyle="1" w:styleId="CimstilusnlkliIT">
    <w:name w:val="Cim_stilusnélküliIT"/>
    <w:basedOn w:val="Cim"/>
    <w:qFormat/>
    <w:rsid w:val="00665609"/>
  </w:style>
  <w:style w:type="paragraph" w:customStyle="1" w:styleId="CimsnIT">
    <w:name w:val="Cim_snIT"/>
    <w:basedOn w:val="Cim"/>
    <w:qFormat/>
    <w:rsid w:val="00084D53"/>
  </w:style>
  <w:style w:type="paragraph" w:customStyle="1" w:styleId="CimNF">
    <w:name w:val="CimNF"/>
    <w:basedOn w:val="Norml"/>
    <w:uiPriority w:val="99"/>
    <w:qFormat/>
    <w:rsid w:val="00DC62FA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Bold" w:eastAsiaTheme="minorHAnsi" w:hAnsi="MyriadPro-Bold" w:cs="MyriadPro-Bold"/>
      <w:b/>
      <w:bCs/>
      <w:color w:val="000000"/>
      <w:kern w:val="0"/>
      <w:sz w:val="20"/>
      <w:szCs w:val="20"/>
      <w:lang w:eastAsia="en-US"/>
      <w14:ligatures w14:val="none"/>
    </w:rPr>
  </w:style>
  <w:style w:type="paragraph" w:styleId="Cm">
    <w:name w:val="Title"/>
    <w:basedOn w:val="CimNF"/>
    <w:next w:val="Norml"/>
    <w:link w:val="CmChar"/>
    <w:uiPriority w:val="10"/>
    <w:qFormat/>
    <w:rsid w:val="00E54365"/>
    <w:pPr>
      <w:suppressAutoHyphens w:val="0"/>
      <w:autoSpaceDE/>
      <w:autoSpaceDN/>
      <w:adjustRightInd/>
      <w:spacing w:line="240" w:lineRule="auto"/>
      <w:contextualSpacing/>
      <w:textAlignment w:val="auto"/>
    </w:pPr>
    <w:rPr>
      <w:rFonts w:asciiTheme="majorHAnsi" w:eastAsiaTheme="majorEastAsia" w:hAnsiTheme="majorHAnsi" w:cstheme="majorBidi"/>
      <w:b w:val="0"/>
      <w:bCs w:val="0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54365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customStyle="1" w:styleId="ALA20">
    <w:name w:val="ALA2"/>
    <w:basedOn w:val="Ala2"/>
    <w:qFormat/>
    <w:rsid w:val="00E54365"/>
    <w:pPr>
      <w:spacing w:line="240" w:lineRule="auto"/>
      <w:jc w:val="center"/>
    </w:pPr>
  </w:style>
  <w:style w:type="character" w:customStyle="1" w:styleId="Cmsor1Char">
    <w:name w:val="Címsor 1 Char"/>
    <w:basedOn w:val="Bekezdsalapbettpusa"/>
    <w:link w:val="Cmsor1"/>
    <w:uiPriority w:val="9"/>
    <w:rsid w:val="00E5436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zh-CN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1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1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1A2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1A2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1A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1A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1A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1A26"/>
    <w:rPr>
      <w:rFonts w:eastAsiaTheme="majorEastAsia" w:cstheme="majorBidi"/>
      <w:color w:val="272727" w:themeColor="text1" w:themeTint="D8"/>
    </w:rPr>
  </w:style>
  <w:style w:type="paragraph" w:styleId="Alcm">
    <w:name w:val="Subtitle"/>
    <w:basedOn w:val="Norml"/>
    <w:next w:val="Norml"/>
    <w:link w:val="AlcmChar"/>
    <w:uiPriority w:val="11"/>
    <w:qFormat/>
    <w:rsid w:val="004C1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C1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1A26"/>
    <w:pPr>
      <w:spacing w:before="160"/>
      <w:jc w:val="center"/>
    </w:pPr>
    <w:rPr>
      <w:rFonts w:eastAsiaTheme="minorHAnsi" w:cstheme="minorHAnsi"/>
      <w:i/>
      <w:iCs/>
      <w:color w:val="404040" w:themeColor="text1" w:themeTint="BF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C1A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1A26"/>
    <w:pPr>
      <w:ind w:left="720"/>
      <w:contextualSpacing/>
    </w:pPr>
    <w:rPr>
      <w:rFonts w:eastAsiaTheme="minorHAnsi" w:cstheme="minorHAnsi"/>
      <w:lang w:eastAsia="en-US"/>
    </w:rPr>
  </w:style>
  <w:style w:type="character" w:styleId="Erskiemels">
    <w:name w:val="Intense Emphasis"/>
    <w:basedOn w:val="Bekezdsalapbettpusa"/>
    <w:uiPriority w:val="21"/>
    <w:qFormat/>
    <w:rsid w:val="004C1A2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1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 w:cstheme="minorHAnsi"/>
      <w:i/>
      <w:iCs/>
      <w:color w:val="0F4761" w:themeColor="accent1" w:themeShade="BF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1A2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1A26"/>
    <w:rPr>
      <w:b/>
      <w:bCs/>
      <w:smallCaps/>
      <w:color w:val="0F4761" w:themeColor="accent1" w:themeShade="BF"/>
      <w:spacing w:val="5"/>
    </w:rPr>
  </w:style>
  <w:style w:type="paragraph" w:customStyle="1" w:styleId="TompaBek">
    <w:name w:val="Tompa_Bek"/>
    <w:basedOn w:val="Norml"/>
    <w:uiPriority w:val="99"/>
    <w:rsid w:val="004C1A26"/>
    <w:pPr>
      <w:tabs>
        <w:tab w:val="left" w:pos="1220"/>
      </w:tabs>
      <w:suppressAutoHyphens/>
      <w:autoSpaceDE w:val="0"/>
      <w:autoSpaceDN w:val="0"/>
      <w:adjustRightInd w:val="0"/>
      <w:spacing w:after="0" w:line="260" w:lineRule="atLeast"/>
      <w:ind w:left="454" w:hanging="454"/>
      <w:jc w:val="both"/>
      <w:textAlignment w:val="center"/>
    </w:pPr>
    <w:rPr>
      <w:rFonts w:ascii="Myriad Pro" w:eastAsiaTheme="minorHAnsi" w:hAnsi="Myriad Pro" w:cs="Myriad Pro"/>
      <w:color w:val="000000"/>
      <w:kern w:val="0"/>
      <w:sz w:val="18"/>
      <w:szCs w:val="18"/>
      <w:lang w:eastAsia="en-US"/>
      <w14:ligatures w14:val="none"/>
    </w:rPr>
  </w:style>
  <w:style w:type="paragraph" w:customStyle="1" w:styleId="Bodytext">
    <w:name w:val="Bodytext"/>
    <w:basedOn w:val="Norml"/>
    <w:uiPriority w:val="99"/>
    <w:rsid w:val="004C1A26"/>
    <w:pPr>
      <w:suppressAutoHyphens/>
      <w:autoSpaceDE w:val="0"/>
      <w:autoSpaceDN w:val="0"/>
      <w:adjustRightInd w:val="0"/>
      <w:spacing w:after="0" w:line="260" w:lineRule="atLeast"/>
      <w:ind w:left="964"/>
      <w:jc w:val="both"/>
      <w:textAlignment w:val="center"/>
    </w:pPr>
    <w:rPr>
      <w:rFonts w:ascii="Myriad Pro" w:eastAsiaTheme="minorHAnsi" w:hAnsi="Myriad Pro" w:cs="Myriad Pro"/>
      <w:color w:val="000000"/>
      <w:kern w:val="0"/>
      <w:sz w:val="18"/>
      <w:szCs w:val="18"/>
      <w:lang w:eastAsia="en-US"/>
      <w14:ligatures w14:val="none"/>
    </w:rPr>
  </w:style>
  <w:style w:type="paragraph" w:customStyle="1" w:styleId="C04">
    <w:name w:val="C04"/>
    <w:basedOn w:val="Norml"/>
    <w:uiPriority w:val="99"/>
    <w:rsid w:val="004C1A26"/>
    <w:pPr>
      <w:suppressAutoHyphens/>
      <w:autoSpaceDE w:val="0"/>
      <w:autoSpaceDN w:val="0"/>
      <w:adjustRightInd w:val="0"/>
      <w:spacing w:after="0" w:line="260" w:lineRule="atLeast"/>
      <w:ind w:left="964"/>
      <w:textAlignment w:val="center"/>
    </w:pPr>
    <w:rPr>
      <w:rFonts w:ascii="Myriad Pro" w:eastAsiaTheme="minorHAnsi" w:hAnsi="Myriad Pro" w:cs="Myriad Pro"/>
      <w:b/>
      <w:bCs/>
      <w:color w:val="000000"/>
      <w:kern w:val="0"/>
      <w:sz w:val="19"/>
      <w:szCs w:val="19"/>
      <w:lang w:eastAsia="en-US"/>
      <w14:ligatures w14:val="none"/>
    </w:rPr>
  </w:style>
  <w:style w:type="paragraph" w:customStyle="1" w:styleId="Nincsbekezdsstlus">
    <w:name w:val="[Nincs bekezdésstílus]"/>
    <w:rsid w:val="004C1A2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14:ligatures w14:val="none"/>
    </w:rPr>
  </w:style>
  <w:style w:type="paragraph" w:customStyle="1" w:styleId="T9balTablazat">
    <w:name w:val="T9 bal (Tablazat)"/>
    <w:basedOn w:val="Nincsbekezdsstlus"/>
    <w:uiPriority w:val="99"/>
    <w:rsid w:val="004C1A26"/>
    <w:pPr>
      <w:suppressAutoHyphens/>
      <w:spacing w:line="260" w:lineRule="atLeast"/>
    </w:pPr>
    <w:rPr>
      <w:rFonts w:ascii="Myriad Pro" w:hAnsi="Myriad Pro" w:cs="Myriad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410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Anna</dc:creator>
  <cp:keywords/>
  <dc:description/>
  <cp:lastModifiedBy>Rada Anna</cp:lastModifiedBy>
  <cp:revision>2</cp:revision>
  <dcterms:created xsi:type="dcterms:W3CDTF">2025-05-30T06:52:00Z</dcterms:created>
  <dcterms:modified xsi:type="dcterms:W3CDTF">2025-05-30T07:15:00Z</dcterms:modified>
</cp:coreProperties>
</file>