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B33B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17B24">
        <w:rPr>
          <w:rFonts w:ascii="Times New Roman" w:hAnsi="Times New Roman" w:cs="Times New Roman"/>
          <w:b/>
          <w:bCs/>
          <w:sz w:val="20"/>
          <w:szCs w:val="19"/>
        </w:rPr>
        <w:t>BEUTALÓ ÉS MUNKAKÖRI ORVOSI ALKALMASSÁGI VÉLEMÉNY</w:t>
      </w:r>
    </w:p>
    <w:p w14:paraId="21A69BF4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rendvédelmi alkalmazott munkaköri orvosi alkalmassági vizsgálatával kapcsolatban</w:t>
      </w:r>
    </w:p>
    <w:p w14:paraId="0FB997FD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E088F2A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Név: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9691853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Születési név: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FD6E85E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Születési hely, idő: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29D2B2E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Anyja születési neve: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28E2CB3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TAJ szám: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3559038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Betöltött munkakör: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48A68DE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Betölteni tervezett munkakör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C17B24">
        <w:rPr>
          <w:rFonts w:ascii="Times New Roman" w:hAnsi="Times New Roman" w:cs="Times New Roman"/>
          <w:sz w:val="20"/>
          <w:szCs w:val="18"/>
        </w:rPr>
        <w:t>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CE5F326" w14:textId="77777777" w:rsidR="00C17B24" w:rsidRPr="00C17B24" w:rsidRDefault="00C17B24" w:rsidP="00C17B24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Lakóhely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C17B24">
        <w:rPr>
          <w:rFonts w:ascii="Times New Roman" w:hAnsi="Times New Roman" w:cs="Times New Roman"/>
          <w:sz w:val="20"/>
          <w:szCs w:val="18"/>
        </w:rPr>
        <w:t>:</w:t>
      </w:r>
      <w:r w:rsidRPr="00C17B24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CADE539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63FB58B" w14:textId="77777777" w:rsidR="00C17B24" w:rsidRPr="00C17B24" w:rsidRDefault="00C17B24" w:rsidP="00C17B24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Alkalmasságvizsgálat típusa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C17B24">
        <w:rPr>
          <w:rFonts w:ascii="Times New Roman" w:hAnsi="Times New Roman" w:cs="Times New Roman"/>
          <w:sz w:val="20"/>
          <w:szCs w:val="18"/>
        </w:rPr>
        <w:t>:</w:t>
      </w:r>
      <w:r w:rsidRPr="00C17B24">
        <w:rPr>
          <w:rFonts w:ascii="Times New Roman" w:hAnsi="Times New Roman" w:cs="Times New Roman"/>
          <w:sz w:val="20"/>
          <w:szCs w:val="18"/>
        </w:rPr>
        <w:tab/>
        <w:t>előzetes / időszakos (éves) / soron kívüli</w:t>
      </w:r>
    </w:p>
    <w:p w14:paraId="45245675" w14:textId="77777777" w:rsidR="00C17B24" w:rsidRPr="00C17B24" w:rsidRDefault="00C17B24" w:rsidP="00C17B24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Alkalmasságvizsgálati eljárás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C17B24">
        <w:rPr>
          <w:rFonts w:ascii="Times New Roman" w:hAnsi="Times New Roman" w:cs="Times New Roman"/>
          <w:sz w:val="20"/>
          <w:szCs w:val="18"/>
        </w:rPr>
        <w:t>:</w:t>
      </w:r>
      <w:r w:rsidRPr="00C17B24">
        <w:rPr>
          <w:rFonts w:ascii="Times New Roman" w:hAnsi="Times New Roman" w:cs="Times New Roman"/>
          <w:sz w:val="20"/>
          <w:szCs w:val="18"/>
        </w:rPr>
        <w:tab/>
        <w:t>elsőfokú / másodfokú</w:t>
      </w:r>
    </w:p>
    <w:p w14:paraId="1E15B2DA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17B21B3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Alkalmasságvizsgálatát a belügyminiszter irányítása alatt álló egyes rendvédelmi feladatokat ellátó szerveknél foglalkoztatott hivatásos állomány és rendvédelmi igazgatási alkalmazotti állomány alkalmasságvizsgálatáról szóló 45/2020. (XII. 16.) BM rendelet 101. §-a alapján – a munkaköri, szakmai, illetve személyi higiénés alkalmasság orvosi vizsgálatáról és véleményezéséről szóló 33/1998. (VI. 24.) NM rendelet szakmai szabályainak alkalmazásával, a 4. § (1) bekezdés a) pontjára, a 6. § (1) bekezdésében és a 7. § (1) bekezdésében foglaltakra tekintettel – elrendelem.</w:t>
      </w:r>
    </w:p>
    <w:p w14:paraId="2BC894F7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9077F67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  <w:vertAlign w:val="superscript"/>
        </w:rPr>
      </w:pPr>
      <w:r w:rsidRPr="00C17B24">
        <w:rPr>
          <w:rFonts w:ascii="Times New Roman" w:hAnsi="Times New Roman" w:cs="Times New Roman"/>
          <w:sz w:val="20"/>
          <w:szCs w:val="18"/>
        </w:rPr>
        <w:t>A beosztás munkaköri feladatai alapján képernyős eszköz használatát (rendszeresen, legalább napi 4 órát) követeli meg.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3FAF6AAF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79C945D" w14:textId="77777777" w:rsidR="00C17B24" w:rsidRPr="00C17B24" w:rsidRDefault="00C17B24" w:rsidP="00C17B24">
      <w:pPr>
        <w:tabs>
          <w:tab w:val="left" w:pos="4819"/>
          <w:tab w:val="left" w:pos="566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ab/>
        <w:t>igen</w:t>
      </w:r>
      <w:r w:rsidRPr="00C17B24">
        <w:rPr>
          <w:rFonts w:ascii="Times New Roman" w:hAnsi="Times New Roman" w:cs="Times New Roman"/>
          <w:sz w:val="20"/>
          <w:szCs w:val="18"/>
        </w:rPr>
        <w:tab/>
        <w:t>nem</w:t>
      </w:r>
    </w:p>
    <w:p w14:paraId="5CF496FD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E5154A2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C17B24">
        <w:rPr>
          <w:rFonts w:ascii="Times New Roman" w:hAnsi="Times New Roman" w:cs="Times New Roman"/>
          <w:sz w:val="20"/>
          <w:szCs w:val="18"/>
        </w:rPr>
        <w:t>:  …</w:t>
      </w:r>
      <w:proofErr w:type="gramEnd"/>
      <w:r w:rsidRPr="00C17B24">
        <w:rPr>
          <w:rFonts w:ascii="Times New Roman" w:hAnsi="Times New Roman" w:cs="Times New Roman"/>
          <w:sz w:val="20"/>
          <w:szCs w:val="18"/>
        </w:rPr>
        <w:t>………………</w:t>
      </w:r>
    </w:p>
    <w:p w14:paraId="012893D6" w14:textId="4ED34FEC" w:rsidR="00C17B24" w:rsidRPr="00C17B24" w:rsidRDefault="00C17B24" w:rsidP="00C17B24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C17B24">
        <w:rPr>
          <w:rFonts w:ascii="Times New Roman" w:hAnsi="Times New Roman" w:cs="Times New Roman"/>
          <w:sz w:val="20"/>
          <w:szCs w:val="18"/>
        </w:rPr>
        <w:br/>
        <w:t>állományilletékes parancsnok</w:t>
      </w:r>
      <w:r w:rsidRPr="00C17B24">
        <w:rPr>
          <w:rFonts w:ascii="Times New Roman" w:hAnsi="Times New Roman" w:cs="Times New Roman"/>
          <w:sz w:val="20"/>
          <w:szCs w:val="18"/>
        </w:rPr>
        <w:br/>
        <w:t>neve, aláírása</w:t>
      </w:r>
      <w:r w:rsidRPr="00C17B24">
        <w:rPr>
          <w:rFonts w:ascii="Times New Roman" w:hAnsi="Times New Roman" w:cs="Times New Roman"/>
          <w:sz w:val="20"/>
          <w:szCs w:val="18"/>
          <w:vertAlign w:val="superscript"/>
        </w:rPr>
        <w:t>3</w:t>
      </w:r>
    </w:p>
    <w:p w14:paraId="0CBC2913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9807773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</w:p>
    <w:p w14:paraId="407348F0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17B24">
        <w:rPr>
          <w:rFonts w:ascii="Times New Roman" w:hAnsi="Times New Roman" w:cs="Times New Roman"/>
          <w:b/>
          <w:bCs/>
          <w:sz w:val="20"/>
          <w:szCs w:val="19"/>
        </w:rPr>
        <w:t>ELSŐFOKÚ MUNKAKÖRI ORVOSI ALKALMASSÁGI VÉLEMÉNY</w:t>
      </w:r>
    </w:p>
    <w:p w14:paraId="21C1EC54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794191A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 vizsgálat eredménye alapján nevezett rendvédelmi igazgatási alkalmazotti jogviszonyba fent megjelölt munkakörben</w:t>
      </w:r>
    </w:p>
    <w:p w14:paraId="7793B1F7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81F416B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17B24">
        <w:rPr>
          <w:rFonts w:ascii="Times New Roman" w:hAnsi="Times New Roman" w:cs="Times New Roman"/>
          <w:b/>
          <w:bCs/>
          <w:sz w:val="20"/>
          <w:szCs w:val="19"/>
        </w:rPr>
        <w:t>ALKALMAS / IDEIGLENESEN NEM ALKALMAS / NEM ALKALMAS</w:t>
      </w:r>
      <w:r w:rsidRPr="00C17B24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2</w:t>
      </w:r>
      <w:r w:rsidRPr="00C17B24">
        <w:rPr>
          <w:rFonts w:ascii="Times New Roman" w:hAnsi="Times New Roman" w:cs="Times New Roman"/>
          <w:b/>
          <w:bCs/>
          <w:sz w:val="20"/>
          <w:szCs w:val="19"/>
        </w:rPr>
        <w:t>.</w:t>
      </w:r>
    </w:p>
    <w:p w14:paraId="621DAD44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78CEC3C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Nevezett szakmai alkalmasságát érintő korlátozás:</w:t>
      </w:r>
    </w:p>
    <w:p w14:paraId="644F8E2A" w14:textId="0B1DC080" w:rsidR="00C17B24" w:rsidRPr="00C17B24" w:rsidRDefault="00C17B24" w:rsidP="00C17B24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–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C17B24">
        <w:rPr>
          <w:rFonts w:ascii="Times New Roman" w:hAnsi="Times New Roman" w:cs="Times New Roman"/>
          <w:sz w:val="20"/>
          <w:szCs w:val="18"/>
        </w:rPr>
        <w:t>………………………………………….</w:t>
      </w:r>
    </w:p>
    <w:p w14:paraId="5B0DCF53" w14:textId="124679EF" w:rsidR="00C17B24" w:rsidRPr="00C17B24" w:rsidRDefault="00C17B24" w:rsidP="00C17B24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–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C17B24">
        <w:rPr>
          <w:rFonts w:ascii="Times New Roman" w:hAnsi="Times New Roman" w:cs="Times New Roman"/>
          <w:sz w:val="20"/>
          <w:szCs w:val="18"/>
        </w:rPr>
        <w:t>………………………………………….</w:t>
      </w:r>
    </w:p>
    <w:p w14:paraId="3BD79CD6" w14:textId="53E3A354" w:rsidR="00C17B24" w:rsidRPr="00C17B24" w:rsidRDefault="00C17B24" w:rsidP="00C17B24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–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C17B24">
        <w:rPr>
          <w:rFonts w:ascii="Times New Roman" w:hAnsi="Times New Roman" w:cs="Times New Roman"/>
          <w:sz w:val="20"/>
          <w:szCs w:val="18"/>
        </w:rPr>
        <w:t>………………………………………….</w:t>
      </w:r>
    </w:p>
    <w:p w14:paraId="59A896FB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3B501D6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A minősítés érvényességi ideje: …………………</w:t>
      </w:r>
      <w:proofErr w:type="gramStart"/>
      <w:r w:rsidRPr="00C17B24">
        <w:rPr>
          <w:rFonts w:ascii="Times New Roman" w:hAnsi="Times New Roman" w:cs="Times New Roman"/>
          <w:sz w:val="20"/>
          <w:szCs w:val="18"/>
        </w:rPr>
        <w:t>…….</w:t>
      </w:r>
      <w:proofErr w:type="gramEnd"/>
      <w:r w:rsidRPr="00C17B24">
        <w:rPr>
          <w:rFonts w:ascii="Times New Roman" w:hAnsi="Times New Roman" w:cs="Times New Roman"/>
          <w:sz w:val="20"/>
          <w:szCs w:val="18"/>
        </w:rPr>
        <w:t>…. (év/hónap/nap)</w:t>
      </w:r>
    </w:p>
    <w:p w14:paraId="421442BD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E5117E4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 xml:space="preserve">Ideiglenesen nem alkalmas minősítés esetén a legközelebbi vizsgálat </w:t>
      </w:r>
      <w:proofErr w:type="gramStart"/>
      <w:r w:rsidRPr="00C17B24">
        <w:rPr>
          <w:rFonts w:ascii="Times New Roman" w:hAnsi="Times New Roman" w:cs="Times New Roman"/>
          <w:sz w:val="20"/>
          <w:szCs w:val="18"/>
        </w:rPr>
        <w:t>…….</w:t>
      </w:r>
      <w:proofErr w:type="gramEnd"/>
      <w:r w:rsidRPr="00C17B24">
        <w:rPr>
          <w:rFonts w:ascii="Times New Roman" w:hAnsi="Times New Roman" w:cs="Times New Roman"/>
          <w:sz w:val="20"/>
          <w:szCs w:val="18"/>
        </w:rPr>
        <w:t>. hét múlva esedékes.</w:t>
      </w:r>
    </w:p>
    <w:p w14:paraId="280E4764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6D59EB2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C17B24">
        <w:rPr>
          <w:rFonts w:ascii="Times New Roman" w:hAnsi="Times New Roman" w:cs="Times New Roman"/>
          <w:sz w:val="20"/>
          <w:szCs w:val="18"/>
        </w:rPr>
        <w:t>Kelt:  …</w:t>
      </w:r>
      <w:proofErr w:type="gramEnd"/>
      <w:r w:rsidRPr="00C17B24">
        <w:rPr>
          <w:rFonts w:ascii="Times New Roman" w:hAnsi="Times New Roman" w:cs="Times New Roman"/>
          <w:sz w:val="20"/>
          <w:szCs w:val="18"/>
        </w:rPr>
        <w:t>………………</w:t>
      </w:r>
    </w:p>
    <w:p w14:paraId="0C35E490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P. H.</w:t>
      </w:r>
    </w:p>
    <w:p w14:paraId="0A8E303F" w14:textId="2B3BAF71" w:rsidR="00C17B24" w:rsidRPr="00C17B24" w:rsidRDefault="00C17B24" w:rsidP="00C17B24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17B24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C17B24">
        <w:rPr>
          <w:rFonts w:ascii="Times New Roman" w:hAnsi="Times New Roman" w:cs="Times New Roman"/>
          <w:sz w:val="20"/>
          <w:szCs w:val="18"/>
        </w:rPr>
        <w:br/>
        <w:t>foglalkozás-egészségügyi</w:t>
      </w:r>
      <w:r w:rsidRPr="00C17B24">
        <w:rPr>
          <w:rFonts w:ascii="Times New Roman" w:hAnsi="Times New Roman" w:cs="Times New Roman"/>
          <w:sz w:val="20"/>
          <w:szCs w:val="18"/>
        </w:rPr>
        <w:br/>
        <w:t>szakellátó hely orvosa</w:t>
      </w:r>
    </w:p>
    <w:p w14:paraId="0BDDA2C1" w14:textId="77777777" w:rsid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7899A6B" w14:textId="77777777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C61FF29" w14:textId="34F5C9C6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C17B24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C17B24">
        <w:rPr>
          <w:rFonts w:ascii="Times New Roman" w:hAnsi="Times New Roman" w:cs="Times New Roman"/>
          <w:sz w:val="20"/>
          <w:szCs w:val="14"/>
        </w:rPr>
        <w:t> Előzetes (munkába lépés előtti) orvosi alkalmassági vizsgálat esetén kell kitölteni.</w:t>
      </w:r>
    </w:p>
    <w:p w14:paraId="76867812" w14:textId="544A6EAB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C17B24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C17B24">
        <w:rPr>
          <w:rFonts w:ascii="Times New Roman" w:hAnsi="Times New Roman" w:cs="Times New Roman"/>
          <w:sz w:val="20"/>
          <w:szCs w:val="14"/>
        </w:rPr>
        <w:t> Vagylagosan válaszható, a kitöltő személyügyi szervezeti elem aláhúzással jelöli.</w:t>
      </w:r>
    </w:p>
    <w:p w14:paraId="1FB942E0" w14:textId="468489BC" w:rsidR="00C17B24" w:rsidRPr="00C17B24" w:rsidRDefault="00C17B24" w:rsidP="00C17B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C17B24">
        <w:rPr>
          <w:rFonts w:ascii="Times New Roman" w:hAnsi="Times New Roman" w:cs="Times New Roman"/>
          <w:sz w:val="20"/>
          <w:szCs w:val="14"/>
          <w:vertAlign w:val="superscript"/>
        </w:rPr>
        <w:t>3</w:t>
      </w:r>
      <w:r w:rsidRPr="00C17B24">
        <w:rPr>
          <w:rFonts w:ascii="Times New Roman" w:hAnsi="Times New Roman" w:cs="Times New Roman"/>
          <w:sz w:val="20"/>
          <w:szCs w:val="14"/>
        </w:rPr>
        <w:t> Kézi vagy elektronikus aláírás.</w:t>
      </w:r>
    </w:p>
    <w:sectPr w:rsidR="00C17B24" w:rsidRPr="00C1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24"/>
    <w:rsid w:val="00393082"/>
    <w:rsid w:val="004959EA"/>
    <w:rsid w:val="006043E5"/>
    <w:rsid w:val="00C17B24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D449"/>
  <w15:chartTrackingRefBased/>
  <w15:docId w15:val="{6B7FA66D-A4C7-4A83-AD1F-79CDBD0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7B24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7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7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7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7B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7B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7B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7B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7B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7B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1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1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7B2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17B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7B24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C17B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7B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7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2026-03-20T07:43:00Z</dcterms:created>
  <dcterms:modified xsi:type="dcterms:W3CDTF">2026-03-20T07:45:00Z</dcterms:modified>
</cp:coreProperties>
</file>