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9F1" w:rsidRDefault="004229F1" w:rsidP="004229F1">
      <w:pPr>
        <w:pStyle w:val="Szvegtrzs"/>
        <w:pageBreakBefore/>
        <w:jc w:val="right"/>
        <w:rPr>
          <w:b/>
          <w:szCs w:val="24"/>
        </w:rPr>
      </w:pPr>
      <w:r>
        <w:rPr>
          <w:b/>
          <w:szCs w:val="24"/>
        </w:rPr>
        <w:t xml:space="preserve">4. melléklet a </w:t>
      </w:r>
      <w:r>
        <w:rPr>
          <w:b/>
          <w:bCs/>
          <w:szCs w:val="24"/>
        </w:rPr>
        <w:t>8</w:t>
      </w:r>
      <w:r w:rsidRPr="008E6FB1">
        <w:rPr>
          <w:b/>
          <w:bCs/>
          <w:szCs w:val="24"/>
        </w:rPr>
        <w:t>/2014.(X</w:t>
      </w:r>
      <w:r>
        <w:rPr>
          <w:b/>
          <w:bCs/>
          <w:szCs w:val="24"/>
        </w:rPr>
        <w:t>I.17.) önkormányzati rendelethez</w:t>
      </w:r>
    </w:p>
    <w:p w:rsidR="004229F1" w:rsidRPr="005C47D5" w:rsidRDefault="004229F1" w:rsidP="004229F1">
      <w:pPr>
        <w:pStyle w:val="Szvegtrzs"/>
        <w:spacing w:before="600" w:after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Önkormányzat bizottsága</w:t>
      </w:r>
    </w:p>
    <w:p w:rsidR="004229F1" w:rsidRPr="005C47D5" w:rsidRDefault="004229F1" w:rsidP="004229F1">
      <w:pPr>
        <w:pStyle w:val="Szvegtrzs"/>
        <w:jc w:val="left"/>
        <w:rPr>
          <w:b/>
          <w:sz w:val="22"/>
          <w:szCs w:val="22"/>
          <w:u w:val="single"/>
        </w:rPr>
      </w:pPr>
      <w:r w:rsidRPr="005C47D5">
        <w:rPr>
          <w:b/>
          <w:sz w:val="22"/>
          <w:szCs w:val="22"/>
          <w:u w:val="single"/>
        </w:rPr>
        <w:t xml:space="preserve">1.) Ügyrendi- Jogi- Igazgatási, Vagyonnyilatkozat-kezelő- és Ellenőrző Bizottság: </w:t>
      </w:r>
    </w:p>
    <w:p w:rsidR="004229F1" w:rsidRPr="005C47D5" w:rsidRDefault="004229F1" w:rsidP="004229F1">
      <w:pPr>
        <w:pStyle w:val="Szvegtrzs"/>
        <w:spacing w:before="120"/>
        <w:ind w:left="1979" w:hanging="902"/>
        <w:jc w:val="left"/>
        <w:rPr>
          <w:sz w:val="22"/>
          <w:szCs w:val="22"/>
        </w:rPr>
      </w:pPr>
      <w:proofErr w:type="gramStart"/>
      <w:r>
        <w:rPr>
          <w:sz w:val="22"/>
          <w:szCs w:val="22"/>
        </w:rPr>
        <w:t>elnöke</w:t>
      </w:r>
      <w:proofErr w:type="gramEnd"/>
      <w:r>
        <w:rPr>
          <w:sz w:val="22"/>
          <w:szCs w:val="22"/>
        </w:rPr>
        <w:t>:</w:t>
      </w:r>
      <w:r>
        <w:rPr>
          <w:sz w:val="22"/>
          <w:szCs w:val="22"/>
        </w:rPr>
        <w:tab/>
        <w:t>Fuchs Andrásné</w:t>
      </w:r>
      <w:r w:rsidRPr="005C47D5">
        <w:rPr>
          <w:sz w:val="22"/>
          <w:szCs w:val="22"/>
        </w:rPr>
        <w:t xml:space="preserve"> önkormányzati képviselő</w:t>
      </w:r>
    </w:p>
    <w:p w:rsidR="004229F1" w:rsidRPr="005C47D5" w:rsidRDefault="004229F1" w:rsidP="004229F1">
      <w:pPr>
        <w:pStyle w:val="Szvegtrzs"/>
        <w:ind w:left="1980" w:hanging="900"/>
        <w:jc w:val="left"/>
        <w:rPr>
          <w:sz w:val="22"/>
          <w:szCs w:val="22"/>
        </w:rPr>
      </w:pPr>
      <w:proofErr w:type="gramStart"/>
      <w:r>
        <w:rPr>
          <w:sz w:val="22"/>
          <w:szCs w:val="22"/>
        </w:rPr>
        <w:t>tagjai</w:t>
      </w:r>
      <w:proofErr w:type="gramEnd"/>
      <w:r>
        <w:rPr>
          <w:sz w:val="22"/>
          <w:szCs w:val="22"/>
        </w:rPr>
        <w:t>:</w:t>
      </w:r>
      <w:r>
        <w:rPr>
          <w:sz w:val="22"/>
          <w:szCs w:val="22"/>
        </w:rPr>
        <w:tab/>
        <w:t>Horváth Attila</w:t>
      </w:r>
      <w:r w:rsidRPr="005C47D5">
        <w:rPr>
          <w:sz w:val="22"/>
          <w:szCs w:val="22"/>
        </w:rPr>
        <w:t xml:space="preserve"> önkormányzati képviselő</w:t>
      </w:r>
    </w:p>
    <w:p w:rsidR="004229F1" w:rsidRPr="005C47D5" w:rsidRDefault="004229F1" w:rsidP="004229F1">
      <w:pPr>
        <w:pStyle w:val="Szvegtrzs"/>
        <w:ind w:left="1980" w:firstLine="5"/>
        <w:jc w:val="left"/>
        <w:rPr>
          <w:sz w:val="22"/>
          <w:szCs w:val="22"/>
        </w:rPr>
      </w:pPr>
      <w:proofErr w:type="spellStart"/>
      <w:r>
        <w:rPr>
          <w:sz w:val="22"/>
          <w:szCs w:val="22"/>
        </w:rPr>
        <w:t>Springmann</w:t>
      </w:r>
      <w:proofErr w:type="spellEnd"/>
      <w:r>
        <w:rPr>
          <w:sz w:val="22"/>
          <w:szCs w:val="22"/>
        </w:rPr>
        <w:t xml:space="preserve"> Mihály</w:t>
      </w:r>
      <w:r w:rsidRPr="005C47D5">
        <w:rPr>
          <w:sz w:val="22"/>
          <w:szCs w:val="22"/>
        </w:rPr>
        <w:t xml:space="preserve"> önkormányzati képviselő</w:t>
      </w:r>
    </w:p>
    <w:p w:rsidR="004229F1" w:rsidRPr="005C47D5" w:rsidRDefault="004229F1" w:rsidP="004229F1">
      <w:pPr>
        <w:pStyle w:val="Szvegtrzs"/>
        <w:spacing w:before="480"/>
        <w:rPr>
          <w:b/>
          <w:sz w:val="22"/>
          <w:szCs w:val="22"/>
        </w:rPr>
      </w:pPr>
      <w:r w:rsidRPr="005C47D5">
        <w:rPr>
          <w:b/>
          <w:sz w:val="22"/>
          <w:szCs w:val="22"/>
        </w:rPr>
        <w:t xml:space="preserve">A bizottság feladata: </w:t>
      </w:r>
    </w:p>
    <w:p w:rsidR="004229F1" w:rsidRPr="005C47D5" w:rsidRDefault="004229F1" w:rsidP="004229F1">
      <w:pPr>
        <w:pStyle w:val="Szvegtrzs"/>
        <w:numPr>
          <w:ilvl w:val="0"/>
          <w:numId w:val="1"/>
        </w:numPr>
        <w:spacing w:before="120"/>
        <w:ind w:hanging="436"/>
        <w:rPr>
          <w:sz w:val="22"/>
          <w:szCs w:val="22"/>
        </w:rPr>
      </w:pPr>
      <w:r w:rsidRPr="005C47D5">
        <w:rPr>
          <w:sz w:val="22"/>
          <w:szCs w:val="22"/>
        </w:rPr>
        <w:t>a polgármester illetményének megállapításával kapcsolatos előterjesztés elkészítése és előterjesztése</w:t>
      </w:r>
    </w:p>
    <w:p w:rsidR="004229F1" w:rsidRPr="005C47D5" w:rsidRDefault="004229F1" w:rsidP="004229F1">
      <w:pPr>
        <w:pStyle w:val="Szvegtrzs"/>
        <w:numPr>
          <w:ilvl w:val="0"/>
          <w:numId w:val="1"/>
        </w:numPr>
        <w:ind w:hanging="436"/>
        <w:rPr>
          <w:sz w:val="22"/>
          <w:szCs w:val="22"/>
        </w:rPr>
      </w:pPr>
      <w:r w:rsidRPr="005C47D5">
        <w:rPr>
          <w:sz w:val="22"/>
          <w:szCs w:val="22"/>
        </w:rPr>
        <w:t>a polgármesteri illetménymódosítással kapcsolatos előterjesztés előkészítése és előterjesztése,</w:t>
      </w:r>
    </w:p>
    <w:p w:rsidR="004229F1" w:rsidRPr="005C47D5" w:rsidRDefault="004229F1" w:rsidP="004229F1">
      <w:pPr>
        <w:pStyle w:val="Szvegtrzs"/>
        <w:numPr>
          <w:ilvl w:val="0"/>
          <w:numId w:val="1"/>
        </w:numPr>
        <w:ind w:hanging="436"/>
        <w:rPr>
          <w:sz w:val="22"/>
          <w:szCs w:val="22"/>
        </w:rPr>
      </w:pPr>
      <w:r w:rsidRPr="005C47D5">
        <w:rPr>
          <w:sz w:val="22"/>
          <w:szCs w:val="22"/>
        </w:rPr>
        <w:t>önkormányzati rendeletek véleményezése, különös figyelemmel a Szervezeti- és Működési Szabályzatra,</w:t>
      </w:r>
    </w:p>
    <w:p w:rsidR="004229F1" w:rsidRPr="005C47D5" w:rsidRDefault="004229F1" w:rsidP="004229F1">
      <w:pPr>
        <w:pStyle w:val="Szvegtrzs"/>
        <w:numPr>
          <w:ilvl w:val="0"/>
          <w:numId w:val="1"/>
        </w:numPr>
        <w:ind w:hanging="436"/>
        <w:rPr>
          <w:sz w:val="22"/>
          <w:szCs w:val="22"/>
        </w:rPr>
      </w:pPr>
      <w:r w:rsidRPr="005C47D5">
        <w:rPr>
          <w:sz w:val="22"/>
          <w:szCs w:val="22"/>
        </w:rPr>
        <w:t>önkormányzati rendeletalkotás kezdeményezése,</w:t>
      </w:r>
    </w:p>
    <w:p w:rsidR="004229F1" w:rsidRPr="005C47D5" w:rsidRDefault="004229F1" w:rsidP="004229F1">
      <w:pPr>
        <w:pStyle w:val="Szvegtrzs"/>
        <w:numPr>
          <w:ilvl w:val="0"/>
          <w:numId w:val="1"/>
        </w:numPr>
        <w:ind w:hanging="436"/>
        <w:rPr>
          <w:sz w:val="22"/>
          <w:szCs w:val="22"/>
        </w:rPr>
      </w:pPr>
      <w:r w:rsidRPr="005C47D5">
        <w:rPr>
          <w:sz w:val="22"/>
          <w:szCs w:val="22"/>
        </w:rPr>
        <w:t xml:space="preserve">Az önkormányzati rendeletek </w:t>
      </w:r>
      <w:proofErr w:type="spellStart"/>
      <w:r w:rsidRPr="005C47D5">
        <w:rPr>
          <w:sz w:val="22"/>
          <w:szCs w:val="22"/>
        </w:rPr>
        <w:t>hatályosulásának</w:t>
      </w:r>
      <w:proofErr w:type="spellEnd"/>
      <w:r w:rsidRPr="005C47D5">
        <w:rPr>
          <w:sz w:val="22"/>
          <w:szCs w:val="22"/>
        </w:rPr>
        <w:t>, illetve gyakorlati alkalmazása tapasztalatinak összegzése, ezek tolmácsolása a képviselő-testület és a körjegyző felé. Az önkormányzati rendeletekkel kapcsolatos lakossági egyetértés vagy elutasítás vizsgálata, a rendeletek hatásvizsgálata.</w:t>
      </w:r>
    </w:p>
    <w:p w:rsidR="004229F1" w:rsidRPr="005C47D5" w:rsidRDefault="004229F1" w:rsidP="004229F1">
      <w:pPr>
        <w:pStyle w:val="Szvegtrzs"/>
        <w:numPr>
          <w:ilvl w:val="0"/>
          <w:numId w:val="1"/>
        </w:numPr>
        <w:ind w:hanging="436"/>
        <w:rPr>
          <w:sz w:val="22"/>
          <w:szCs w:val="22"/>
        </w:rPr>
      </w:pPr>
      <w:r w:rsidRPr="005C47D5">
        <w:rPr>
          <w:sz w:val="22"/>
          <w:szCs w:val="22"/>
        </w:rPr>
        <w:t>dönt a polgármester éves rendes szabadsága kivételének engedélyezéséről a köztisztviselők jogállásáról szóló törvény 41/A. § (1) bekezdése szerinti szabadságolási tervben foglaltak szerint.</w:t>
      </w:r>
    </w:p>
    <w:p w:rsidR="004229F1" w:rsidRPr="005C47D5" w:rsidRDefault="004229F1" w:rsidP="004229F1">
      <w:pPr>
        <w:pStyle w:val="Szvegtrzs"/>
        <w:numPr>
          <w:ilvl w:val="0"/>
          <w:numId w:val="1"/>
        </w:numPr>
        <w:ind w:hanging="436"/>
        <w:rPr>
          <w:sz w:val="22"/>
          <w:szCs w:val="22"/>
        </w:rPr>
      </w:pPr>
      <w:r w:rsidRPr="005C47D5">
        <w:rPr>
          <w:sz w:val="22"/>
          <w:szCs w:val="22"/>
        </w:rPr>
        <w:t>gondoskodik arról, hogy a vagyonnyilatkozathoz szükséges dokumentumok a képviselők számára időben rendelkezésre álljanak,</w:t>
      </w:r>
    </w:p>
    <w:p w:rsidR="004229F1" w:rsidRPr="005C47D5" w:rsidRDefault="004229F1" w:rsidP="004229F1">
      <w:pPr>
        <w:pStyle w:val="Szvegtrzs"/>
        <w:numPr>
          <w:ilvl w:val="0"/>
          <w:numId w:val="1"/>
        </w:numPr>
        <w:ind w:hanging="436"/>
        <w:rPr>
          <w:sz w:val="22"/>
          <w:szCs w:val="22"/>
        </w:rPr>
      </w:pPr>
      <w:r w:rsidRPr="005C47D5">
        <w:rPr>
          <w:sz w:val="22"/>
          <w:szCs w:val="22"/>
        </w:rPr>
        <w:t>a vagyonnyilat-tételi kötelezettségről szóló tájékoztató átadása az érintett személyeknek és az igénylő nyilatkozatok kiadása,</w:t>
      </w:r>
    </w:p>
    <w:p w:rsidR="004229F1" w:rsidRPr="005C47D5" w:rsidRDefault="004229F1" w:rsidP="004229F1">
      <w:pPr>
        <w:pStyle w:val="Szvegtrzs"/>
        <w:numPr>
          <w:ilvl w:val="0"/>
          <w:numId w:val="1"/>
        </w:numPr>
        <w:ind w:hanging="436"/>
        <w:rPr>
          <w:sz w:val="22"/>
          <w:szCs w:val="22"/>
        </w:rPr>
      </w:pPr>
      <w:r w:rsidRPr="005C47D5">
        <w:rPr>
          <w:sz w:val="22"/>
          <w:szCs w:val="22"/>
        </w:rPr>
        <w:t>gondoskodik a vagyonnyilatkozatok kiadásáról,</w:t>
      </w:r>
    </w:p>
    <w:p w:rsidR="004229F1" w:rsidRPr="005C47D5" w:rsidRDefault="004229F1" w:rsidP="004229F1">
      <w:pPr>
        <w:pStyle w:val="Szvegtrzs"/>
        <w:numPr>
          <w:ilvl w:val="0"/>
          <w:numId w:val="1"/>
        </w:numPr>
        <w:ind w:hanging="436"/>
        <w:rPr>
          <w:sz w:val="22"/>
          <w:szCs w:val="22"/>
        </w:rPr>
      </w:pPr>
      <w:r w:rsidRPr="005C47D5">
        <w:rPr>
          <w:sz w:val="22"/>
          <w:szCs w:val="22"/>
        </w:rPr>
        <w:t>nyilvántartást vezet a beérkezett vagyonnyilatkozatokról, igazolja azok átvételét,</w:t>
      </w:r>
    </w:p>
    <w:p w:rsidR="004229F1" w:rsidRPr="005C47D5" w:rsidRDefault="004229F1" w:rsidP="004229F1">
      <w:pPr>
        <w:pStyle w:val="Szvegtrzs"/>
        <w:numPr>
          <w:ilvl w:val="0"/>
          <w:numId w:val="1"/>
        </w:numPr>
        <w:ind w:hanging="436"/>
        <w:rPr>
          <w:sz w:val="22"/>
          <w:szCs w:val="22"/>
        </w:rPr>
      </w:pPr>
      <w:r w:rsidRPr="005C47D5">
        <w:rPr>
          <w:sz w:val="22"/>
          <w:szCs w:val="22"/>
        </w:rPr>
        <w:t>gondoskodik a vagyonnyilatkozatok – a jogszabályi előírások szerinti – tárolásáról</w:t>
      </w:r>
    </w:p>
    <w:p w:rsidR="00A22D6E" w:rsidRDefault="00A22D6E">
      <w:bookmarkStart w:id="0" w:name="_GoBack"/>
      <w:bookmarkEnd w:id="0"/>
    </w:p>
    <w:sectPr w:rsidR="00A22D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31012D"/>
    <w:multiLevelType w:val="hybridMultilevel"/>
    <w:tmpl w:val="A3022AD8"/>
    <w:lvl w:ilvl="0" w:tplc="210C0CEA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9F1"/>
    <w:rsid w:val="00017203"/>
    <w:rsid w:val="00070F02"/>
    <w:rsid w:val="004229F1"/>
    <w:rsid w:val="00A2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827636-6C60-46A5-B819-CEDFBC86E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semiHidden/>
    <w:rsid w:val="004229F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semiHidden/>
    <w:rsid w:val="004229F1"/>
    <w:rPr>
      <w:rFonts w:ascii="Times New Roman" w:eastAsia="Calibri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Renáta</dc:creator>
  <cp:keywords/>
  <dc:description/>
  <cp:lastModifiedBy>Renáta</cp:lastModifiedBy>
  <cp:revision>1</cp:revision>
  <dcterms:created xsi:type="dcterms:W3CDTF">2014-11-17T14:00:00Z</dcterms:created>
  <dcterms:modified xsi:type="dcterms:W3CDTF">2014-11-17T14:00:00Z</dcterms:modified>
</cp:coreProperties>
</file>