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A7" w:rsidRPr="00F11EE7" w:rsidRDefault="00C745A7" w:rsidP="00C745A7">
      <w:pPr>
        <w:jc w:val="center"/>
        <w:rPr>
          <w:rFonts w:eastAsia="Calibri"/>
          <w:b/>
        </w:rPr>
      </w:pPr>
      <w:r w:rsidRPr="00F11EE7">
        <w:rPr>
          <w:rFonts w:eastAsia="Calibri"/>
          <w:b/>
        </w:rPr>
        <w:t>A helyi rendelet megalkotását a jogalkotásról szóló 2010. évi CXXX. törvény</w:t>
      </w: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rFonts w:eastAsia="Calibri"/>
          <w:b/>
        </w:rPr>
        <w:t>18. §</w:t>
      </w:r>
      <w:proofErr w:type="spellStart"/>
      <w:r w:rsidRPr="00F11EE7">
        <w:rPr>
          <w:rFonts w:eastAsia="Calibri"/>
          <w:b/>
        </w:rPr>
        <w:t>-ában</w:t>
      </w:r>
      <w:proofErr w:type="spellEnd"/>
      <w:r w:rsidRPr="00F11EE7">
        <w:rPr>
          <w:rFonts w:eastAsia="Calibri"/>
          <w:b/>
        </w:rPr>
        <w:t xml:space="preserve"> foglaltaknak megfelelően eljárva az alábbiak szerint indokolom</w:t>
      </w:r>
    </w:p>
    <w:p w:rsidR="00C745A7" w:rsidRDefault="00C745A7" w:rsidP="00C745A7">
      <w:pPr>
        <w:rPr>
          <w:b/>
          <w:sz w:val="32"/>
          <w:szCs w:val="32"/>
          <w:highlight w:val="yellow"/>
        </w:rPr>
      </w:pP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b/>
          <w:sz w:val="32"/>
          <w:szCs w:val="32"/>
        </w:rPr>
        <w:t>Általános indokolás</w:t>
      </w:r>
    </w:p>
    <w:p w:rsidR="00C745A7" w:rsidRPr="007A28A6" w:rsidRDefault="00C745A7" w:rsidP="00C745A7">
      <w:pPr>
        <w:jc w:val="center"/>
        <w:rPr>
          <w:b/>
          <w:highlight w:val="yellow"/>
        </w:rPr>
      </w:pPr>
    </w:p>
    <w:p w:rsidR="00C745A7" w:rsidRPr="00F11EE7" w:rsidRDefault="00C745A7" w:rsidP="00C745A7">
      <w:r w:rsidRPr="00F11EE7">
        <w:t xml:space="preserve">A helyi viszonyokhoz igazodva, szükséges a strand díjtételeinek racionalizálása, felülvizsgálata. </w:t>
      </w: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  <w:r>
        <w:t xml:space="preserve">Az önkormányzati rendelet </w:t>
      </w:r>
      <w:r w:rsidRPr="00236108">
        <w:t>1. melléklete tartalmazza a strandbelépők, szolgáltatások és alkalmi területbérleti díjak mértékét.</w:t>
      </w: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  <w:r>
        <w:t xml:space="preserve">Az 1. mellékletben a 2020-as árakat változatlanul hagyjuk, azonban visszavezetjük a többszöri belépésre jogosító belépőt, valamint a 3 napos bérletet. A családi jegynél pontosítani szükséges, hogy az a szülő-gyermek viszonyra vonatkozik, és a belépő megváltásával az belépésre jogosítja a szülőket (anyát és apát) valamint gyermekeiket </w:t>
      </w:r>
      <w:proofErr w:type="spellStart"/>
      <w:r>
        <w:t>max</w:t>
      </w:r>
      <w:proofErr w:type="spellEnd"/>
      <w:r>
        <w:t>. 4 fős gyermeklétszámig. Tapasztalat indokolja a kedvezményes belépőjegy meghatározásánál, hogy az érvényes diákigazolvánnyal vehető igénybe 24 éves kor alatt, vagyis a 24. életévét betöltött személy már nem válthat kedvezményes belépőjegyet.</w:t>
      </w:r>
    </w:p>
    <w:p w:rsidR="00C745A7" w:rsidRPr="007A28A6" w:rsidRDefault="00C745A7" w:rsidP="00C745A7">
      <w:pPr>
        <w:rPr>
          <w:b/>
          <w:highlight w:val="yellow"/>
        </w:rPr>
      </w:pPr>
    </w:p>
    <w:p w:rsidR="00C745A7" w:rsidRPr="007A28A6" w:rsidRDefault="00C745A7" w:rsidP="00C745A7">
      <w:pPr>
        <w:jc w:val="center"/>
        <w:rPr>
          <w:b/>
          <w:highlight w:val="yellow"/>
        </w:rPr>
      </w:pPr>
    </w:p>
    <w:p w:rsidR="00C745A7" w:rsidRPr="00F11EE7" w:rsidRDefault="00C745A7" w:rsidP="00C745A7">
      <w:pPr>
        <w:jc w:val="center"/>
        <w:rPr>
          <w:b/>
          <w:sz w:val="32"/>
          <w:szCs w:val="32"/>
        </w:rPr>
      </w:pPr>
      <w:r w:rsidRPr="00F11EE7">
        <w:rPr>
          <w:b/>
          <w:sz w:val="32"/>
          <w:szCs w:val="32"/>
        </w:rPr>
        <w:t>Részletes indokolás</w:t>
      </w:r>
    </w:p>
    <w:p w:rsidR="00C745A7" w:rsidRPr="007A28A6" w:rsidRDefault="00C745A7" w:rsidP="00C745A7">
      <w:pPr>
        <w:jc w:val="both"/>
        <w:rPr>
          <w:highlight w:val="yellow"/>
        </w:rPr>
      </w:pPr>
    </w:p>
    <w:p w:rsidR="00C745A7" w:rsidRPr="00F11EE7" w:rsidRDefault="00C745A7" w:rsidP="00C745A7">
      <w:pPr>
        <w:jc w:val="both"/>
      </w:pPr>
      <w:r w:rsidRPr="00F11EE7">
        <w:rPr>
          <w:b/>
        </w:rPr>
        <w:t>1. §</w:t>
      </w:r>
      <w:proofErr w:type="spellStart"/>
      <w:r w:rsidRPr="00F11EE7">
        <w:rPr>
          <w:b/>
        </w:rPr>
        <w:t>-ához</w:t>
      </w:r>
      <w:proofErr w:type="spellEnd"/>
      <w:r w:rsidRPr="00F11EE7">
        <w:rPr>
          <w:b/>
        </w:rPr>
        <w:t xml:space="preserve">: </w:t>
      </w:r>
      <w:r w:rsidRPr="00F11EE7">
        <w:t>A rendelet 1. melléklete helyébe a módosító rendelet 1. melléklete lép. (2021-től alkalmazandó díjak)</w:t>
      </w:r>
    </w:p>
    <w:p w:rsidR="00C745A7" w:rsidRDefault="00C745A7" w:rsidP="00C745A7">
      <w:pPr>
        <w:jc w:val="both"/>
      </w:pPr>
      <w:r>
        <w:rPr>
          <w:b/>
        </w:rPr>
        <w:t>2</w:t>
      </w:r>
      <w:r w:rsidRPr="00077AA0">
        <w:rPr>
          <w:b/>
        </w:rPr>
        <w:t>. §</w:t>
      </w:r>
      <w:proofErr w:type="spellStart"/>
      <w:r w:rsidRPr="00077AA0">
        <w:rPr>
          <w:b/>
        </w:rPr>
        <w:t>-ához</w:t>
      </w:r>
      <w:proofErr w:type="spellEnd"/>
      <w:r w:rsidRPr="00077AA0">
        <w:rPr>
          <w:b/>
        </w:rPr>
        <w:t>:</w:t>
      </w:r>
      <w:r w:rsidRPr="00077AA0">
        <w:t xml:space="preserve"> a módosító rendelet hatályba lépéséről rendelkezik.</w:t>
      </w: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</w:p>
    <w:p w:rsidR="00C745A7" w:rsidRDefault="00C745A7" w:rsidP="00C745A7">
      <w:pPr>
        <w:jc w:val="both"/>
      </w:pPr>
    </w:p>
    <w:p w:rsidR="00C745A7" w:rsidRDefault="00C745A7" w:rsidP="00C745A7">
      <w:pPr>
        <w:ind w:left="5664"/>
        <w:jc w:val="center"/>
      </w:pPr>
      <w:r>
        <w:t xml:space="preserve">Dr. Szántód Anita </w:t>
      </w:r>
      <w:proofErr w:type="spellStart"/>
      <w:r>
        <w:t>sk</w:t>
      </w:r>
      <w:proofErr w:type="spellEnd"/>
      <w:r>
        <w:t>.</w:t>
      </w:r>
    </w:p>
    <w:p w:rsidR="00C745A7" w:rsidRDefault="00C745A7" w:rsidP="00C745A7">
      <w:pPr>
        <w:ind w:left="5664"/>
        <w:jc w:val="center"/>
      </w:pPr>
      <w:proofErr w:type="gramStart"/>
      <w:r>
        <w:t>jegyző</w:t>
      </w:r>
      <w:proofErr w:type="gramEnd"/>
    </w:p>
    <w:p w:rsidR="00E65523" w:rsidRDefault="00E65523">
      <w:bookmarkStart w:id="0" w:name="_GoBack"/>
      <w:bookmarkEnd w:id="0"/>
    </w:p>
    <w:sectPr w:rsidR="00E6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A7"/>
    <w:rsid w:val="00C745A7"/>
    <w:rsid w:val="00E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45A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45A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2021-01-29T09:18:00Z</dcterms:created>
  <dcterms:modified xsi:type="dcterms:W3CDTF">2021-01-29T09:18:00Z</dcterms:modified>
</cp:coreProperties>
</file>