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AB" w:rsidRPr="00674752" w:rsidRDefault="00F362AB" w:rsidP="00F362AB">
      <w:pPr>
        <w:jc w:val="right"/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 xml:space="preserve">3. melléklet a </w:t>
      </w:r>
      <w:r>
        <w:rPr>
          <w:rFonts w:ascii="Arial Narrow" w:hAnsi="Arial Narrow"/>
          <w:i/>
        </w:rPr>
        <w:t xml:space="preserve">10/2015.(XI. 13.) </w:t>
      </w:r>
      <w:r w:rsidRPr="00674752">
        <w:rPr>
          <w:rFonts w:ascii="Arial Narrow" w:hAnsi="Arial Narrow"/>
          <w:i/>
        </w:rPr>
        <w:t>önkormányzati rendelethez</w:t>
      </w:r>
    </w:p>
    <w:p w:rsidR="00F362AB" w:rsidRPr="00674752" w:rsidRDefault="00F362AB" w:rsidP="00F362AB">
      <w:pPr>
        <w:jc w:val="right"/>
        <w:rPr>
          <w:rFonts w:ascii="Arial Narrow" w:hAnsi="Arial Narrow"/>
          <w:i/>
        </w:rPr>
      </w:pPr>
    </w:p>
    <w:p w:rsidR="00F362AB" w:rsidRPr="00674752" w:rsidRDefault="00F362AB" w:rsidP="00F362AB">
      <w:pPr>
        <w:rPr>
          <w:rFonts w:ascii="Arial Narrow" w:hAnsi="Arial Narrow"/>
          <w:i/>
        </w:rPr>
      </w:pPr>
    </w:p>
    <w:p w:rsidR="00F362AB" w:rsidRPr="00674752" w:rsidRDefault="00F362AB" w:rsidP="00F362AB">
      <w:pPr>
        <w:rPr>
          <w:rFonts w:ascii="Arial Narrow" w:hAnsi="Arial Narrow"/>
          <w:i/>
        </w:rPr>
      </w:pPr>
    </w:p>
    <w:p w:rsidR="00F362AB" w:rsidRPr="00674752" w:rsidRDefault="00F362AB" w:rsidP="00F362AB">
      <w:pPr>
        <w:rPr>
          <w:rFonts w:ascii="Arial Narrow" w:hAnsi="Arial Narrow"/>
          <w:b/>
          <w:i/>
        </w:rPr>
      </w:pPr>
      <w:r w:rsidRPr="00674752">
        <w:rPr>
          <w:rFonts w:ascii="Arial Narrow" w:hAnsi="Arial Narrow"/>
          <w:b/>
          <w:i/>
        </w:rPr>
        <w:t>Polgármester feladata és hatósági hatásköre:</w:t>
      </w:r>
    </w:p>
    <w:p w:rsidR="00F362AB" w:rsidRPr="00674752" w:rsidRDefault="00F362AB" w:rsidP="00F362AB">
      <w:pPr>
        <w:rPr>
          <w:rFonts w:ascii="Arial Narrow" w:hAnsi="Arial Narrow"/>
          <w:i/>
        </w:rPr>
      </w:pP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honosított, illetőleg visszahonosított személy állampolgársági eskü kivétele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kormányrendeletben megállapított polgári védelmi feladatok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rendezési terv jóváhagyását megelőző egyeztető tárgyalás lefolytatása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ár- belvízvédelemmel kapcsolatos feladatok ellátása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honvédelemmel kapcsolatos feladatok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önkormányzat testületének működésével kapcsolatos feladatok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bizottság döntésének felfüggesztése, ha ellentéte a képviselő-testület határozatával, vagy sérti az önkormányzat érdekeit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dönt a bizottsági elnök kizárásáról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felelős a helyi önkormányzat gazdálkodásának szabályszerűségéért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a képviselő-testület elé terjeszti a gazdasági programtervezetet, a költségvetési koncepciót, a költségvetési rendeletet, illetve az azt megalapozó rendelet tervezetet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gondoskodik a helyi önkormányzat költségvetésének végrehajtásáról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tájékoztatást ad a képviselő-testületnek az önkormányzat évközi gazdálkodásáról, költségvetési egyensúly helyzetéről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 xml:space="preserve">a képviselő-testület </w:t>
      </w:r>
      <w:proofErr w:type="gramStart"/>
      <w:r w:rsidRPr="00674752">
        <w:rPr>
          <w:rFonts w:ascii="Arial Narrow" w:hAnsi="Arial Narrow"/>
          <w:i/>
        </w:rPr>
        <w:t>el terjeszti</w:t>
      </w:r>
      <w:proofErr w:type="gramEnd"/>
      <w:r w:rsidRPr="00674752">
        <w:rPr>
          <w:rFonts w:ascii="Arial Narrow" w:hAnsi="Arial Narrow"/>
          <w:i/>
        </w:rPr>
        <w:t xml:space="preserve"> az éves zárszámadást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a helyi önkormányzat nevében kötelezettséget vállalhat a költségvetés keretein belül maximum 300.000,- Ft összegig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vagyonhasznosítási jogügyletek megkötése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nem intézményi használatban lévő bérleti szerződések megkötése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biztosítási szerződések megkötése a pénzügyi – gazdasági fejlesztési bizottság véleménye alapján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elrendeli a vízkorlátozást, hozzájárulást ad előzetesen a szolgáltató számára a közkifolyók és tűzcsap áthelyezéséhez, vagy megszüntetéséhez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leveszi a választási bizottság tagjaitól az esküt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képviseli – megállapodás esetén a társulás tagjait a társulási tanácsban</w:t>
      </w:r>
    </w:p>
    <w:p w:rsidR="00F362AB" w:rsidRPr="00674752" w:rsidRDefault="00F362AB" w:rsidP="00F362AB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közterület-használat engedélyezése</w:t>
      </w:r>
    </w:p>
    <w:p w:rsidR="00F362AB" w:rsidRPr="00674752" w:rsidRDefault="00F362AB" w:rsidP="00F362AB">
      <w:pPr>
        <w:ind w:left="360"/>
        <w:rPr>
          <w:rFonts w:ascii="Arial Narrow" w:hAnsi="Arial Narrow"/>
          <w:i/>
        </w:rPr>
      </w:pPr>
    </w:p>
    <w:p w:rsidR="00F362AB" w:rsidRPr="00674752" w:rsidRDefault="00F362AB" w:rsidP="00F362AB">
      <w:pPr>
        <w:ind w:left="360"/>
        <w:rPr>
          <w:rFonts w:ascii="Arial Narrow" w:hAnsi="Arial Narrow"/>
          <w:i/>
        </w:rPr>
      </w:pPr>
    </w:p>
    <w:p w:rsidR="00F362AB" w:rsidRPr="00674752" w:rsidRDefault="00F362AB" w:rsidP="00F362AB">
      <w:pPr>
        <w:ind w:left="360"/>
        <w:rPr>
          <w:rFonts w:ascii="Arial Narrow" w:hAnsi="Arial Narrow"/>
          <w:i/>
        </w:rPr>
      </w:pPr>
    </w:p>
    <w:p w:rsidR="00F362AB" w:rsidRPr="00674752" w:rsidRDefault="00F362AB" w:rsidP="00F362AB">
      <w:pPr>
        <w:ind w:left="360"/>
        <w:rPr>
          <w:rFonts w:ascii="Arial Narrow" w:hAnsi="Arial Narrow"/>
          <w:i/>
        </w:rPr>
      </w:pPr>
    </w:p>
    <w:p w:rsidR="00F362AB" w:rsidRPr="00674752" w:rsidRDefault="00F362AB" w:rsidP="00F362AB">
      <w:pPr>
        <w:ind w:left="360"/>
        <w:rPr>
          <w:rFonts w:ascii="Arial Narrow" w:hAnsi="Arial Narrow"/>
          <w:i/>
        </w:rPr>
      </w:pPr>
    </w:p>
    <w:p w:rsidR="00F362AB" w:rsidRPr="00674752" w:rsidRDefault="00F362AB" w:rsidP="00F362AB">
      <w:pPr>
        <w:ind w:left="360"/>
        <w:rPr>
          <w:rFonts w:ascii="Arial Narrow" w:hAnsi="Arial Narrow"/>
          <w:i/>
        </w:rPr>
      </w:pPr>
    </w:p>
    <w:p w:rsidR="00F362AB" w:rsidRPr="00674752" w:rsidRDefault="00F362AB" w:rsidP="00F362AB">
      <w:pPr>
        <w:ind w:left="360"/>
        <w:rPr>
          <w:rFonts w:ascii="Arial Narrow" w:hAnsi="Arial Narrow"/>
          <w:i/>
        </w:rPr>
      </w:pPr>
    </w:p>
    <w:p w:rsidR="00F362AB" w:rsidRPr="00674752" w:rsidRDefault="00F362AB" w:rsidP="00F362AB">
      <w:pPr>
        <w:ind w:left="360"/>
        <w:rPr>
          <w:rFonts w:ascii="Arial Narrow" w:hAnsi="Arial Narrow"/>
          <w:i/>
        </w:rPr>
      </w:pPr>
    </w:p>
    <w:p w:rsidR="000B15F5" w:rsidRDefault="000B15F5">
      <w:bookmarkStart w:id="0" w:name="_GoBack"/>
      <w:bookmarkEnd w:id="0"/>
    </w:p>
    <w:sectPr w:rsidR="000B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E1334"/>
    <w:multiLevelType w:val="hybridMultilevel"/>
    <w:tmpl w:val="4142FD3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A7"/>
    <w:rsid w:val="000B15F5"/>
    <w:rsid w:val="00DA04A7"/>
    <w:rsid w:val="00F3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62AB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62AB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</cp:revision>
  <dcterms:created xsi:type="dcterms:W3CDTF">2015-11-27T18:34:00Z</dcterms:created>
  <dcterms:modified xsi:type="dcterms:W3CDTF">2015-11-27T18:35:00Z</dcterms:modified>
</cp:coreProperties>
</file>