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75D" w:rsidRPr="0009775D" w:rsidRDefault="0009775D" w:rsidP="0009775D">
      <w:pPr>
        <w:tabs>
          <w:tab w:val="left" w:pos="-3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09775D">
        <w:rPr>
          <w:rFonts w:ascii="Times New Roman" w:eastAsia="Times New Roman" w:hAnsi="Times New Roman" w:cs="Times New Roman"/>
          <w:sz w:val="28"/>
          <w:szCs w:val="28"/>
          <w:lang w:eastAsia="hu-HU"/>
        </w:rPr>
        <w:t>1. melléklet Tótvázsony és Hidegkút Önkormányzatok Óvodája és Bölcsődéje Társulás</w:t>
      </w:r>
      <w:r w:rsidRPr="0009775D">
        <w:rPr>
          <w:rFonts w:ascii="Times New Roman" w:eastAsia="Times New Roman" w:hAnsi="Times New Roman" w:cs="Times New Roman"/>
          <w:color w:val="000080"/>
          <w:sz w:val="28"/>
          <w:szCs w:val="28"/>
          <w:lang w:eastAsia="hu-HU"/>
        </w:rPr>
        <w:t xml:space="preserve"> </w:t>
      </w:r>
      <w:r w:rsidRPr="0009775D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által biztosított bölcsődei ellátásról és az intézményben alkalmazandó gyermekétkeztetési térítési díjról szóló </w:t>
      </w:r>
      <w:bookmarkStart w:id="0" w:name="_Hlk491080070"/>
      <w:r w:rsidRPr="0009775D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14/2017. (III. 10.) </w:t>
      </w:r>
      <w:bookmarkEnd w:id="0"/>
      <w:r w:rsidRPr="0009775D">
        <w:rPr>
          <w:rFonts w:ascii="Times New Roman" w:eastAsia="Times New Roman" w:hAnsi="Times New Roman" w:cs="Times New Roman"/>
          <w:sz w:val="28"/>
          <w:szCs w:val="28"/>
          <w:lang w:eastAsia="hu-HU"/>
        </w:rPr>
        <w:t>önkormányzati rendelethez</w:t>
      </w:r>
    </w:p>
    <w:p w:rsidR="0009775D" w:rsidRPr="0009775D" w:rsidRDefault="0009775D" w:rsidP="0009775D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09775D" w:rsidRPr="0009775D" w:rsidRDefault="0009775D" w:rsidP="0009775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09775D" w:rsidRPr="0009775D" w:rsidRDefault="0009775D" w:rsidP="0009775D">
      <w:pPr>
        <w:autoSpaceDE w:val="0"/>
        <w:autoSpaceDN w:val="0"/>
        <w:adjustRightInd w:val="0"/>
        <w:spacing w:after="0" w:line="240" w:lineRule="auto"/>
        <w:ind w:left="-440"/>
        <w:rPr>
          <w:rFonts w:ascii="Times New Roman" w:eastAsia="Times New Roman" w:hAnsi="Times New Roman" w:cs="Times New Roman"/>
          <w:bCs/>
          <w:color w:val="FF00FF"/>
          <w:sz w:val="28"/>
          <w:szCs w:val="28"/>
          <w:lang w:eastAsia="hu-HU"/>
        </w:rPr>
      </w:pPr>
    </w:p>
    <w:p w:rsidR="0009775D" w:rsidRPr="0009775D" w:rsidRDefault="0009775D" w:rsidP="0009775D">
      <w:pPr>
        <w:autoSpaceDE w:val="0"/>
        <w:autoSpaceDN w:val="0"/>
        <w:adjustRightInd w:val="0"/>
        <w:spacing w:after="0" w:line="240" w:lineRule="auto"/>
        <w:ind w:left="-440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09775D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>A térítési díj  27% ÁFÁ-t tartalmaz.</w:t>
      </w:r>
    </w:p>
    <w:p w:rsidR="0009775D" w:rsidRPr="0009775D" w:rsidRDefault="0009775D" w:rsidP="0009775D">
      <w:pPr>
        <w:spacing w:after="0" w:line="240" w:lineRule="auto"/>
        <w:ind w:right="7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09775D" w:rsidRPr="0009775D" w:rsidRDefault="0009775D" w:rsidP="0009775D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09775D" w:rsidRPr="0009775D" w:rsidRDefault="0009775D" w:rsidP="0009775D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tbl>
      <w:tblPr>
        <w:tblpPr w:leftFromText="141" w:rightFromText="141" w:vertAnchor="page" w:horzAnchor="margin" w:tblpXSpec="center" w:tblpY="6889"/>
        <w:tblW w:w="9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4"/>
        <w:gridCol w:w="1757"/>
        <w:gridCol w:w="1494"/>
        <w:gridCol w:w="1725"/>
        <w:gridCol w:w="1388"/>
        <w:gridCol w:w="1525"/>
      </w:tblGrid>
      <w:tr w:rsidR="0009775D" w:rsidRPr="0009775D" w:rsidTr="004E0B4B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</w:p>
        </w:tc>
        <w:tc>
          <w:tcPr>
            <w:tcW w:w="6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Étkezési térítési díj</w:t>
            </w: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Gondozási térítési díj</w:t>
            </w:r>
          </w:p>
        </w:tc>
      </w:tr>
      <w:tr w:rsidR="0009775D" w:rsidRPr="0009775D" w:rsidTr="004E0B4B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Intézmény típus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Bruttó számlázási</w:t>
            </w:r>
          </w:p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érték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Ebből:</w:t>
            </w:r>
          </w:p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Nyersanyag-</w:t>
            </w:r>
          </w:p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norma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Fizetendő személyi térítési díj</w:t>
            </w:r>
          </w:p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Gondozási intézményi térítési díj</w:t>
            </w:r>
          </w:p>
        </w:tc>
      </w:tr>
      <w:tr w:rsidR="0009775D" w:rsidRPr="0009775D" w:rsidTr="004E0B4B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hu-HU"/>
              </w:rPr>
              <w:t>Bölcsőde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highlight w:val="yellow"/>
                <w:lang w:eastAsia="hu-HU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smartTag w:uri="urn:schemas-microsoft-com:office:smarttags" w:element="metricconverter">
              <w:smartTagPr>
                <w:attr w:name="ProductID" w:val="0 Ft"/>
              </w:smartTagPr>
              <w:r w:rsidRPr="0009775D">
                <w:rPr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0 Ft</w:t>
              </w:r>
            </w:smartTag>
          </w:p>
        </w:tc>
      </w:tr>
      <w:tr w:rsidR="0009775D" w:rsidRPr="0009775D" w:rsidTr="004E0B4B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négyszeri étkezés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410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410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410</w:t>
            </w: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</w:tr>
      <w:tr w:rsidR="0009775D" w:rsidRPr="0009775D" w:rsidTr="004E0B4B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ÓVODA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-</w:t>
            </w:r>
          </w:p>
        </w:tc>
      </w:tr>
      <w:tr w:rsidR="0009775D" w:rsidRPr="0009775D" w:rsidTr="004E0B4B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három étkezés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390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390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390</w:t>
            </w: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</w:tr>
      <w:tr w:rsidR="0009775D" w:rsidRPr="0009775D" w:rsidTr="004E0B4B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ISKOLA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75D" w:rsidRPr="0009775D" w:rsidRDefault="0009775D" w:rsidP="0009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</w:tr>
      <w:tr w:rsidR="0009775D" w:rsidRPr="0009775D" w:rsidTr="004E0B4B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ebéd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300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300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300</w:t>
            </w: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</w:tr>
      <w:tr w:rsidR="0009775D" w:rsidRPr="0009775D" w:rsidTr="004E0B4B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háromszori étkezés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430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430</w:t>
            </w:r>
          </w:p>
        </w:tc>
        <w:tc>
          <w:tcPr>
            <w:tcW w:w="1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430</w:t>
            </w:r>
          </w:p>
        </w:tc>
        <w:tc>
          <w:tcPr>
            <w:tcW w:w="1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75D" w:rsidRPr="0009775D" w:rsidRDefault="0009775D" w:rsidP="00097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  <w:r w:rsidRPr="000977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-</w:t>
            </w:r>
          </w:p>
        </w:tc>
      </w:tr>
    </w:tbl>
    <w:p w:rsidR="0009775D" w:rsidRPr="0009775D" w:rsidRDefault="0009775D" w:rsidP="0009775D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09775D" w:rsidRPr="0009775D" w:rsidRDefault="0009775D" w:rsidP="0009775D">
      <w:pPr>
        <w:tabs>
          <w:tab w:val="center" w:pos="1980"/>
          <w:tab w:val="center" w:pos="6660"/>
        </w:tabs>
        <w:adjustRightInd w:val="0"/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181B1B" w:rsidRDefault="00181B1B">
      <w:bookmarkStart w:id="1" w:name="_GoBack"/>
      <w:bookmarkEnd w:id="1"/>
    </w:p>
    <w:sectPr w:rsidR="00181B1B" w:rsidSect="00244217">
      <w:footerReference w:type="default" r:id="rId4"/>
      <w:pgSz w:w="11906" w:h="16838"/>
      <w:pgMar w:top="1079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0B33" w:rsidRDefault="0009775D" w:rsidP="00612B55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4</w:t>
    </w:r>
    <w:r>
      <w:rPr>
        <w:rStyle w:val="Oldalszm"/>
      </w:rPr>
      <w:fldChar w:fldCharType="end"/>
    </w:r>
  </w:p>
  <w:p w:rsidR="00430B33" w:rsidRPr="0051246F" w:rsidRDefault="0009775D" w:rsidP="00612B55">
    <w:pPr>
      <w:pStyle w:val="llb"/>
      <w:ind w:right="360"/>
      <w:jc w:val="center"/>
      <w:rPr>
        <w:color w:val="auto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5D"/>
    <w:rsid w:val="0009775D"/>
    <w:rsid w:val="00181B1B"/>
    <w:rsid w:val="00C3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23DCEC-D1B2-4305-81A7-6757EF50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09775D"/>
    <w:pPr>
      <w:tabs>
        <w:tab w:val="center" w:pos="4536"/>
        <w:tab w:val="right" w:pos="9072"/>
      </w:tabs>
      <w:spacing w:after="0" w:line="240" w:lineRule="auto"/>
    </w:pPr>
    <w:rPr>
      <w:rFonts w:ascii="Tahoma" w:eastAsia="Times New Roman" w:hAnsi="Tahoma" w:cs="Tahoma"/>
      <w:color w:val="00008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09775D"/>
    <w:rPr>
      <w:rFonts w:ascii="Tahoma" w:eastAsia="Times New Roman" w:hAnsi="Tahoma" w:cs="Tahoma"/>
      <w:color w:val="000080"/>
      <w:lang w:eastAsia="hu-HU"/>
    </w:rPr>
  </w:style>
  <w:style w:type="paragraph" w:customStyle="1" w:styleId="CharChar3">
    <w:name w:val=" Char Char3"/>
    <w:basedOn w:val="Norml"/>
    <w:rsid w:val="0009775D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Oldalszm">
    <w:name w:val="page number"/>
    <w:basedOn w:val="Bekezdsalapbettpusa"/>
    <w:rsid w:val="000977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2017-08-21T11:25:00Z</dcterms:created>
  <dcterms:modified xsi:type="dcterms:W3CDTF">2017-08-21T11:26:00Z</dcterms:modified>
</cp:coreProperties>
</file>