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496F" w:rsidRPr="00BA78DC" w:rsidRDefault="00F8496F" w:rsidP="00F8496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A78DC">
        <w:rPr>
          <w:rFonts w:ascii="Times New Roman" w:eastAsia="Calibri" w:hAnsi="Times New Roman" w:cs="Times New Roman"/>
          <w:b/>
          <w:sz w:val="24"/>
          <w:szCs w:val="24"/>
        </w:rPr>
        <w:t>A helyi rendelet megalkotását a jogalkotásról szóló 2010. évi CXXX. törvény</w:t>
      </w:r>
    </w:p>
    <w:p w:rsidR="00F8496F" w:rsidRPr="00BA78DC" w:rsidRDefault="00F8496F" w:rsidP="00F8496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A78DC">
        <w:rPr>
          <w:rFonts w:ascii="Times New Roman" w:eastAsia="Calibri" w:hAnsi="Times New Roman" w:cs="Times New Roman"/>
          <w:b/>
          <w:sz w:val="24"/>
          <w:szCs w:val="24"/>
        </w:rPr>
        <w:t>18. §-</w:t>
      </w:r>
      <w:proofErr w:type="spellStart"/>
      <w:r w:rsidRPr="00BA78DC">
        <w:rPr>
          <w:rFonts w:ascii="Times New Roman" w:eastAsia="Calibri" w:hAnsi="Times New Roman" w:cs="Times New Roman"/>
          <w:b/>
          <w:sz w:val="24"/>
          <w:szCs w:val="24"/>
        </w:rPr>
        <w:t>ában</w:t>
      </w:r>
      <w:proofErr w:type="spellEnd"/>
      <w:r w:rsidRPr="00BA78DC">
        <w:rPr>
          <w:rFonts w:ascii="Times New Roman" w:eastAsia="Calibri" w:hAnsi="Times New Roman" w:cs="Times New Roman"/>
          <w:b/>
          <w:sz w:val="24"/>
          <w:szCs w:val="24"/>
        </w:rPr>
        <w:t xml:space="preserve"> foglaltaknak megfelelően eljárva az alábbiak szerint indokolom:</w:t>
      </w:r>
    </w:p>
    <w:p w:rsidR="00F8496F" w:rsidRPr="00BA78DC" w:rsidRDefault="00F8496F" w:rsidP="00F8496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8496F" w:rsidRPr="00EB6FB8" w:rsidRDefault="00F8496F" w:rsidP="00F8496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EB6FB8">
        <w:rPr>
          <w:rFonts w:ascii="Times New Roman" w:eastAsia="Calibri" w:hAnsi="Times New Roman" w:cs="Times New Roman"/>
          <w:sz w:val="24"/>
          <w:szCs w:val="24"/>
          <w:u w:val="single"/>
        </w:rPr>
        <w:t>ÁLTALÁNOS INDOKOLÁS</w:t>
      </w:r>
    </w:p>
    <w:p w:rsidR="00F8496F" w:rsidRPr="00EB6FB8" w:rsidRDefault="00F8496F" w:rsidP="00F8496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8496F" w:rsidRPr="00EB6FB8" w:rsidRDefault="00F8496F" w:rsidP="00F8496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FB8">
        <w:rPr>
          <w:rFonts w:ascii="Times New Roman" w:eastAsia="Calibri" w:hAnsi="Times New Roman" w:cs="Times New Roman"/>
          <w:sz w:val="24"/>
          <w:szCs w:val="24"/>
        </w:rPr>
        <w:t>Az Alaptörvény 32. cikk (2) bekezdésében kapott felhatalmazás alapján az önkormányzat rendelettel kíván megfelelni annak a követelménynek, amely a nemzeti vagyon egészét képező állami és helyi önkormányzati vagyonra vonatkozó egységes szabályozás és vagyongazdálkodási alapelvek rögzítésére megalkotott törvényekben foglalt elvárásoknak megfelel.</w:t>
      </w:r>
    </w:p>
    <w:p w:rsidR="00F8496F" w:rsidRPr="00EB6FB8" w:rsidRDefault="00F8496F" w:rsidP="00F8496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8496F" w:rsidRPr="00EB6FB8" w:rsidRDefault="00F8496F" w:rsidP="00F8496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F8496F" w:rsidRPr="00EB6FB8" w:rsidRDefault="00F8496F" w:rsidP="00F8496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EB6FB8">
        <w:rPr>
          <w:rFonts w:ascii="Times New Roman" w:eastAsia="Calibri" w:hAnsi="Times New Roman" w:cs="Times New Roman"/>
          <w:sz w:val="24"/>
          <w:szCs w:val="24"/>
          <w:u w:val="single"/>
        </w:rPr>
        <w:t>RÉSZLETES INDOKOLÁS</w:t>
      </w:r>
    </w:p>
    <w:p w:rsidR="00F8496F" w:rsidRDefault="00F8496F" w:rsidP="00F8496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8496F" w:rsidRPr="00EB6FB8" w:rsidRDefault="00F8496F" w:rsidP="00F8496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1-3</w:t>
      </w:r>
      <w:r w:rsidRPr="00EB6FB8">
        <w:rPr>
          <w:rFonts w:ascii="Times New Roman" w:eastAsia="Calibri" w:hAnsi="Times New Roman" w:cs="Times New Roman"/>
          <w:b/>
          <w:sz w:val="24"/>
          <w:szCs w:val="24"/>
        </w:rPr>
        <w:t>.§-</w:t>
      </w:r>
      <w:proofErr w:type="spellStart"/>
      <w:proofErr w:type="gramStart"/>
      <w:r w:rsidRPr="00EB6FB8">
        <w:rPr>
          <w:rFonts w:ascii="Times New Roman" w:eastAsia="Calibri" w:hAnsi="Times New Roman" w:cs="Times New Roman"/>
          <w:b/>
          <w:sz w:val="24"/>
          <w:szCs w:val="24"/>
        </w:rPr>
        <w:t>ához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: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B6FB8">
        <w:rPr>
          <w:rFonts w:ascii="Times New Roman" w:hAnsi="Times New Roman" w:cs="Times New Roman"/>
          <w:sz w:val="24"/>
          <w:szCs w:val="24"/>
        </w:rPr>
        <w:t xml:space="preserve">A csopaki </w:t>
      </w:r>
      <w:r w:rsidRPr="00EB6FB8">
        <w:rPr>
          <w:rFonts w:ascii="Times New Roman" w:hAnsi="Times New Roman" w:cs="Times New Roman"/>
          <w:b/>
          <w:sz w:val="24"/>
          <w:szCs w:val="24"/>
        </w:rPr>
        <w:t>1801 helyrajzi számú</w:t>
      </w:r>
      <w:r w:rsidRPr="00EB6FB8">
        <w:rPr>
          <w:rFonts w:ascii="Times New Roman" w:hAnsi="Times New Roman" w:cs="Times New Roman"/>
          <w:sz w:val="24"/>
          <w:szCs w:val="24"/>
        </w:rPr>
        <w:t xml:space="preserve">, „kivett közút” megnevezésű, a forgalomképtelen törzsvagyoni körbe tartozó, de a természetben közúti közlekedési funkciót nem betöltő ingatlan elvi értékesítéséről már született képviselő-testületi döntés. Az értékesítés első lépéseként az ingatlan megnevezése az ingatlan-nyilvántartásban „kivett beépítetlen terület” megnevezésre változott. </w:t>
      </w:r>
    </w:p>
    <w:p w:rsidR="00F8496F" w:rsidRPr="00EB6FB8" w:rsidRDefault="00F8496F" w:rsidP="00F8496F">
      <w:pPr>
        <w:tabs>
          <w:tab w:val="left" w:pos="567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B6FB8">
        <w:rPr>
          <w:rFonts w:ascii="Times New Roman" w:hAnsi="Times New Roman" w:cs="Times New Roman"/>
          <w:sz w:val="24"/>
          <w:szCs w:val="24"/>
        </w:rPr>
        <w:t xml:space="preserve">Tekintettel arra, hogy az ingatlan kötelező önkormányzati feladat ellátását nem szolgálja, a vonatkozó jogi szabályozás alapján a megnevezése és funkciója alapján sem tartozik a kizárólagos önkormányzati vagyonba, ezért a forgalomképtelen vagyonelemek közül a </w:t>
      </w:r>
      <w:r w:rsidRPr="00EB6FB8">
        <w:rPr>
          <w:rFonts w:ascii="Times New Roman" w:hAnsi="Times New Roman" w:cs="Times New Roman"/>
          <w:b/>
          <w:sz w:val="24"/>
          <w:szCs w:val="24"/>
        </w:rPr>
        <w:t>forgalomképes vagyonelemek közé kell sorolni</w:t>
      </w:r>
      <w:r w:rsidRPr="00EB6FB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8496F" w:rsidRPr="00EB6FB8" w:rsidRDefault="00F8496F" w:rsidP="00F8496F">
      <w:pPr>
        <w:tabs>
          <w:tab w:val="left" w:pos="567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8496F" w:rsidRPr="00EB6FB8" w:rsidRDefault="00F8496F" w:rsidP="00F8496F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B6FB8">
        <w:rPr>
          <w:rFonts w:ascii="Times New Roman" w:hAnsi="Times New Roman" w:cs="Times New Roman"/>
          <w:sz w:val="24"/>
          <w:szCs w:val="24"/>
        </w:rPr>
        <w:t xml:space="preserve">A csopaki </w:t>
      </w:r>
      <w:r w:rsidRPr="00EB6FB8">
        <w:rPr>
          <w:rFonts w:ascii="Times New Roman" w:hAnsi="Times New Roman" w:cs="Times New Roman"/>
          <w:b/>
          <w:sz w:val="24"/>
          <w:szCs w:val="24"/>
        </w:rPr>
        <w:t>2484 helyrajzi számú</w:t>
      </w:r>
      <w:r w:rsidRPr="00EB6FB8">
        <w:rPr>
          <w:rFonts w:ascii="Times New Roman" w:hAnsi="Times New Roman" w:cs="Times New Roman"/>
          <w:sz w:val="24"/>
          <w:szCs w:val="24"/>
        </w:rPr>
        <w:t xml:space="preserve">, „kivett közút” megnevezésű, a forgalomképtelen törzsvagyoni körbe tartozó Árok utca egy része a természetben közúti közlekedési funkciót nem tölt be, a közvetlenül határos ingatlan tulajdonosa ingatlanához kerítette, ezért elvi értékesítéséről már született képviselő-testületi döntés. Az értékesítés első lépéseként az értékesítésre tervezett területrész leválasztásának ingatlan-nyilvántartási átvezetése megtörtént. </w:t>
      </w:r>
      <w:proofErr w:type="gramStart"/>
      <w:r w:rsidRPr="00EB6FB8">
        <w:rPr>
          <w:rFonts w:ascii="Times New Roman" w:hAnsi="Times New Roman" w:cs="Times New Roman"/>
          <w:sz w:val="24"/>
          <w:szCs w:val="24"/>
        </w:rPr>
        <w:t xml:space="preserve">Fentiek alapján a csopaki </w:t>
      </w:r>
      <w:r w:rsidRPr="00EB6FB8">
        <w:rPr>
          <w:rFonts w:ascii="Times New Roman" w:hAnsi="Times New Roman" w:cs="Times New Roman"/>
          <w:b/>
          <w:sz w:val="24"/>
          <w:szCs w:val="24"/>
        </w:rPr>
        <w:t>2484 helyrajzi számú</w:t>
      </w:r>
      <w:r w:rsidRPr="00EB6FB8">
        <w:rPr>
          <w:rFonts w:ascii="Times New Roman" w:hAnsi="Times New Roman" w:cs="Times New Roman"/>
          <w:sz w:val="24"/>
          <w:szCs w:val="24"/>
        </w:rPr>
        <w:t xml:space="preserve"> ingatlant a </w:t>
      </w:r>
      <w:r w:rsidRPr="00EB6FB8">
        <w:rPr>
          <w:rFonts w:ascii="Times New Roman" w:hAnsi="Times New Roman" w:cs="Times New Roman"/>
          <w:b/>
          <w:sz w:val="24"/>
          <w:szCs w:val="24"/>
        </w:rPr>
        <w:t>forgalomképtelen törzsvagyoni körből törölni kell</w:t>
      </w:r>
      <w:r w:rsidRPr="00EB6FB8">
        <w:rPr>
          <w:rFonts w:ascii="Times New Roman" w:hAnsi="Times New Roman" w:cs="Times New Roman"/>
          <w:sz w:val="24"/>
          <w:szCs w:val="24"/>
        </w:rPr>
        <w:t xml:space="preserve">, a telekalakítás során kialakult csopaki </w:t>
      </w:r>
      <w:r w:rsidRPr="00EB6FB8">
        <w:rPr>
          <w:rFonts w:ascii="Times New Roman" w:hAnsi="Times New Roman" w:cs="Times New Roman"/>
          <w:b/>
          <w:sz w:val="24"/>
          <w:szCs w:val="24"/>
        </w:rPr>
        <w:t>2484/1 helyrajzi számú</w:t>
      </w:r>
      <w:r w:rsidRPr="00EB6FB8">
        <w:rPr>
          <w:rFonts w:ascii="Times New Roman" w:hAnsi="Times New Roman" w:cs="Times New Roman"/>
          <w:sz w:val="24"/>
          <w:szCs w:val="24"/>
        </w:rPr>
        <w:t>, „kivett helyi közút” megnevezésű, 283 m</w:t>
      </w:r>
      <w:r w:rsidRPr="00EB6FB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B6FB8">
        <w:rPr>
          <w:rFonts w:ascii="Times New Roman" w:hAnsi="Times New Roman" w:cs="Times New Roman"/>
          <w:sz w:val="24"/>
          <w:szCs w:val="24"/>
        </w:rPr>
        <w:t xml:space="preserve"> nagyságú ingatlant a </w:t>
      </w:r>
      <w:r w:rsidRPr="00EB6FB8">
        <w:rPr>
          <w:rFonts w:ascii="Times New Roman" w:hAnsi="Times New Roman" w:cs="Times New Roman"/>
          <w:b/>
          <w:sz w:val="24"/>
          <w:szCs w:val="24"/>
        </w:rPr>
        <w:t xml:space="preserve">forgalomképtelen törzsvagyonba </w:t>
      </w:r>
      <w:r w:rsidRPr="00EB6FB8">
        <w:rPr>
          <w:rFonts w:ascii="Times New Roman" w:hAnsi="Times New Roman" w:cs="Times New Roman"/>
          <w:sz w:val="24"/>
          <w:szCs w:val="24"/>
        </w:rPr>
        <w:t xml:space="preserve">fel kell venni, a csopaki </w:t>
      </w:r>
      <w:r w:rsidRPr="00EB6FB8">
        <w:rPr>
          <w:rFonts w:ascii="Times New Roman" w:hAnsi="Times New Roman" w:cs="Times New Roman"/>
          <w:b/>
          <w:sz w:val="24"/>
          <w:szCs w:val="24"/>
        </w:rPr>
        <w:t>2484/2 helyrajzi számú</w:t>
      </w:r>
      <w:r w:rsidRPr="00EB6FB8">
        <w:rPr>
          <w:rFonts w:ascii="Times New Roman" w:hAnsi="Times New Roman" w:cs="Times New Roman"/>
          <w:sz w:val="24"/>
          <w:szCs w:val="24"/>
        </w:rPr>
        <w:t>, „kivett közforgalom elől elzárt magánút” megnevezésű, 104 m</w:t>
      </w:r>
      <w:r w:rsidRPr="00EB6FB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B6FB8">
        <w:rPr>
          <w:rFonts w:ascii="Times New Roman" w:hAnsi="Times New Roman" w:cs="Times New Roman"/>
          <w:sz w:val="24"/>
          <w:szCs w:val="24"/>
        </w:rPr>
        <w:t xml:space="preserve"> nagyságú ingatlant, mely kötelező önkormányzati feladat ellátását nem szolgálja, a vonatkozó jogi szabályozás alapján a megnevezése és funkciója alapján sem tartozik a kizárólagos önkormányzati tulajdonba, a </w:t>
      </w:r>
      <w:r w:rsidRPr="00EB6FB8">
        <w:rPr>
          <w:rFonts w:ascii="Times New Roman" w:hAnsi="Times New Roman" w:cs="Times New Roman"/>
          <w:b/>
          <w:sz w:val="24"/>
          <w:szCs w:val="24"/>
        </w:rPr>
        <w:t>forgalomképes</w:t>
      </w:r>
      <w:proofErr w:type="gramEnd"/>
      <w:r w:rsidRPr="00EB6FB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B6FB8">
        <w:rPr>
          <w:rFonts w:ascii="Times New Roman" w:hAnsi="Times New Roman" w:cs="Times New Roman"/>
          <w:b/>
          <w:sz w:val="24"/>
          <w:szCs w:val="24"/>
        </w:rPr>
        <w:t>vagyonelemek</w:t>
      </w:r>
      <w:proofErr w:type="gramEnd"/>
      <w:r w:rsidRPr="00EB6F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6FB8">
        <w:rPr>
          <w:rFonts w:ascii="Times New Roman" w:hAnsi="Times New Roman" w:cs="Times New Roman"/>
          <w:sz w:val="24"/>
          <w:szCs w:val="24"/>
        </w:rPr>
        <w:t>közé kell sorolni.</w:t>
      </w:r>
    </w:p>
    <w:p w:rsidR="00F8496F" w:rsidRPr="00EB6FB8" w:rsidRDefault="00F8496F" w:rsidP="00F8496F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8496F" w:rsidRPr="00EB6FB8" w:rsidRDefault="00F8496F" w:rsidP="00F8496F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B6FB8">
        <w:rPr>
          <w:rFonts w:ascii="Times New Roman" w:hAnsi="Times New Roman" w:cs="Times New Roman"/>
          <w:sz w:val="24"/>
          <w:szCs w:val="24"/>
        </w:rPr>
        <w:t>A csopaki 1030/3 helyrajzi számú, „kivett helyi közút” megnevezésű, 1188 m</w:t>
      </w:r>
      <w:r w:rsidRPr="00EB6FB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B6FB8">
        <w:rPr>
          <w:rFonts w:ascii="Times New Roman" w:hAnsi="Times New Roman" w:cs="Times New Roman"/>
          <w:sz w:val="24"/>
          <w:szCs w:val="24"/>
        </w:rPr>
        <w:t xml:space="preserve"> nagyságú, a forgalomképtelen törzsvagyon részét képező ingatlan egy részének elvi értékesítéséről szóló képviselő-testületi döntésben foglaltaknak megfelelően a telekalakítási eljárást a földhivatal lefolytatta. </w:t>
      </w:r>
    </w:p>
    <w:p w:rsidR="00F8496F" w:rsidRPr="00EB6FB8" w:rsidRDefault="00F8496F" w:rsidP="00F8496F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B6FB8">
        <w:rPr>
          <w:rFonts w:ascii="Times New Roman" w:hAnsi="Times New Roman" w:cs="Times New Roman"/>
          <w:sz w:val="24"/>
          <w:szCs w:val="24"/>
        </w:rPr>
        <w:t xml:space="preserve">Az eljárás eredményeképpen a </w:t>
      </w:r>
      <w:r w:rsidRPr="00EB6FB8">
        <w:rPr>
          <w:rFonts w:ascii="Times New Roman" w:hAnsi="Times New Roman" w:cs="Times New Roman"/>
          <w:b/>
          <w:sz w:val="24"/>
          <w:szCs w:val="24"/>
        </w:rPr>
        <w:t>1030/3 helyrajzi számú</w:t>
      </w:r>
      <w:r w:rsidRPr="00EB6FB8">
        <w:rPr>
          <w:rFonts w:ascii="Times New Roman" w:hAnsi="Times New Roman" w:cs="Times New Roman"/>
          <w:sz w:val="24"/>
          <w:szCs w:val="24"/>
        </w:rPr>
        <w:t xml:space="preserve"> ingatlant a </w:t>
      </w:r>
      <w:r w:rsidRPr="00EB6FB8">
        <w:rPr>
          <w:rFonts w:ascii="Times New Roman" w:hAnsi="Times New Roman" w:cs="Times New Roman"/>
          <w:b/>
          <w:sz w:val="24"/>
          <w:szCs w:val="24"/>
        </w:rPr>
        <w:t>forgalomképtelen</w:t>
      </w:r>
      <w:r w:rsidRPr="00EB6FB8">
        <w:rPr>
          <w:rFonts w:ascii="Times New Roman" w:hAnsi="Times New Roman" w:cs="Times New Roman"/>
          <w:sz w:val="24"/>
          <w:szCs w:val="24"/>
        </w:rPr>
        <w:t xml:space="preserve"> </w:t>
      </w:r>
      <w:r w:rsidRPr="00EB6FB8">
        <w:rPr>
          <w:rFonts w:ascii="Times New Roman" w:hAnsi="Times New Roman" w:cs="Times New Roman"/>
          <w:b/>
          <w:sz w:val="24"/>
          <w:szCs w:val="24"/>
        </w:rPr>
        <w:t>törzsvagyoni körből törölni kell</w:t>
      </w:r>
      <w:r w:rsidRPr="00EB6FB8">
        <w:rPr>
          <w:rFonts w:ascii="Times New Roman" w:hAnsi="Times New Roman" w:cs="Times New Roman"/>
          <w:sz w:val="24"/>
          <w:szCs w:val="24"/>
        </w:rPr>
        <w:t>.</w:t>
      </w:r>
    </w:p>
    <w:p w:rsidR="00F8496F" w:rsidRPr="00EB6FB8" w:rsidRDefault="00F8496F" w:rsidP="00F8496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B6FB8">
        <w:rPr>
          <w:rFonts w:ascii="Times New Roman" w:hAnsi="Times New Roman" w:cs="Times New Roman"/>
          <w:sz w:val="24"/>
          <w:szCs w:val="24"/>
        </w:rPr>
        <w:t xml:space="preserve">A megosztás során kialakult </w:t>
      </w:r>
    </w:p>
    <w:p w:rsidR="00F8496F" w:rsidRPr="00EB6FB8" w:rsidRDefault="00F8496F" w:rsidP="00F8496F">
      <w:pPr>
        <w:numPr>
          <w:ilvl w:val="0"/>
          <w:numId w:val="1"/>
        </w:num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B6FB8">
        <w:rPr>
          <w:rFonts w:ascii="Times New Roman" w:hAnsi="Times New Roman" w:cs="Times New Roman"/>
          <w:b/>
          <w:sz w:val="24"/>
          <w:szCs w:val="24"/>
        </w:rPr>
        <w:lastRenderedPageBreak/>
        <w:t>csopaki 1030/4 helyrajzi számú</w:t>
      </w:r>
      <w:r w:rsidRPr="00EB6FB8">
        <w:rPr>
          <w:rFonts w:ascii="Times New Roman" w:hAnsi="Times New Roman" w:cs="Times New Roman"/>
          <w:sz w:val="24"/>
          <w:szCs w:val="24"/>
        </w:rPr>
        <w:t>, „kivett helyi közút” megnevezésű, 1041 m</w:t>
      </w:r>
      <w:r w:rsidRPr="00EB6FB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B6FB8">
        <w:rPr>
          <w:rFonts w:ascii="Times New Roman" w:hAnsi="Times New Roman" w:cs="Times New Roman"/>
          <w:sz w:val="24"/>
          <w:szCs w:val="24"/>
        </w:rPr>
        <w:t xml:space="preserve"> nagyságú ingatlant a </w:t>
      </w:r>
      <w:r w:rsidRPr="00EB6FB8">
        <w:rPr>
          <w:rFonts w:ascii="Times New Roman" w:hAnsi="Times New Roman" w:cs="Times New Roman"/>
          <w:b/>
          <w:sz w:val="24"/>
          <w:szCs w:val="24"/>
        </w:rPr>
        <w:t>forgalomképtelen törzsvagyonba</w:t>
      </w:r>
      <w:r w:rsidRPr="00EB6F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496F" w:rsidRPr="00EB6FB8" w:rsidRDefault="00F8496F" w:rsidP="00F8496F">
      <w:pPr>
        <w:numPr>
          <w:ilvl w:val="0"/>
          <w:numId w:val="1"/>
        </w:num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B6FB8">
        <w:rPr>
          <w:rFonts w:ascii="Times New Roman" w:hAnsi="Times New Roman" w:cs="Times New Roman"/>
          <w:sz w:val="24"/>
          <w:szCs w:val="24"/>
        </w:rPr>
        <w:t xml:space="preserve">csopaki </w:t>
      </w:r>
      <w:r w:rsidRPr="00EB6FB8">
        <w:rPr>
          <w:rFonts w:ascii="Times New Roman" w:hAnsi="Times New Roman" w:cs="Times New Roman"/>
          <w:b/>
          <w:sz w:val="24"/>
          <w:szCs w:val="24"/>
        </w:rPr>
        <w:t>1030/5 helyrajzi számú</w:t>
      </w:r>
      <w:r w:rsidRPr="00EB6FB8">
        <w:rPr>
          <w:rFonts w:ascii="Times New Roman" w:hAnsi="Times New Roman" w:cs="Times New Roman"/>
          <w:sz w:val="24"/>
          <w:szCs w:val="24"/>
        </w:rPr>
        <w:t>, „kivett helyi közút” megnevezésű, 4 m</w:t>
      </w:r>
      <w:r w:rsidRPr="00EB6FB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B6FB8">
        <w:rPr>
          <w:rFonts w:ascii="Times New Roman" w:hAnsi="Times New Roman" w:cs="Times New Roman"/>
          <w:sz w:val="24"/>
          <w:szCs w:val="24"/>
        </w:rPr>
        <w:t xml:space="preserve"> nagyságú ingatlant a </w:t>
      </w:r>
      <w:r w:rsidRPr="00EB6FB8">
        <w:rPr>
          <w:rFonts w:ascii="Times New Roman" w:hAnsi="Times New Roman" w:cs="Times New Roman"/>
          <w:b/>
          <w:sz w:val="24"/>
          <w:szCs w:val="24"/>
        </w:rPr>
        <w:t>forgalomképtelen törzsvagyonba</w:t>
      </w:r>
      <w:r w:rsidRPr="00EB6F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496F" w:rsidRPr="00EB6FB8" w:rsidRDefault="00F8496F" w:rsidP="00F8496F">
      <w:pPr>
        <w:numPr>
          <w:ilvl w:val="0"/>
          <w:numId w:val="1"/>
        </w:num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B6FB8">
        <w:rPr>
          <w:rFonts w:ascii="Times New Roman" w:hAnsi="Times New Roman" w:cs="Times New Roman"/>
          <w:sz w:val="24"/>
          <w:szCs w:val="24"/>
        </w:rPr>
        <w:t xml:space="preserve">csopaki </w:t>
      </w:r>
      <w:r w:rsidRPr="00EB6FB8">
        <w:rPr>
          <w:rFonts w:ascii="Times New Roman" w:hAnsi="Times New Roman" w:cs="Times New Roman"/>
          <w:b/>
          <w:sz w:val="24"/>
          <w:szCs w:val="24"/>
        </w:rPr>
        <w:t>1030/6 helyrajzi számú</w:t>
      </w:r>
      <w:r w:rsidRPr="00EB6FB8">
        <w:rPr>
          <w:rFonts w:ascii="Times New Roman" w:hAnsi="Times New Roman" w:cs="Times New Roman"/>
          <w:sz w:val="24"/>
          <w:szCs w:val="24"/>
        </w:rPr>
        <w:t>, „kivett közforgalom elől elzárt magánút” megnevezésű, 143 m</w:t>
      </w:r>
      <w:r w:rsidRPr="00EB6FB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B6FB8">
        <w:rPr>
          <w:rFonts w:ascii="Times New Roman" w:hAnsi="Times New Roman" w:cs="Times New Roman"/>
          <w:sz w:val="24"/>
          <w:szCs w:val="24"/>
        </w:rPr>
        <w:t xml:space="preserve"> nagyságú ingatlant a </w:t>
      </w:r>
      <w:r w:rsidRPr="00EB6FB8">
        <w:rPr>
          <w:rFonts w:ascii="Times New Roman" w:hAnsi="Times New Roman" w:cs="Times New Roman"/>
          <w:b/>
          <w:sz w:val="24"/>
          <w:szCs w:val="24"/>
        </w:rPr>
        <w:t>forgalomképes üzleti vagyonba</w:t>
      </w:r>
      <w:r w:rsidRPr="00EB6F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496F" w:rsidRPr="00EB6FB8" w:rsidRDefault="00F8496F" w:rsidP="00F8496F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B6FB8">
        <w:rPr>
          <w:rFonts w:ascii="Times New Roman" w:hAnsi="Times New Roman" w:cs="Times New Roman"/>
          <w:sz w:val="24"/>
          <w:szCs w:val="24"/>
        </w:rPr>
        <w:t>kell</w:t>
      </w:r>
      <w:proofErr w:type="gramEnd"/>
      <w:r w:rsidRPr="00EB6FB8">
        <w:rPr>
          <w:rFonts w:ascii="Times New Roman" w:hAnsi="Times New Roman" w:cs="Times New Roman"/>
          <w:sz w:val="24"/>
          <w:szCs w:val="24"/>
        </w:rPr>
        <w:t xml:space="preserve"> felvenni.</w:t>
      </w:r>
    </w:p>
    <w:p w:rsidR="00F8496F" w:rsidRDefault="00F8496F" w:rsidP="00F849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F8496F" w:rsidRDefault="00F8496F" w:rsidP="00F849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FB8">
        <w:rPr>
          <w:rFonts w:ascii="Times New Roman" w:eastAsia="Calibri" w:hAnsi="Times New Roman" w:cs="Times New Roman"/>
          <w:b/>
          <w:sz w:val="24"/>
          <w:szCs w:val="24"/>
        </w:rPr>
        <w:t>4. §-</w:t>
      </w:r>
      <w:proofErr w:type="spellStart"/>
      <w:r w:rsidRPr="00EB6FB8">
        <w:rPr>
          <w:rFonts w:ascii="Times New Roman" w:eastAsia="Calibri" w:hAnsi="Times New Roman" w:cs="Times New Roman"/>
          <w:b/>
          <w:sz w:val="24"/>
          <w:szCs w:val="24"/>
        </w:rPr>
        <w:t>ához</w:t>
      </w:r>
      <w:proofErr w:type="spellEnd"/>
      <w:r w:rsidRPr="00EB6FB8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Pr="00EB6FB8">
        <w:rPr>
          <w:rFonts w:ascii="Times New Roman" w:eastAsia="Calibri" w:hAnsi="Times New Roman" w:cs="Times New Roman"/>
          <w:sz w:val="24"/>
          <w:szCs w:val="24"/>
        </w:rPr>
        <w:t>A módosító rendelet hatályba lépéséről rendelkezik.</w:t>
      </w:r>
    </w:p>
    <w:p w:rsidR="00F8496F" w:rsidRDefault="00F8496F" w:rsidP="00F849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8496F" w:rsidRPr="00EB6FB8" w:rsidRDefault="00F8496F" w:rsidP="00F8496F">
      <w:pPr>
        <w:autoSpaceDE w:val="0"/>
        <w:autoSpaceDN w:val="0"/>
        <w:adjustRightInd w:val="0"/>
        <w:spacing w:after="0" w:line="240" w:lineRule="auto"/>
        <w:ind w:left="708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B6FB8">
        <w:rPr>
          <w:rFonts w:ascii="Times New Roman" w:eastAsia="Calibri" w:hAnsi="Times New Roman" w:cs="Times New Roman"/>
          <w:sz w:val="24"/>
          <w:szCs w:val="24"/>
        </w:rPr>
        <w:t>Dr. Szántód Anita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F8496F" w:rsidRPr="00EB6FB8" w:rsidRDefault="00F8496F" w:rsidP="00F8496F">
      <w:pPr>
        <w:autoSpaceDE w:val="0"/>
        <w:autoSpaceDN w:val="0"/>
        <w:adjustRightInd w:val="0"/>
        <w:spacing w:after="0" w:line="240" w:lineRule="auto"/>
        <w:ind w:left="7080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EB6FB8">
        <w:rPr>
          <w:rFonts w:ascii="Times New Roman" w:eastAsia="Calibri" w:hAnsi="Times New Roman" w:cs="Times New Roman"/>
          <w:sz w:val="24"/>
          <w:szCs w:val="24"/>
        </w:rPr>
        <w:t>jegyző</w:t>
      </w:r>
      <w:proofErr w:type="gramEnd"/>
    </w:p>
    <w:p w:rsidR="00CA2270" w:rsidRDefault="00F8496F">
      <w:bookmarkStart w:id="0" w:name="_GoBack"/>
      <w:bookmarkEnd w:id="0"/>
    </w:p>
    <w:sectPr w:rsidR="00CA22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1E467E"/>
    <w:multiLevelType w:val="hybridMultilevel"/>
    <w:tmpl w:val="36A608DC"/>
    <w:lvl w:ilvl="0" w:tplc="040E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96F"/>
    <w:rsid w:val="001A7262"/>
    <w:rsid w:val="00310F00"/>
    <w:rsid w:val="00F84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A24719-38A2-4C3F-AFBF-DE171FDB3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8496F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Pter Bakai</dc:creator>
  <cp:keywords/>
  <dc:description/>
  <cp:lastModifiedBy>Pter Bakai</cp:lastModifiedBy>
  <cp:revision>1</cp:revision>
  <dcterms:created xsi:type="dcterms:W3CDTF">2020-10-02T18:49:00Z</dcterms:created>
  <dcterms:modified xsi:type="dcterms:W3CDTF">2020-10-02T18:50:00Z</dcterms:modified>
</cp:coreProperties>
</file>