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Csopak Község Önkormányzata Képviselő-testületének</w:t>
      </w: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10/2008. (IV. 30.) számú rendelete</w:t>
      </w: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proofErr w:type="gramStart"/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a</w:t>
      </w:r>
      <w:proofErr w:type="gramEnd"/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 xml:space="preserve"> csopaki szőlőterületek helyi védelem alá helyezéséről</w:t>
      </w:r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vertAlign w:val="superscript"/>
          <w:lang w:eastAsia="hu-HU"/>
        </w:rPr>
        <w:footnoteReference w:id="1"/>
      </w: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Csopak Község Önkormányzata a helyi önkormán III. törvény 24. § (1) bekezdés b) pontja értelmében, valamint a természeti értékek védelmére vonatkozó jogszabályok előírásaival és a védelem szakmai követelményeivel összhangban az alábbi rendeletet alkotja.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A rendelet célja</w:t>
      </w: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1. §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Csopak Község természeti adottságai, hagyományai, gazdálkodása részét képező csopaki szőlőterületek megőrzése érdekében helyi védelem alá helyezi az alábbiakban felsorolt területeket: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csopaki szőlőterületek védetté nyilvánítása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2. §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(1) Csopak Község Önkormányzata védetté nyilvánítja Csopakon a </w:t>
      </w:r>
      <w:proofErr w:type="gramStart"/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szőlő művelési</w:t>
      </w:r>
      <w:proofErr w:type="gramEnd"/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ágban lévő, illetve a nem szőlő művelési ágba tartozó, de szőlővel beültetett területeket.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(2) A helyi védelem alá helyezés alapja a 16/2003. (XI. 01.) ÖKT. rendelettel jóváhagyott Helyi Építési Szabályzatról és Szabályozási Tervről szóló rendelet 28. §-</w:t>
      </w:r>
      <w:proofErr w:type="gramStart"/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, továbbá az 1996. évi LIII. törvény 23. §. (1) bekezdése, valamint a 332/2007. (XII. 13.) ÖKT. számú határozat.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Helyi védelem alá vont területekkel kapcsolatos eljárások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3. §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A szőlőterületek védettségét az ingatlan nyilvántartásba be kell jegyezni és erről az ingatlantulajdonosokat értesíteni kell.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4. §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(1) A helyileg védett szőlőterületeken a rendeletben meghatározott eljárások, előírások megszegőivel szemben a jegyző természetvédelmi bírságot szab ki a 33/1997. (II. 20.) Kormányrendelet alapján.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(2) A természetvédelmi bírság teljes összegében a Környezetvédelmi Alap bevételét képezi. </w:t>
      </w: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5. §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A csopaki szőlőterületeket a Kezelési Tervben előírtak szerint kell gondozni, kezelni, védeni. Amennyiben nem a Kezelési Tervben foglaltak szerint gondozza területét az ingatlantulajdonos, úgy a 4. §</w:t>
      </w:r>
      <w:proofErr w:type="spellStart"/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-ban</w:t>
      </w:r>
      <w:proofErr w:type="spellEnd"/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előírt természetvédelmi bírság kerül kiszabásra.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A Kezelési Terv a rendelet 1. számú mellékletét képezi.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védetté nyilvánítás indoka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6. §</w:t>
      </w: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(1) Jelen rendelet Csopak számára gazdasági, idegenforgalmi szempontból jelentős és a szőlőterületek megmaradását és szakszerű gondozását hivatott elősegíteni, valamint fokozottan kíván ügyelni a kivágott szőlő visszatelepítésére.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(2)</w:t>
      </w:r>
      <w:r w:rsidRPr="003C022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2"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olyan szőlővédelem alatt álló területeken, amelyeken a helyi védelem létrejöttének időpontjában már telepített gyümölcskultúra állt fenn, a gyümölcskultúra természetes élettartamáig az </w:t>
      </w:r>
      <w:smartTag w:uri="urn:schemas-microsoft-com:office:smarttags" w:element="PersonName">
        <w:r w:rsidRPr="003C022E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in</w:t>
        </w:r>
      </w:smartTag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gatlan tulajdonosát szőlőtelepítési kötelezettség nem terheli. A gyümölcsfák telepítési idejének igazolása az </w:t>
      </w:r>
      <w:smartTag w:uri="urn:schemas-microsoft-com:office:smarttags" w:element="PersonName">
        <w:r w:rsidRPr="003C022E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in</w:t>
        </w:r>
      </w:smartTag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gatlan tulajdonosának kötelezettsége.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Egyéb rendelkezések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7. §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(1) A védett természeti területet el kell látni a jellegének megfelelő tájékoztató táblákkal.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(2) A tájékoztató táblákat a védett természeti terület határainál, a közlekedésre kijelölt utak mentén kell elhelyezni.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(3) A (2) bekezdésben meghatározott táblák elkészíttetése, kihelyezése, karbantartása az Önkormányzat feladata.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Záró rendelkezések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8. §</w:t>
      </w:r>
    </w:p>
    <w:p w:rsidR="003C022E" w:rsidRPr="003C022E" w:rsidRDefault="003C022E" w:rsidP="003C02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(1) Ez a rendelet a kihirdetés napján lép hatályba.</w:t>
      </w:r>
    </w:p>
    <w:p w:rsidR="003C022E" w:rsidRPr="003C022E" w:rsidRDefault="003C022E" w:rsidP="003C022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(2) Kihirdetéséről a jegyző gondoskodik az SZMSZ-ben meghatározott módon.</w:t>
      </w:r>
    </w:p>
    <w:p w:rsidR="003C022E" w:rsidRPr="003C022E" w:rsidRDefault="003C022E" w:rsidP="003C022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022E" w:rsidRPr="003C022E" w:rsidRDefault="003C022E" w:rsidP="003C022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smartTag w:uri="urn:schemas-microsoft-com:office:smarttags" w:element="PersonName">
        <w:smartTagPr>
          <w:attr w:name="ProductID" w:val="Ambrus Tibor"/>
        </w:smartTagPr>
        <w:r w:rsidRPr="003C022E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Ambrus Tibor</w:t>
        </w:r>
      </w:smartTag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Dr. Szántód Anita</w:t>
      </w:r>
    </w:p>
    <w:p w:rsidR="003C022E" w:rsidRPr="003C022E" w:rsidRDefault="003C022E" w:rsidP="003C022E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gramStart"/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  <w:proofErr w:type="gramEnd"/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3C022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jegyző</w:t>
      </w:r>
    </w:p>
    <w:p w:rsidR="00427F95" w:rsidRDefault="00427F95">
      <w:r>
        <w:br w:type="page"/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1. melléklet a 10/2008. (IV. 30.) önkormányzati rendelethez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KEZELÉSI TERV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Szőlő agrotechnikai munkái: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- Metszés (április 15-ig)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- Kötözés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- Törzstisztítás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- Csonkázás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- Növényvédelem (évente minimum 4-szer legalább gombaölő szerrel)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- Szüret (a Hegyközséggel történő egyeztetett időpontban)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70411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Szőlő talajművelési munkái: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- Sorok gyommentesítése (évente legalább 2-szer /kapálás, kaszálás, gyomirtás/)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- Sorközök gyommentesítése (évente legalább 5-ször)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 talajműveléssel (tárcsa, kultivátor, talajmaró, eke)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- kaszálással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Szőlőtelepítés-kivágás a hegyközségi törvényben meghatározottak szerint.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04115">
        <w:rPr>
          <w:rFonts w:ascii="Times New Roman" w:eastAsia="Times New Roman" w:hAnsi="Times New Roman" w:cs="Times New Roman"/>
          <w:sz w:val="24"/>
          <w:szCs w:val="24"/>
          <w:lang w:eastAsia="hu-HU"/>
        </w:rPr>
        <w:t>Az alkalmazott fajták, művelés és metszésmódok a Hegyközségi rendtartás alapján.</w:t>
      </w:r>
    </w:p>
    <w:p w:rsidR="00427F95" w:rsidRPr="00704115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Default="00427F95" w:rsidP="00427F95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Default="00427F95">
      <w:r>
        <w:br w:type="page"/>
      </w:r>
    </w:p>
    <w:p w:rsidR="00427F95" w:rsidRPr="0084383D" w:rsidRDefault="00427F95" w:rsidP="00427F95">
      <w:pPr>
        <w:tabs>
          <w:tab w:val="left" w:pos="5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2. melléklet a 10/2008. (IV. 30.) önkormányzati rendelethez</w:t>
      </w:r>
      <w:r w:rsidRPr="0084383D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footnoteReference w:id="3"/>
      </w:r>
    </w:p>
    <w:p w:rsidR="00427F95" w:rsidRPr="0084383D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Balatonfüred közigazgatási határ</w:t>
      </w:r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noBreakHyphen/>
        <w:t xml:space="preserve"> </w:t>
      </w: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Péterhegyi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u.</w:t>
      </w:r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noBreakHyphen/>
        <w:t xml:space="preserve"> Erdőalja utca –Öreghegyi utca közötti terület, </w:t>
      </w: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MK jelű övezet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1721, 1726, 1735, 1737, 1738, 1739/1, 1745/3, 1743, 1744, 1748/1, 1756, 1757, 1760, 1763, 1764/1, 1764/2,, 1764/3, 1765/3, 1765/4, 1766, 1767, 1768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Erdőalja u.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Péterhegyi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u. – Petrányi p</w:t>
      </w:r>
      <w:smartTag w:uri="urn:schemas-microsoft-com:office:smarttags" w:element="PersonName">
        <w:r w:rsidRPr="0084383D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t>in</w:t>
        </w:r>
      </w:smartTag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céhez vezető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út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Öreghegyi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 közötti terület,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MSZ jelű övezet: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0129/9, -/10, -/11, -/12, -/14, -/7, -/2, -/17, -/38, -/37, -/16, -/19, -/20, -/21, -/22, -/23,  -/34,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Petrányi p</w:t>
      </w:r>
      <w:smartTag w:uri="urn:schemas-microsoft-com:office:smarttags" w:element="PersonName">
        <w:r w:rsidRPr="0084383D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t>in</w:t>
        </w:r>
      </w:smartTag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céhez vezető út 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Péterhegyi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u.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Csopak belterületi határ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softHyphen/>
        <w:t xml:space="preserve"> Öreghegyi u közötti,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MSZ jelű övezet:</w:t>
      </w:r>
    </w:p>
    <w:p w:rsidR="00427F95" w:rsidRPr="0084383D" w:rsidRDefault="00427F95" w:rsidP="00427F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0131/16, -/15, -/14, -/13, -/12, -/11, -/10, -/9, -/6, -/5, -/27, -/29, -/30, -/31, -/32, -/33, -/34, -/37, -/38, -/39, -/42, -/41, -/40, -/36, -/35, -/43, -/44,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0131/2,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Péterhegyi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u. Déli felén Csopak belterületi határ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 Homokbánya u.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Péterhegyi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u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Koralevics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</w:t>
      </w:r>
      <w:smartTag w:uri="urn:schemas-microsoft-com:office:smarttags" w:element="PersonName">
        <w:r w:rsidRPr="0084383D">
          <w:rPr>
            <w:rFonts w:ascii="Times New Roman" w:eastAsia="Times New Roman" w:hAnsi="Times New Roman" w:cs="Times New Roman"/>
            <w:b/>
            <w:sz w:val="24"/>
            <w:szCs w:val="24"/>
            <w:lang w:eastAsia="hu-HU"/>
          </w:rPr>
          <w:t>in</w:t>
        </w:r>
      </w:smartTag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ce mellett a Szeder u irányába haladó, 1872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hrsz-ú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út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 Szérűskert u közötti terület, MSZ jelű övezet </w:t>
      </w:r>
    </w:p>
    <w:p w:rsidR="00427F95" w:rsidRPr="0084383D" w:rsidRDefault="00427F95" w:rsidP="00427F9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0248/24, -/25, -/26, -/27, -/28, -/29, -/30, -/31, -/16, -/, -/32, -/33, -/44, 45, -/46, -/47, -/73, -/74, -/57, -/35, -/37, -/38, -/36, -/40, -/41, -/42, -/58, -/59, -/60, -/61, -/62, -/63, -/64, -/65,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Balatonfüred közigazgatási határ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Péterhegyi u. –Istenfia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u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Füredi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u. közötti terület,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MK jelű övezet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1803, 1804, 1805/2, 1805/3, 1805/4, 1807, 1808/1, 1808, </w:t>
      </w:r>
      <w:proofErr w:type="spellStart"/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1808</w:t>
      </w:r>
      <w:proofErr w:type="spellEnd"/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/2, 1805/6, 1809, 1810, 1800, 1796/5, 1796/4, 1796/3, 1795,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Istenfia u. 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Péterhegyi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u. 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Venyige u.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 Füredi u. közötti terület, MK jelű övezet: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1792, 1791, 1790, 1789, 1788, 1787, 1786, 1813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Péterhegyi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u. 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Venyige u.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 xml:space="preserve">Füredi u. –Budai u. közötti terület,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MK jelű övezet: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1784, 1783, 1782, 1781, 1780, 1779, 1775, 1776/3, 1776/5, 1777, 1772,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1820, 1821, 1823, 1824, 1825, 1826,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1831/2, 1831/3, 1831/4, 1831/5, 1831/11, 1831/10, 1831/9, 1831/8, 1831/12, 1831/13, 1831/14, 1831/16, 1830/2, 1831/20, 1831/19, 1831/18, 1830/1, 1829, 1831/21, 1831/23, 1831/24</w:t>
      </w:r>
    </w:p>
    <w:p w:rsidR="00427F95" w:rsidRPr="0084383D" w:rsidRDefault="00427F95" w:rsidP="00427F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Péterhegyi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u. –Budai u. –Füredi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u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noBreakHyphen/>
        <w:t>Nagykúti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u. közötti terület,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MK jelű övezet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1838, 1839/1, 1839/2, 1840, 1841, 1842, 1844, 1853/4, 1853/5, 1853/6, 1853/7, 1858/1, 1858/2,1857, 1856, 1855, 1854, 1831/27, 1831/26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Falukertje utca –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Nádaskút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Észak, </w:t>
      </w:r>
      <w:proofErr w:type="spellStart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MSZ jelű övezet: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0250/15, -/16, -/17, -/18, -/19, -/13, -/12, -/11, -/10, -9, -/8, 0170/63, 0170/62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Vasút – 73-as Kelet, </w:t>
      </w: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MSZ jelű övezet</w:t>
      </w:r>
    </w:p>
    <w:p w:rsidR="00427F95" w:rsidRPr="0084383D" w:rsidRDefault="00427F95" w:rsidP="00427F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0181/17, -/18, -/19, -/20, -/21, -/22, -/23, -/24, -/25, -/26, -/27, -/28, -/29, -/30, -/31, -/32, -/33, -/34, -/35, -/36, -/37, -/38, -/39, -/40, -/41, 0181/12, -/13, -/14, -/15, -/16, -/5, -/6, -/7, -/8,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0193/9, 0193/5, 0193/4, 0193/1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Vasút – 71es főút</w:t>
      </w:r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noBreakHyphen/>
        <w:t xml:space="preserve"> 73-as Főút Kelet, </w:t>
      </w: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M0 jelű övezet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0197/2, 0197/11, 0197/12, 0197/13, 0197/14, 0197/15, 0197/16, 0197/17, 0197/18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Csákányhegy </w:t>
      </w: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MK övezet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1609/1,1608, </w:t>
      </w:r>
      <w:proofErr w:type="spellStart"/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1608</w:t>
      </w:r>
      <w:proofErr w:type="spellEnd"/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/1, 1606/1, 1606/2, 1605, 1604,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1469, 1468, 1467, -66, -65, -64, -63, -61/1, -61/2, -60, -59, -58, -57, -56, -55, -54, -53, -52, -51, -50, -49, -48, -47, -46, -45, -44, -43, -42, -41, 1440, 1439, 1438,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1437, 1435, 1434, 1433, 1432, 1428/2, 1428/1,1426, 1425, 1424, 1423,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1408, 1409, 1412, 1416, 1406, 1405, 1402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Csákányhegy </w:t>
      </w: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MSZ övezet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0247/4, -/5, -/6, -/7, -/8, -/9, -/10, -/11, -/14,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0246/6, -/10, -/11, -/12, -/14, -/16, -/17,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Petőfi utca Északi oldal </w:t>
      </w: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MSZ övezet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030/5, -/6, -/7, -/8, -/9, -/10, -/11,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Petőfi utca Déli oldal </w:t>
      </w: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</w:t>
      </w: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Má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övezet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028/11, 028/10, -/9, -/8, -/7, -/6, -/25, -/24, -/23, </w:t>
      </w:r>
      <w:r w:rsidRPr="0084383D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/21, -/20, -/19, -/18, -/17, -/16, -/15, -/14, -/13, 028/10, 024/1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024/5, 024/4, -/3, -/2, -/1,  -/13, -/9, -/10, -/11, 021/12</w:t>
      </w:r>
      <w:r w:rsidRPr="0084383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020/3, -/4, -/5, -/6,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018/6, -/7, -/9,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keepNext/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</w:pP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Lőcedomb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</w:t>
      </w: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HÉSZ-ben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</w:t>
      </w:r>
      <w:proofErr w:type="spellStart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>Má</w:t>
      </w:r>
      <w:proofErr w:type="spellEnd"/>
      <w:r w:rsidRPr="0084383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hu-HU"/>
        </w:rPr>
        <w:t xml:space="preserve"> övezet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014/9, -/10, -/11, -/12, -/13, </w:t>
      </w:r>
    </w:p>
    <w:p w:rsidR="00427F95" w:rsidRPr="0084383D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08/1, -/2, </w:t>
      </w:r>
    </w:p>
    <w:p w:rsidR="00CA2270" w:rsidRPr="00427F95" w:rsidRDefault="00427F95" w:rsidP="00427F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4383D">
        <w:rPr>
          <w:rFonts w:ascii="Times New Roman" w:eastAsia="Times New Roman" w:hAnsi="Times New Roman" w:cs="Times New Roman"/>
          <w:sz w:val="24"/>
          <w:szCs w:val="24"/>
          <w:lang w:eastAsia="hu-HU"/>
        </w:rPr>
        <w:t>04/1, 012/6, -/7, -/4, -/5, -/8</w:t>
      </w:r>
      <w:bookmarkStart w:id="0" w:name="_GoBack"/>
      <w:bookmarkEnd w:id="0"/>
    </w:p>
    <w:sectPr w:rsidR="00CA2270" w:rsidRPr="00427F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0A6" w:rsidRDefault="00A700A6" w:rsidP="003C022E">
      <w:pPr>
        <w:spacing w:after="0" w:line="240" w:lineRule="auto"/>
      </w:pPr>
      <w:r>
        <w:separator/>
      </w:r>
    </w:p>
  </w:endnote>
  <w:endnote w:type="continuationSeparator" w:id="0">
    <w:p w:rsidR="00A700A6" w:rsidRDefault="00A700A6" w:rsidP="003C0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0A6" w:rsidRDefault="00A700A6" w:rsidP="003C022E">
      <w:pPr>
        <w:spacing w:after="0" w:line="240" w:lineRule="auto"/>
      </w:pPr>
      <w:r>
        <w:separator/>
      </w:r>
    </w:p>
  </w:footnote>
  <w:footnote w:type="continuationSeparator" w:id="0">
    <w:p w:rsidR="00A700A6" w:rsidRDefault="00A700A6" w:rsidP="003C022E">
      <w:pPr>
        <w:spacing w:after="0" w:line="240" w:lineRule="auto"/>
      </w:pPr>
      <w:r>
        <w:continuationSeparator/>
      </w:r>
    </w:p>
  </w:footnote>
  <w:footnote w:id="1">
    <w:p w:rsidR="003C022E" w:rsidRDefault="003C022E" w:rsidP="003C022E">
      <w:pPr>
        <w:pStyle w:val="Lbjegyzetszveg"/>
      </w:pPr>
      <w:r>
        <w:rPr>
          <w:rStyle w:val="Lbjegyzet-hivatkozs"/>
        </w:rPr>
        <w:footnoteRef/>
      </w:r>
      <w:r>
        <w:t xml:space="preserve"> Egységes szerkezetben a 7/2011. (III. 17.), 14/2011. (VI. 16.), 23/2011. (XI. 17</w:t>
      </w:r>
      <w:r w:rsidRPr="00D07DB7">
        <w:t xml:space="preserve">.), 24/2019. (XI.27.) </w:t>
      </w:r>
      <w:r>
        <w:t>rendeletekkel.</w:t>
      </w:r>
    </w:p>
  </w:footnote>
  <w:footnote w:id="2">
    <w:p w:rsidR="003C022E" w:rsidRDefault="003C022E" w:rsidP="003C022E">
      <w:pPr>
        <w:pStyle w:val="Lbjegyzetszveg"/>
      </w:pPr>
      <w:r>
        <w:rPr>
          <w:rStyle w:val="Lbjegyzet-hivatkozs"/>
        </w:rPr>
        <w:footnoteRef/>
      </w:r>
      <w:r>
        <w:t xml:space="preserve"> Megállapította a 14/2011. (VI. 16.) rendelet 1. §-a. Hatályos: 2011. június 16-tól.</w:t>
      </w:r>
    </w:p>
  </w:footnote>
  <w:footnote w:id="3">
    <w:p w:rsidR="00427F95" w:rsidRPr="00704115" w:rsidRDefault="00427F95" w:rsidP="00427F95">
      <w:pPr>
        <w:pStyle w:val="Lbjegyzetszveg"/>
        <w:rPr>
          <w:color w:val="5B9BD5" w:themeColor="accent1"/>
        </w:rPr>
      </w:pPr>
      <w:r>
        <w:rPr>
          <w:rStyle w:val="Lbjegyzet-hivatkozs"/>
        </w:rPr>
        <w:footnoteRef/>
      </w:r>
      <w:r>
        <w:t xml:space="preserve"> Módosította a 7/2011. (III. 17.) rendelet 1.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Hatályos: 2011. március 17-től. Módosította a 23/2011. (XI. 17.) rendelet 1. §</w:t>
      </w:r>
      <w:proofErr w:type="spellStart"/>
      <w:r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</w:t>
      </w:r>
      <w:r w:rsidRPr="00D07DB7">
        <w:t>Hatályos: 2011. november 17-től. Módosította a 24/2019. (XI. 27.) rendelet 2. §</w:t>
      </w:r>
      <w:proofErr w:type="spellStart"/>
      <w:r w:rsidRPr="00D07DB7">
        <w:t>-</w:t>
      </w:r>
      <w:proofErr w:type="gramStart"/>
      <w:r w:rsidRPr="00D07DB7">
        <w:t>a</w:t>
      </w:r>
      <w:proofErr w:type="spellEnd"/>
      <w:r w:rsidRPr="00D07DB7">
        <w:t>.</w:t>
      </w:r>
      <w:proofErr w:type="gramEnd"/>
      <w:r w:rsidRPr="00D07DB7">
        <w:t xml:space="preserve"> Hatályos: 2019. november 28-tól.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95AA1"/>
    <w:multiLevelType w:val="hybridMultilevel"/>
    <w:tmpl w:val="D1E02DA0"/>
    <w:lvl w:ilvl="0" w:tplc="3ED24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22E"/>
    <w:rsid w:val="001A7262"/>
    <w:rsid w:val="00310F00"/>
    <w:rsid w:val="003C022E"/>
    <w:rsid w:val="00427F95"/>
    <w:rsid w:val="00A70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3C02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C022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3C022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3C02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C022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3C02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954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Bakai Pter</dc:creator>
  <cp:keywords/>
  <dc:description/>
  <cp:lastModifiedBy>Aljegyzo</cp:lastModifiedBy>
  <cp:revision>2</cp:revision>
  <dcterms:created xsi:type="dcterms:W3CDTF">2019-11-28T18:24:00Z</dcterms:created>
  <dcterms:modified xsi:type="dcterms:W3CDTF">2019-11-29T14:26:00Z</dcterms:modified>
</cp:coreProperties>
</file>