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597"/>
        <w:gridCol w:w="2035"/>
        <w:gridCol w:w="4291"/>
        <w:gridCol w:w="3969"/>
      </w:tblGrid>
      <w:tr w:rsidR="009A0F93" w:rsidRPr="009A0F93" w:rsidTr="009A0F93">
        <w:trPr>
          <w:trHeight w:val="345"/>
        </w:trPr>
        <w:tc>
          <w:tcPr>
            <w:tcW w:w="143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9. melléklet a 33/2020.(X.21.) önkormányzati rendelethez</w:t>
            </w:r>
          </w:p>
        </w:tc>
      </w:tr>
      <w:tr w:rsidR="009A0F93" w:rsidRPr="009A0F93" w:rsidTr="009A0F93">
        <w:trPr>
          <w:trHeight w:val="225"/>
        </w:trPr>
        <w:tc>
          <w:tcPr>
            <w:tcW w:w="143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Az Önkormányzat pénzforgalmi mérlegei forintban</w:t>
            </w:r>
          </w:p>
        </w:tc>
      </w:tr>
      <w:tr w:rsidR="009A0F93" w:rsidRPr="009A0F93" w:rsidTr="009A0F93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 xml:space="preserve">C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</w:tr>
      <w:tr w:rsidR="009A0F93" w:rsidRPr="009A0F93" w:rsidTr="009A0F93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KIADÁSOK MÉRLEGE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Saját működési bevétel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229 914 401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Önkormányzati működési kiadás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421 268 874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Közhatalmi bevételek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302 298 000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Intézményi működési kiadás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266 258 333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Intézményi bevétel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50 470 581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Működési c. kiadások, támogatások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leftChars="-1066" w:left="-1771" w:hangingChars="261" w:hanging="574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43 312 105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Állami támogatás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165 768 211</w:t>
            </w:r>
          </w:p>
        </w:tc>
        <w:tc>
          <w:tcPr>
            <w:tcW w:w="4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Szociális kiadások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A0F93" w:rsidRPr="009A0F93" w:rsidTr="009A0F93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Támogatás értékű bevételek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72 796 610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Működési  bevételek</w:t>
            </w:r>
            <w:proofErr w:type="gramEnd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821 247 803</w:t>
            </w:r>
          </w:p>
        </w:tc>
        <w:tc>
          <w:tcPr>
            <w:tcW w:w="4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Működési kiadások összesen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745 839 312</w:t>
            </w:r>
          </w:p>
        </w:tc>
      </w:tr>
      <w:tr w:rsidR="009A0F93" w:rsidRPr="009A0F93" w:rsidTr="009A0F9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egyenleg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75 408 491</w:t>
            </w:r>
          </w:p>
        </w:tc>
      </w:tr>
      <w:tr w:rsidR="009A0F93" w:rsidRPr="009A0F93" w:rsidTr="009A0F9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Általános tartalék (technikai kiadás)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334 143 005</w:t>
            </w:r>
          </w:p>
        </w:tc>
      </w:tr>
      <w:tr w:rsidR="009A0F93" w:rsidRPr="009A0F93" w:rsidTr="009A0F93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MÉRLEGE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264 156 345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268 054 789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Felhalmozásra átvett pénze.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218 039 606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58 425 371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6 500 000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Céltartalék felhalmozásra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571 000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Felhalmozási bevételek összesen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482 195 951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Felhalmozási kiadások összesen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333 551 160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egyenleg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148 644 791</w:t>
            </w:r>
          </w:p>
        </w:tc>
      </w:tr>
      <w:tr w:rsidR="009A0F93" w:rsidRPr="009A0F93" w:rsidTr="009A0F93">
        <w:trPr>
          <w:trHeight w:val="3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KIADÁSOK MÉRLEGE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Előző évi maradvány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17 148 929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Értékpapír vásárlás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. C. értékpapír eladás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99 710 000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 xml:space="preserve"> visszafiz.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Finanszírozási bevételek összesen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116 858 929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Finanszírozási kiadások összesen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egyenleg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110 089 723</w:t>
            </w:r>
          </w:p>
        </w:tc>
      </w:tr>
      <w:tr w:rsidR="009A0F93" w:rsidRPr="009A0F93" w:rsidTr="009A0F93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25.</w:t>
            </w: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ÖSSZEVONT ÖNKORMÁNYZATI MÉRLEG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821 247 803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Működési kiadások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1 079 982 317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482 195 951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Felhalmozási kiadások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333 551 160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bevételek 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116 858 929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kiadások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 bevétel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1 420 302 683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 kiadás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1 420 302 683</w:t>
            </w:r>
          </w:p>
        </w:tc>
      </w:tr>
    </w:tbl>
    <w:p w:rsidR="00D41F8C" w:rsidRDefault="00D41F8C">
      <w:bookmarkStart w:id="0" w:name="_GoBack"/>
      <w:bookmarkEnd w:id="0"/>
    </w:p>
    <w:sectPr w:rsidR="00D41F8C" w:rsidSect="009A0F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3D53A3"/>
    <w:rsid w:val="00626037"/>
    <w:rsid w:val="00722AE1"/>
    <w:rsid w:val="007A5695"/>
    <w:rsid w:val="007B1B76"/>
    <w:rsid w:val="008047FD"/>
    <w:rsid w:val="008D0C2C"/>
    <w:rsid w:val="00921E8A"/>
    <w:rsid w:val="009A0F93"/>
    <w:rsid w:val="00D4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2020-10-21T11:06:00Z</dcterms:created>
  <dcterms:modified xsi:type="dcterms:W3CDTF">2020-10-21T11:06:00Z</dcterms:modified>
</cp:coreProperties>
</file>