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D75" w:rsidRPr="006A4D75" w:rsidRDefault="006A4D75" w:rsidP="006A4D75">
      <w:pPr>
        <w:spacing w:after="0" w:line="240" w:lineRule="auto"/>
        <w:jc w:val="center"/>
        <w:rPr>
          <w:rFonts w:ascii="Times New Roman" w:eastAsia="Times New Roman" w:hAnsi="Times New Roman" w:cs="Times New Roman"/>
          <w:b/>
          <w:i/>
          <w:sz w:val="28"/>
          <w:szCs w:val="28"/>
          <w:lang w:eastAsia="hu-HU"/>
        </w:rPr>
      </w:pPr>
      <w:r w:rsidRPr="006A4D75">
        <w:rPr>
          <w:rFonts w:ascii="Times New Roman" w:eastAsia="Times New Roman" w:hAnsi="Times New Roman" w:cs="Times New Roman"/>
          <w:b/>
          <w:i/>
          <w:sz w:val="28"/>
          <w:szCs w:val="28"/>
          <w:lang w:eastAsia="hu-HU"/>
        </w:rPr>
        <w:t>RÉSZLETES INDOKLÁS</w:t>
      </w:r>
    </w:p>
    <w:p w:rsidR="006A4D75" w:rsidRPr="006A4D75" w:rsidRDefault="006A4D75" w:rsidP="006A4D75">
      <w:pPr>
        <w:spacing w:after="0" w:line="240" w:lineRule="auto"/>
        <w:jc w:val="center"/>
        <w:rPr>
          <w:rFonts w:ascii="Times New Roman" w:eastAsia="Times New Roman" w:hAnsi="Times New Roman" w:cs="Times New Roman"/>
          <w:b/>
          <w:i/>
          <w:sz w:val="28"/>
          <w:szCs w:val="28"/>
          <w:lang w:eastAsia="hu-HU"/>
        </w:rPr>
      </w:pPr>
    </w:p>
    <w:p w:rsidR="006A4D75" w:rsidRPr="006A4D75" w:rsidRDefault="006A4D75" w:rsidP="006A4D75">
      <w:pPr>
        <w:spacing w:after="0" w:line="240" w:lineRule="auto"/>
        <w:jc w:val="center"/>
        <w:rPr>
          <w:rFonts w:ascii="Times New Roman" w:eastAsia="Times New Roman" w:hAnsi="Times New Roman" w:cs="Times New Roman"/>
          <w:b/>
          <w:i/>
          <w:sz w:val="28"/>
          <w:szCs w:val="28"/>
          <w:lang w:eastAsia="hu-HU"/>
        </w:rPr>
      </w:pPr>
      <w:r w:rsidRPr="006A4D75">
        <w:rPr>
          <w:rFonts w:ascii="Times New Roman" w:eastAsia="Times New Roman" w:hAnsi="Times New Roman" w:cs="Times New Roman"/>
          <w:b/>
          <w:i/>
          <w:sz w:val="28"/>
          <w:szCs w:val="28"/>
          <w:lang w:eastAsia="hu-HU"/>
        </w:rPr>
        <w:t>1.§-hoz</w:t>
      </w:r>
    </w:p>
    <w:p w:rsidR="006A4D75" w:rsidRPr="006A4D75" w:rsidRDefault="006A4D75" w:rsidP="006A4D75">
      <w:pPr>
        <w:spacing w:after="0" w:line="240" w:lineRule="auto"/>
        <w:jc w:val="center"/>
        <w:rPr>
          <w:rFonts w:ascii="Times New Roman" w:eastAsia="Times New Roman" w:hAnsi="Times New Roman" w:cs="Times New Roman"/>
          <w:sz w:val="28"/>
          <w:szCs w:val="28"/>
          <w:lang w:eastAsia="hu-HU"/>
        </w:rPr>
      </w:pPr>
    </w:p>
    <w:p w:rsidR="006A4D75" w:rsidRPr="006A4D75" w:rsidRDefault="006A4D75" w:rsidP="006A4D75">
      <w:pPr>
        <w:keepNext/>
        <w:spacing w:after="0" w:line="240" w:lineRule="auto"/>
        <w:outlineLvl w:val="1"/>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Bevételek alakulása</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költségvetési és finanszírozási bevételei 2019. évben 40.389.598 E Ft összegben, a módosított előirányzathoz viszonyítva</w:t>
      </w:r>
      <w:r w:rsidRPr="006A4D75">
        <w:rPr>
          <w:rFonts w:ascii="Times New Roman" w:eastAsia="Times New Roman" w:hAnsi="Times New Roman" w:cs="Times New Roman"/>
          <w:b/>
          <w:i/>
          <w:sz w:val="24"/>
          <w:szCs w:val="24"/>
          <w:lang w:eastAsia="hu-HU"/>
        </w:rPr>
        <w:t xml:space="preserve"> 74,3 %-ban</w:t>
      </w:r>
      <w:r w:rsidRPr="006A4D75">
        <w:rPr>
          <w:rFonts w:ascii="Times New Roman" w:eastAsia="Times New Roman" w:hAnsi="Times New Roman" w:cs="Times New Roman"/>
          <w:sz w:val="24"/>
          <w:szCs w:val="24"/>
          <w:lang w:eastAsia="hu-HU"/>
        </w:rPr>
        <w:t xml:space="preserve"> teljesültek. Az önkormányzatnál a módosított előirányzattól való elmaradás 26,7%-os, a költségvetési szerveknél 6,5 %-os volt. A működési célú bevételek összességében kis mértékben, a felhalmozási bevételek azonban lényegesen elmaradtak az előirányzatoktól. A felhalmozási célra átvett pénzeszközöknél, néhány projekthez kapcsolódóan alacsonyabb volt a teljesítés aránya a tervezettnél, valamint a nettó </w:t>
      </w:r>
      <w:proofErr w:type="spellStart"/>
      <w:r w:rsidRPr="006A4D75">
        <w:rPr>
          <w:rFonts w:ascii="Times New Roman" w:eastAsia="Times New Roman" w:hAnsi="Times New Roman" w:cs="Times New Roman"/>
          <w:sz w:val="24"/>
          <w:szCs w:val="24"/>
          <w:lang w:eastAsia="hu-HU"/>
        </w:rPr>
        <w:t>finanszírozású</w:t>
      </w:r>
      <w:proofErr w:type="spellEnd"/>
      <w:r w:rsidRPr="006A4D75">
        <w:rPr>
          <w:rFonts w:ascii="Times New Roman" w:eastAsia="Times New Roman" w:hAnsi="Times New Roman" w:cs="Times New Roman"/>
          <w:sz w:val="24"/>
          <w:szCs w:val="24"/>
          <w:lang w:eastAsia="hu-HU"/>
        </w:rPr>
        <w:t xml:space="preserve"> projektek esetében az Áfa visszaigénylés tervezett előirányzata sem teljesült a kiadások alacsony volta miatt.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sz w:val="24"/>
          <w:szCs w:val="24"/>
          <w:lang w:eastAsia="hu-HU"/>
        </w:rPr>
        <w:t xml:space="preserve">A </w:t>
      </w:r>
      <w:r w:rsidRPr="006A4D75">
        <w:rPr>
          <w:rFonts w:ascii="Times New Roman" w:eastAsia="Times New Roman" w:hAnsi="Times New Roman" w:cs="Times New Roman"/>
          <w:b/>
          <w:i/>
          <w:sz w:val="24"/>
          <w:szCs w:val="24"/>
          <w:u w:val="single"/>
          <w:lang w:eastAsia="hu-HU"/>
        </w:rPr>
        <w:t>szociális és igazgatási feladatoknál</w:t>
      </w:r>
      <w:r w:rsidRPr="006A4D75">
        <w:rPr>
          <w:rFonts w:ascii="Times New Roman" w:eastAsia="Times New Roman" w:hAnsi="Times New Roman" w:cs="Times New Roman"/>
          <w:sz w:val="24"/>
          <w:szCs w:val="24"/>
          <w:lang w:eastAsia="hu-HU"/>
        </w:rPr>
        <w:t xml:space="preserve"> 22.391 E Ft összegű bevétel volt az év során, ami a módosított előirányzathoz viszonyítva 213,1 %-os teljesítésnek felel meg, a többlet teljesítést az eredményezte, hogy az Egerszeg kártya értékesítésből és a köztemetések megtérítéséből a tervezettnél magasabb összegű bevétel realizálódott.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Egerszeg kártya értékesítésből 17.062 E Ft bevétel származott, 8.361 db új Egerszeg kártya igénylésére, valamint 2.253 db érvényesítő matrica kiadására került sor. Az Egerszeg Kártya elektronikus úton történő igénylésének lehetőségével sokan éltek, 2.615 db kártyát már online rendeltek az ügyfelek.</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Kiszabott igazgatási bírságokból 846 E Ft bevétel keletkezett.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köztemetések kiadásainak megtérítéséből származó 4.408 E Ft, és a korábbi években jogtalanul felvett segélyek visszafizetéséből befolyt 331 E Ft működési bevételt jelentett az önkormányzat számára.</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A humánigazgatási feladatokná</w:t>
      </w:r>
      <w:r w:rsidRPr="006A4D75">
        <w:rPr>
          <w:rFonts w:ascii="Times New Roman" w:eastAsia="Times New Roman" w:hAnsi="Times New Roman" w:cs="Times New Roman"/>
          <w:b/>
          <w:i/>
          <w:sz w:val="24"/>
          <w:szCs w:val="24"/>
          <w:lang w:eastAsia="hu-HU"/>
        </w:rPr>
        <w:t>l</w:t>
      </w:r>
      <w:r w:rsidRPr="006A4D75">
        <w:rPr>
          <w:rFonts w:ascii="Times New Roman" w:eastAsia="Times New Roman" w:hAnsi="Times New Roman" w:cs="Times New Roman"/>
          <w:sz w:val="24"/>
          <w:szCs w:val="24"/>
          <w:lang w:eastAsia="hu-HU"/>
        </w:rPr>
        <w:t xml:space="preserve"> 69.735 E Ft összegű teljesítéssel a tervezett bevételek 101,4 %-a folyt be az év során. </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körzeti orvosi ügyelet fenntartásához hozzájáruló községek a 2019. évre megállapított 36.078 E Ft fizetési kötelezettségből és az előző évről áthúzódó tartozásból </w:t>
      </w:r>
      <w:proofErr w:type="gramStart"/>
      <w:r w:rsidRPr="006A4D75">
        <w:rPr>
          <w:rFonts w:ascii="Times New Roman" w:eastAsia="Times New Roman" w:hAnsi="Times New Roman" w:cs="Times New Roman"/>
          <w:sz w:val="24"/>
          <w:szCs w:val="24"/>
          <w:lang w:eastAsia="hu-HU"/>
        </w:rPr>
        <w:t>együtt  36.338</w:t>
      </w:r>
      <w:proofErr w:type="gramEnd"/>
      <w:r w:rsidRPr="006A4D75">
        <w:rPr>
          <w:rFonts w:ascii="Times New Roman" w:eastAsia="Times New Roman" w:hAnsi="Times New Roman" w:cs="Times New Roman"/>
          <w:sz w:val="24"/>
          <w:szCs w:val="24"/>
          <w:lang w:eastAsia="hu-HU"/>
        </w:rPr>
        <w:t xml:space="preserve"> E Ft került teljesítésre. A Fogyatékkal Élők Integrált Intézményének üzemeltetője a Magyar Református Egyház a megállapodás alapján kiszámlázott bérleti díj összegét megfizette. A volt </w:t>
      </w:r>
      <w:proofErr w:type="spellStart"/>
      <w:r w:rsidRPr="006A4D75">
        <w:rPr>
          <w:rFonts w:ascii="Times New Roman" w:eastAsia="Times New Roman" w:hAnsi="Times New Roman" w:cs="Times New Roman"/>
          <w:sz w:val="24"/>
          <w:szCs w:val="24"/>
          <w:lang w:eastAsia="hu-HU"/>
        </w:rPr>
        <w:t>Pais</w:t>
      </w:r>
      <w:proofErr w:type="spellEnd"/>
      <w:r w:rsidRPr="006A4D75">
        <w:rPr>
          <w:rFonts w:ascii="Times New Roman" w:eastAsia="Times New Roman" w:hAnsi="Times New Roman" w:cs="Times New Roman"/>
          <w:sz w:val="24"/>
          <w:szCs w:val="24"/>
          <w:lang w:eastAsia="hu-HU"/>
        </w:rPr>
        <w:t xml:space="preserve"> Iskolában működő „Miasszonyunk” Idősek Otthona után megállapított éves bérleti díj év közben csökkentésre került, mivel a közgyűlés döntése alapján az ingatlan tulajdonba adásával egyidejűleg az ingatlanhasznosítási szerződés megszüntetésre került.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Államháztartáson belülről felhalmozási célú támogatásként az </w:t>
      </w:r>
      <w:proofErr w:type="spellStart"/>
      <w:r w:rsidRPr="006A4D75">
        <w:rPr>
          <w:rFonts w:ascii="Times New Roman" w:eastAsia="Times New Roman" w:hAnsi="Times New Roman" w:cs="Times New Roman"/>
          <w:sz w:val="24"/>
          <w:szCs w:val="24"/>
          <w:lang w:eastAsia="hu-HU"/>
        </w:rPr>
        <w:t>Ebergényi</w:t>
      </w:r>
      <w:proofErr w:type="spellEnd"/>
      <w:r w:rsidRPr="006A4D75">
        <w:rPr>
          <w:rFonts w:ascii="Times New Roman" w:eastAsia="Times New Roman" w:hAnsi="Times New Roman" w:cs="Times New Roman"/>
          <w:sz w:val="24"/>
          <w:szCs w:val="24"/>
          <w:lang w:eastAsia="hu-HU"/>
        </w:rPr>
        <w:t xml:space="preserve"> úti lőtér rekonstrukciós munkáihoz elnyert és kiutalt pályázati pénzeszköz – 22.000 E Ft - jelentett bevételt.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Államháztartáson kívülről működési célú pénzeszközként a Zala megyei Népművészeti Egyesületnek egy pályázathoz megelőlegezett 4.500 E Ft visszafizetése jelent meg. A humánigazgatási ágazat költségvetéséből nyújtott támogatások elszámolása során 298 E Ft visszafizetési kötelezettség került megállapításra a célnak nem megfelelő felhasználás, vagy program elmaradása miatt.</w:t>
      </w: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lastRenderedPageBreak/>
        <w:t>A</w:t>
      </w:r>
      <w:r w:rsidRPr="006A4D75">
        <w:rPr>
          <w:rFonts w:ascii="Times New Roman" w:eastAsia="Times New Roman" w:hAnsi="Times New Roman" w:cs="Times New Roman"/>
          <w:b/>
          <w:i/>
          <w:sz w:val="24"/>
          <w:szCs w:val="24"/>
          <w:u w:val="single"/>
          <w:lang w:eastAsia="hu-HU"/>
        </w:rPr>
        <w:t xml:space="preserve"> főépítészi feladatokhoz </w:t>
      </w:r>
      <w:r w:rsidRPr="006A4D75">
        <w:rPr>
          <w:rFonts w:ascii="Times New Roman" w:eastAsia="Times New Roman" w:hAnsi="Times New Roman" w:cs="Times New Roman"/>
          <w:sz w:val="24"/>
          <w:szCs w:val="24"/>
          <w:lang w:eastAsia="hu-HU"/>
        </w:rPr>
        <w:t>kapcsolódó tervezett bevétel egy jogcímhez kapcsolódott. A belterületbe vonással kapcsolatosan az önkormányzatnál felmerült költségek összegét az érintett ingatlan tulajdonosok megtérítették az önkormányzat részére, ez 1.418 E Ft bevételt eredményezett.</w:t>
      </w:r>
    </w:p>
    <w:p w:rsidR="006A4D75" w:rsidRPr="006A4D75" w:rsidRDefault="006A4D75" w:rsidP="006A4D75">
      <w:pPr>
        <w:spacing w:after="12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 xml:space="preserve"> A </w:t>
      </w:r>
      <w:r w:rsidRPr="006A4D75">
        <w:rPr>
          <w:rFonts w:ascii="Times New Roman" w:eastAsia="Times New Roman" w:hAnsi="Times New Roman" w:cs="Times New Roman"/>
          <w:b/>
          <w:i/>
          <w:sz w:val="24"/>
          <w:szCs w:val="24"/>
          <w:u w:val="single"/>
          <w:lang w:eastAsia="hu-HU"/>
        </w:rPr>
        <w:t>városüzemelési feladatoknál</w:t>
      </w:r>
      <w:r w:rsidRPr="006A4D75">
        <w:rPr>
          <w:rFonts w:ascii="Times New Roman" w:eastAsia="Times New Roman" w:hAnsi="Times New Roman" w:cs="Times New Roman"/>
          <w:sz w:val="24"/>
          <w:szCs w:val="24"/>
          <w:lang w:eastAsia="hu-HU"/>
        </w:rPr>
        <w:t xml:space="preserve"> az 576.222 E Ft módosított előirányzatból 555.675 E Ft összegű bevétel teljesült, ami 96,4 %-os arányt jelentett.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működési bevételek között az előirányzott összeggel azonos mértékben, illetve azt meghaladóan teljesült a </w:t>
      </w:r>
      <w:proofErr w:type="spellStart"/>
      <w:r w:rsidRPr="006A4D75">
        <w:rPr>
          <w:rFonts w:ascii="Times New Roman" w:eastAsia="Times New Roman" w:hAnsi="Times New Roman" w:cs="Times New Roman"/>
          <w:sz w:val="24"/>
          <w:szCs w:val="24"/>
          <w:lang w:eastAsia="hu-HU"/>
        </w:rPr>
        <w:t>Gébárti</w:t>
      </w:r>
      <w:proofErr w:type="spellEnd"/>
      <w:r w:rsidRPr="006A4D75">
        <w:rPr>
          <w:rFonts w:ascii="Times New Roman" w:eastAsia="Times New Roman" w:hAnsi="Times New Roman" w:cs="Times New Roman"/>
          <w:sz w:val="24"/>
          <w:szCs w:val="24"/>
          <w:lang w:eastAsia="hu-HU"/>
        </w:rPr>
        <w:t xml:space="preserve"> fürdőlétesítmények üzemeltetéséből származó bevétel, a ZG3 kút üzemeltetéséből, a parkolási közszolgáltatási tevékenység ellátásából, a Zalai Közszolgáltató Nonprofit Kft. által az eszközpark használata után fizetett bérleti díjból és </w:t>
      </w:r>
      <w:proofErr w:type="spellStart"/>
      <w:r w:rsidRPr="006A4D75">
        <w:rPr>
          <w:rFonts w:ascii="Times New Roman" w:eastAsia="Times New Roman" w:hAnsi="Times New Roman" w:cs="Times New Roman"/>
          <w:sz w:val="24"/>
          <w:szCs w:val="24"/>
          <w:lang w:eastAsia="hu-HU"/>
        </w:rPr>
        <w:t>közművesítési</w:t>
      </w:r>
      <w:proofErr w:type="spellEnd"/>
      <w:r w:rsidRPr="006A4D75">
        <w:rPr>
          <w:rFonts w:ascii="Times New Roman" w:eastAsia="Times New Roman" w:hAnsi="Times New Roman" w:cs="Times New Roman"/>
          <w:sz w:val="24"/>
          <w:szCs w:val="24"/>
          <w:lang w:eastAsia="hu-HU"/>
        </w:rPr>
        <w:t xml:space="preserve"> hozzájárulásból származó bevétel. </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w:t>
      </w:r>
      <w:proofErr w:type="spellStart"/>
      <w:r w:rsidRPr="006A4D75">
        <w:rPr>
          <w:rFonts w:ascii="Times New Roman" w:eastAsia="Times New Roman" w:hAnsi="Times New Roman" w:cs="Times New Roman"/>
          <w:sz w:val="24"/>
          <w:szCs w:val="24"/>
          <w:lang w:eastAsia="hu-HU"/>
        </w:rPr>
        <w:t>Aquapark</w:t>
      </w:r>
      <w:proofErr w:type="spellEnd"/>
      <w:r w:rsidRPr="006A4D75">
        <w:rPr>
          <w:rFonts w:ascii="Times New Roman" w:eastAsia="Times New Roman" w:hAnsi="Times New Roman" w:cs="Times New Roman"/>
          <w:sz w:val="24"/>
          <w:szCs w:val="24"/>
          <w:lang w:eastAsia="hu-HU"/>
        </w:rPr>
        <w:t xml:space="preserve"> üzemeltetésével kapcsolatos bevétel előirányzata év közben a várható teljesítéshez igazodóan egy alkalommal csökkentésre került, a tényleges bevétel a módosított előirányzattól is kismértékben elmaradt. A fa értékesítés bevétele és a kishaszonbérletből és haszonbérleti szerződésekből származó bevétel is elmaradt a tervezett mértéktől. Kisebb összegű bevételek voltak még telephely engedélyek kiadásából, kéményseprői díjból, áramdíj elszámolásból.</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Közhatalmi bevételként környezetvédelmi bírságból 1.438 E Ft bevétel származott.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Államháztartáson belülről működési célú támogatásként 2.757 E Ft kiutalása történt meg illegális hulladéklerakó megszüntetéséhez elnyert pályázat alapján.</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Államháztartáson belülről felhalmozási célú támogatásként két pályázat alapján kapott önkormányzatunk támogatást, 1.000 E Ft a Botfai köztemetőben lévő kopjafák felújításához, 7.499 E Ft a Széna tér zártkerti fejlesztéshez kapcsolódott.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Államháztartáson kívülről felhalmozási célú támogatásként kellett megjeleníteni 2.350 E Ft-ot, amit magánerős útépítésekhez fizettek be a lakosok és egy gazdasági társaság, ezen összeg hozzájárult a Lejtős utca aszfaltozásához, a Futrinka úti útépítéshez és a </w:t>
      </w:r>
      <w:proofErr w:type="spellStart"/>
      <w:r w:rsidRPr="006A4D75">
        <w:rPr>
          <w:rFonts w:ascii="Times New Roman" w:eastAsia="Times New Roman" w:hAnsi="Times New Roman" w:cs="Times New Roman"/>
          <w:sz w:val="24"/>
          <w:szCs w:val="24"/>
          <w:lang w:eastAsia="hu-HU"/>
        </w:rPr>
        <w:t>Botfa</w:t>
      </w:r>
      <w:proofErr w:type="spellEnd"/>
      <w:r w:rsidRPr="006A4D75">
        <w:rPr>
          <w:rFonts w:ascii="Times New Roman" w:eastAsia="Times New Roman" w:hAnsi="Times New Roman" w:cs="Times New Roman"/>
          <w:sz w:val="24"/>
          <w:szCs w:val="24"/>
          <w:lang w:eastAsia="hu-HU"/>
        </w:rPr>
        <w:t xml:space="preserve"> 14341 hrsz-út útépítéséhez.</w:t>
      </w:r>
    </w:p>
    <w:p w:rsidR="006A4D75" w:rsidRPr="006A4D75" w:rsidRDefault="006A4D75" w:rsidP="006A4D75">
      <w:pPr>
        <w:spacing w:after="0" w:line="240" w:lineRule="auto"/>
        <w:jc w:val="both"/>
        <w:rPr>
          <w:rFonts w:ascii="Times New Roman" w:eastAsia="Times New Roman" w:hAnsi="Times New Roman" w:cs="Times New Roman"/>
          <w:sz w:val="24"/>
          <w:szCs w:val="24"/>
          <w:highlight w:val="cyan"/>
          <w:lang w:eastAsia="hu-HU"/>
        </w:rPr>
      </w:pPr>
      <w:r w:rsidRPr="006A4D75">
        <w:rPr>
          <w:rFonts w:ascii="Times New Roman" w:eastAsia="Times New Roman" w:hAnsi="Times New Roman" w:cs="Times New Roman"/>
          <w:sz w:val="24"/>
          <w:szCs w:val="24"/>
          <w:lang w:eastAsia="hu-HU"/>
        </w:rPr>
        <w:t>A</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b/>
          <w:i/>
          <w:sz w:val="24"/>
          <w:szCs w:val="24"/>
          <w:u w:val="single"/>
          <w:lang w:eastAsia="hu-HU"/>
        </w:rPr>
        <w:t>Városépítészeti feladatok</w:t>
      </w:r>
      <w:r w:rsidRPr="006A4D75">
        <w:rPr>
          <w:rFonts w:ascii="Times New Roman" w:eastAsia="Times New Roman" w:hAnsi="Times New Roman" w:cs="Times New Roman"/>
          <w:sz w:val="24"/>
          <w:szCs w:val="24"/>
          <w:lang w:eastAsia="hu-HU"/>
        </w:rPr>
        <w:t xml:space="preserve"> címen szerepelnek a kiemelt, nagy összegű projektekkel kapcsolatos támogatások, a 14.865.254 E Ft összegű teljesítés a módosított előirányzathoz viszonyítva 76,6 %-os teljesítésnek felel meg. A teljesítés zömét a Modern Városok Program keretében megvalósuló feladatok tárgyévi finanszírozása és a TOP projektekhez kapcsolódóan elnyert és kiutalt támogatások jelentik. </w:t>
      </w:r>
    </w:p>
    <w:p w:rsidR="006A4D75" w:rsidRPr="006A4D75" w:rsidRDefault="006A4D75" w:rsidP="006A4D75">
      <w:pPr>
        <w:spacing w:after="0" w:line="240" w:lineRule="auto"/>
        <w:jc w:val="both"/>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Modern Városok Program keretében </w:t>
      </w:r>
    </w:p>
    <w:p w:rsidR="006A4D75" w:rsidRPr="006A4D75" w:rsidRDefault="006A4D75" w:rsidP="006A4D75">
      <w:pPr>
        <w:numPr>
          <w:ilvl w:val="1"/>
          <w:numId w:val="6"/>
        </w:numPr>
        <w:tabs>
          <w:tab w:val="num" w:pos="1080"/>
        </w:tabs>
        <w:spacing w:after="0" w:line="240" w:lineRule="auto"/>
        <w:ind w:hanging="90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Mindszenty projekthez további                                                        6.000.000 E Ft</w:t>
      </w:r>
    </w:p>
    <w:p w:rsidR="006A4D75" w:rsidRPr="006A4D75" w:rsidRDefault="006A4D75" w:rsidP="006A4D75">
      <w:pPr>
        <w:numPr>
          <w:ilvl w:val="1"/>
          <w:numId w:val="6"/>
        </w:numPr>
        <w:tabs>
          <w:tab w:val="num" w:pos="1080"/>
        </w:tabs>
        <w:spacing w:after="0" w:line="240" w:lineRule="auto"/>
        <w:ind w:hanging="90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uszoda fejlesztéséhez további                                                         2.163.170 E Ft</w:t>
      </w:r>
    </w:p>
    <w:p w:rsidR="006A4D75" w:rsidRPr="006A4D75" w:rsidRDefault="006A4D75" w:rsidP="006A4D75">
      <w:pPr>
        <w:numPr>
          <w:ilvl w:val="1"/>
          <w:numId w:val="6"/>
        </w:numPr>
        <w:tabs>
          <w:tab w:val="num" w:pos="1080"/>
        </w:tabs>
        <w:spacing w:after="0" w:line="240" w:lineRule="auto"/>
        <w:ind w:hanging="90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Hevesi Sándor Színház felújításához                                                  255.358 E Ft </w:t>
      </w:r>
    </w:p>
    <w:p w:rsidR="006A4D75" w:rsidRPr="006A4D75" w:rsidRDefault="006A4D75" w:rsidP="006A4D75">
      <w:pPr>
        <w:numPr>
          <w:ilvl w:val="1"/>
          <w:numId w:val="6"/>
        </w:numPr>
        <w:tabs>
          <w:tab w:val="num" w:pos="1080"/>
        </w:tabs>
        <w:spacing w:after="0" w:line="240" w:lineRule="auto"/>
        <w:ind w:hanging="90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új multifunkcionális rendezvény- és sportcsarnok projekthez          715.144 E Ft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kiutalására került sor.</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elmúlt években indult európai uniós forrásból finanszírozott projekthez az alábbi összegek kiutalása történt meg 2019. évben: </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TOP-6.1.1-15-ZL1-2016-00001 Északi Ipari Park feltárása és </w:t>
      </w:r>
    </w:p>
    <w:p w:rsidR="006A4D75" w:rsidRPr="006A4D75" w:rsidRDefault="006A4D75" w:rsidP="006A4D75">
      <w:pPr>
        <w:spacing w:after="0" w:line="240" w:lineRule="auto"/>
        <w:ind w:left="72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közművekkel való ellátása     </w:t>
      </w:r>
      <w:r w:rsidRPr="006A4D75">
        <w:rPr>
          <w:rFonts w:ascii="Times New Roman" w:eastAsia="Times New Roman" w:hAnsi="Times New Roman" w:cs="Times New Roman"/>
          <w:bCs/>
          <w:sz w:val="24"/>
          <w:szCs w:val="24"/>
          <w:lang w:eastAsia="hu-HU"/>
        </w:rPr>
        <w:t xml:space="preserve">                                                                     930.382 E Ft</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TOP-6.1.4-16-ZL1-2017-00003 Helyi termelői és kézműves piac</w:t>
      </w:r>
    </w:p>
    <w:p w:rsidR="006A4D75" w:rsidRPr="006A4D75" w:rsidRDefault="006A4D75" w:rsidP="006A4D75">
      <w:pPr>
        <w:spacing w:after="0" w:line="240" w:lineRule="auto"/>
        <w:ind w:left="72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Cs/>
          <w:sz w:val="24"/>
          <w:szCs w:val="24"/>
          <w:lang w:eastAsia="hu-HU"/>
        </w:rPr>
        <w:t>kialakítása                                                                                                   282.350 E Ft</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Cs/>
          <w:sz w:val="24"/>
          <w:szCs w:val="24"/>
          <w:lang w:eastAsia="hu-HU"/>
        </w:rPr>
        <w:lastRenderedPageBreak/>
        <w:t xml:space="preserve"> </w:t>
      </w:r>
      <w:r w:rsidRPr="006A4D75">
        <w:rPr>
          <w:rFonts w:ascii="Times New Roman" w:eastAsia="Times New Roman" w:hAnsi="Times New Roman" w:cs="Times New Roman"/>
          <w:sz w:val="24"/>
          <w:szCs w:val="24"/>
          <w:lang w:eastAsia="hu-HU"/>
        </w:rPr>
        <w:t>TOP-7.1.1-16-H-ERFA-2019-00167 Zalaegerszeg Mobil applikáció</w:t>
      </w:r>
    </w:p>
    <w:p w:rsidR="006A4D75" w:rsidRPr="006A4D75" w:rsidRDefault="006A4D75" w:rsidP="006A4D75">
      <w:pPr>
        <w:spacing w:after="0" w:line="240" w:lineRule="auto"/>
        <w:ind w:left="720"/>
        <w:jc w:val="both"/>
        <w:rPr>
          <w:rFonts w:ascii="Times New Roman" w:eastAsia="Times New Roman" w:hAnsi="Times New Roman" w:cs="Times New Roman"/>
          <w:bCs/>
          <w:sz w:val="24"/>
          <w:szCs w:val="24"/>
          <w:lang w:eastAsia="hu-HU"/>
        </w:rPr>
      </w:pPr>
      <w:r w:rsidRPr="006A4D75">
        <w:rPr>
          <w:rFonts w:ascii="Times New Roman" w:eastAsia="Times New Roman" w:hAnsi="Times New Roman" w:cs="Times New Roman"/>
          <w:sz w:val="24"/>
          <w:szCs w:val="24"/>
          <w:lang w:eastAsia="hu-HU"/>
        </w:rPr>
        <w:t xml:space="preserve">projekt                                                  </w:t>
      </w:r>
      <w:r w:rsidRPr="006A4D75">
        <w:rPr>
          <w:rFonts w:ascii="Times New Roman" w:eastAsia="Times New Roman" w:hAnsi="Times New Roman" w:cs="Times New Roman"/>
          <w:bCs/>
          <w:sz w:val="24"/>
          <w:szCs w:val="24"/>
          <w:lang w:eastAsia="hu-HU"/>
        </w:rPr>
        <w:t xml:space="preserve">                                                           8.667 E Ft</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TOP-7.1.1-16-H-ERFA-2019-00089 Art mozi közösségi és </w:t>
      </w:r>
    </w:p>
    <w:p w:rsidR="006A4D75" w:rsidRPr="006A4D75" w:rsidRDefault="006A4D75" w:rsidP="006A4D75">
      <w:pPr>
        <w:spacing w:after="0" w:line="240" w:lineRule="auto"/>
        <w:ind w:left="72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rendezvény térré alakítása                                                                           137.508 E Ft</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KEHOP Zalaegerszeg keleti vízbázisról ellátott települések </w:t>
      </w:r>
    </w:p>
    <w:p w:rsidR="006A4D75" w:rsidRPr="006A4D75" w:rsidRDefault="006A4D75" w:rsidP="006A4D75">
      <w:pPr>
        <w:spacing w:after="0" w:line="240" w:lineRule="auto"/>
        <w:ind w:left="72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ivóvízminőségének javítása    projekthez                                                 1.967.137 E Ft</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EFOP-4.1.7-16-2017-00031 </w:t>
      </w:r>
      <w:proofErr w:type="spellStart"/>
      <w:r w:rsidRPr="006A4D75">
        <w:rPr>
          <w:rFonts w:ascii="Times New Roman" w:eastAsia="Times New Roman" w:hAnsi="Times New Roman" w:cs="Times New Roman"/>
          <w:sz w:val="24"/>
          <w:szCs w:val="24"/>
          <w:lang w:eastAsia="hu-HU"/>
        </w:rPr>
        <w:t>Gébárti</w:t>
      </w:r>
      <w:proofErr w:type="spellEnd"/>
      <w:r w:rsidRPr="006A4D75">
        <w:rPr>
          <w:rFonts w:ascii="Times New Roman" w:eastAsia="Times New Roman" w:hAnsi="Times New Roman" w:cs="Times New Roman"/>
          <w:sz w:val="24"/>
          <w:szCs w:val="24"/>
          <w:lang w:eastAsia="hu-HU"/>
        </w:rPr>
        <w:t xml:space="preserve"> Kézművesek Háza regionális </w:t>
      </w:r>
    </w:p>
    <w:p w:rsidR="006A4D75" w:rsidRPr="006A4D75" w:rsidRDefault="006A4D75" w:rsidP="006A4D75">
      <w:pPr>
        <w:spacing w:after="0" w:line="240" w:lineRule="auto"/>
        <w:ind w:left="72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célú népi kézműves </w:t>
      </w:r>
      <w:proofErr w:type="gramStart"/>
      <w:r w:rsidRPr="006A4D75">
        <w:rPr>
          <w:rFonts w:ascii="Times New Roman" w:eastAsia="Times New Roman" w:hAnsi="Times New Roman" w:cs="Times New Roman"/>
          <w:sz w:val="24"/>
          <w:szCs w:val="24"/>
          <w:lang w:eastAsia="hu-HU"/>
        </w:rPr>
        <w:t>alkotóházzá  fejlesztése</w:t>
      </w:r>
      <w:proofErr w:type="gramEnd"/>
      <w:r w:rsidRPr="006A4D75">
        <w:rPr>
          <w:rFonts w:ascii="Times New Roman" w:eastAsia="Times New Roman" w:hAnsi="Times New Roman" w:cs="Times New Roman"/>
          <w:sz w:val="24"/>
          <w:szCs w:val="24"/>
          <w:lang w:eastAsia="hu-HU"/>
        </w:rPr>
        <w:t xml:space="preserve">                                                47.030 E Ft</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KEHOP-5.4.1-16-2016-00433 Szemléletformálási programok                     4.982 E Ft</w:t>
      </w:r>
    </w:p>
    <w:p w:rsidR="006A4D75" w:rsidRPr="006A4D75" w:rsidRDefault="006A4D75" w:rsidP="006A4D75">
      <w:pPr>
        <w:numPr>
          <w:ilvl w:val="0"/>
          <w:numId w:val="1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KEHOP-1.2.1-18-2018-00024 ZMJV helyi klímastratégiájának</w:t>
      </w:r>
    </w:p>
    <w:p w:rsidR="006A4D75" w:rsidRPr="006A4D75" w:rsidRDefault="006A4D75" w:rsidP="006A4D75">
      <w:pPr>
        <w:spacing w:after="0" w:line="240" w:lineRule="auto"/>
        <w:ind w:left="72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kidolgozása                                                                                                   20.000 E Ft</w:t>
      </w:r>
    </w:p>
    <w:p w:rsidR="006A4D75" w:rsidRPr="006A4D75" w:rsidRDefault="006A4D75" w:rsidP="006A4D75">
      <w:pPr>
        <w:spacing w:after="0" w:line="240" w:lineRule="auto"/>
        <w:ind w:left="720"/>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Egyéb projekteknél az előző években elnyert támogatásokból is történt kiutalás:</w:t>
      </w:r>
    </w:p>
    <w:p w:rsidR="006A4D75" w:rsidRPr="006A4D75" w:rsidRDefault="006A4D75" w:rsidP="006A4D75">
      <w:pPr>
        <w:numPr>
          <w:ilvl w:val="0"/>
          <w:numId w:val="1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SHAREPLACE </w:t>
      </w:r>
      <w:proofErr w:type="spellStart"/>
      <w:r w:rsidRPr="006A4D75">
        <w:rPr>
          <w:rFonts w:ascii="Times New Roman" w:eastAsia="Times New Roman" w:hAnsi="Times New Roman" w:cs="Times New Roman"/>
          <w:sz w:val="24"/>
          <w:szCs w:val="24"/>
          <w:lang w:eastAsia="hu-HU"/>
        </w:rPr>
        <w:t>Interreg</w:t>
      </w:r>
      <w:proofErr w:type="spellEnd"/>
      <w:r w:rsidRPr="006A4D75">
        <w:rPr>
          <w:rFonts w:ascii="Times New Roman" w:eastAsia="Times New Roman" w:hAnsi="Times New Roman" w:cs="Times New Roman"/>
          <w:sz w:val="24"/>
          <w:szCs w:val="24"/>
          <w:lang w:eastAsia="hu-HU"/>
        </w:rPr>
        <w:t xml:space="preserve"> </w:t>
      </w:r>
      <w:proofErr w:type="spellStart"/>
      <w:r w:rsidRPr="006A4D75">
        <w:rPr>
          <w:rFonts w:ascii="Times New Roman" w:eastAsia="Times New Roman" w:hAnsi="Times New Roman" w:cs="Times New Roman"/>
          <w:sz w:val="24"/>
          <w:szCs w:val="24"/>
          <w:lang w:eastAsia="hu-HU"/>
        </w:rPr>
        <w:t>Central</w:t>
      </w:r>
      <w:proofErr w:type="spellEnd"/>
      <w:r w:rsidRPr="006A4D75">
        <w:rPr>
          <w:rFonts w:ascii="Times New Roman" w:eastAsia="Times New Roman" w:hAnsi="Times New Roman" w:cs="Times New Roman"/>
          <w:sz w:val="24"/>
          <w:szCs w:val="24"/>
          <w:lang w:eastAsia="hu-HU"/>
        </w:rPr>
        <w:t xml:space="preserve"> Europe projekt                                          14.281 E Ft</w:t>
      </w:r>
    </w:p>
    <w:p w:rsidR="006A4D75" w:rsidRPr="006A4D75" w:rsidRDefault="006A4D75" w:rsidP="006A4D75">
      <w:pPr>
        <w:numPr>
          <w:ilvl w:val="0"/>
          <w:numId w:val="11"/>
        </w:numPr>
        <w:spacing w:after="0" w:line="240" w:lineRule="auto"/>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SportOverBorders</w:t>
      </w:r>
      <w:proofErr w:type="spellEnd"/>
      <w:r w:rsidRPr="006A4D75">
        <w:rPr>
          <w:rFonts w:ascii="Times New Roman" w:eastAsia="Times New Roman" w:hAnsi="Times New Roman" w:cs="Times New Roman"/>
          <w:sz w:val="24"/>
          <w:szCs w:val="24"/>
          <w:lang w:eastAsia="hu-HU"/>
        </w:rPr>
        <w:t xml:space="preserve"> </w:t>
      </w:r>
      <w:proofErr w:type="spellStart"/>
      <w:r w:rsidRPr="006A4D75">
        <w:rPr>
          <w:rFonts w:ascii="Times New Roman" w:eastAsia="Times New Roman" w:hAnsi="Times New Roman" w:cs="Times New Roman"/>
          <w:sz w:val="24"/>
          <w:szCs w:val="24"/>
          <w:lang w:eastAsia="hu-HU"/>
        </w:rPr>
        <w:t>Interreg</w:t>
      </w:r>
      <w:proofErr w:type="spellEnd"/>
      <w:r w:rsidRPr="006A4D75">
        <w:rPr>
          <w:rFonts w:ascii="Times New Roman" w:eastAsia="Times New Roman" w:hAnsi="Times New Roman" w:cs="Times New Roman"/>
          <w:sz w:val="24"/>
          <w:szCs w:val="24"/>
          <w:lang w:eastAsia="hu-HU"/>
        </w:rPr>
        <w:t xml:space="preserve"> HU-HR projekt                                                   3.911 E Ft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Hazai forrásból az „Infrastrukturális fejlesztések Zalaegerszegen” projekthez kapott önkormányzatunk még 200.000 E Ft támogatást.  A Zalabesenyői templom felújításához az elszámolást követően a Nemzeti Kulturális Alaptól 2.000 E Ft érkezett. A Kárpát-medencei tradicionális fa sírjeleket bemutató emlékpark létrehozásához 8.000 E Ft-ot biztosított az Emberi Erőforrások Minisztériuma pályázat alapján.</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Államháztartáson kívülről, működési célra átvett pénzeszköz volt a Kisfaludy2030 Turisztikai Fejlesztő Nonprofit Zrt.-</w:t>
      </w:r>
      <w:proofErr w:type="spellStart"/>
      <w:r w:rsidRPr="006A4D75">
        <w:rPr>
          <w:rFonts w:ascii="Times New Roman" w:eastAsia="Times New Roman" w:hAnsi="Times New Roman" w:cs="Times New Roman"/>
          <w:sz w:val="24"/>
          <w:szCs w:val="24"/>
          <w:lang w:eastAsia="hu-HU"/>
        </w:rPr>
        <w:t>től</w:t>
      </w:r>
      <w:proofErr w:type="spellEnd"/>
      <w:r w:rsidRPr="006A4D75">
        <w:rPr>
          <w:rFonts w:ascii="Times New Roman" w:eastAsia="Times New Roman" w:hAnsi="Times New Roman" w:cs="Times New Roman"/>
          <w:sz w:val="24"/>
          <w:szCs w:val="24"/>
          <w:lang w:eastAsia="hu-HU"/>
        </w:rPr>
        <w:t xml:space="preserve"> kapott 190.500 E Ft támogatás a volt MMIK-ban megvalósuló hotelfejlesztés engedélyes és kiviteli terveinek elkészítéséhez.</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intézményi működési bevételek között legnagyobb tétel az Észak-zalai Víz- és csatornamű </w:t>
      </w:r>
      <w:proofErr w:type="gramStart"/>
      <w:r w:rsidRPr="006A4D75">
        <w:rPr>
          <w:rFonts w:ascii="Times New Roman" w:eastAsia="Times New Roman" w:hAnsi="Times New Roman" w:cs="Times New Roman"/>
          <w:sz w:val="24"/>
          <w:szCs w:val="24"/>
          <w:lang w:eastAsia="hu-HU"/>
        </w:rPr>
        <w:t>Zrt-vel</w:t>
      </w:r>
      <w:proofErr w:type="gramEnd"/>
      <w:r w:rsidRPr="006A4D75">
        <w:rPr>
          <w:rFonts w:ascii="Times New Roman" w:eastAsia="Times New Roman" w:hAnsi="Times New Roman" w:cs="Times New Roman"/>
          <w:sz w:val="24"/>
          <w:szCs w:val="24"/>
          <w:lang w:eastAsia="hu-HU"/>
        </w:rPr>
        <w:t xml:space="preserve">, mint víziközmű üzemeltetővel megkötött üzemeltetési szerződés értelmében fizetett használati díj. A HD az önkormányzat ívóvíz, illetve szennyvíz vagyonára vonatkozó 2019. évi felújítási és pótlási terv megvalósításához nyújtott fedezetet, mely kifizetésekhez levonható Áfa is kapcsolódott. A HD és az Áfa együttes összege a szennyvíz vagyonnál 417.637 E Ft, az ívóvíz vagyonnál 178.248 E Ft. A nettó </w:t>
      </w:r>
      <w:proofErr w:type="spellStart"/>
      <w:r w:rsidRPr="006A4D75">
        <w:rPr>
          <w:rFonts w:ascii="Times New Roman" w:eastAsia="Times New Roman" w:hAnsi="Times New Roman" w:cs="Times New Roman"/>
          <w:sz w:val="24"/>
          <w:szCs w:val="24"/>
          <w:lang w:eastAsia="hu-HU"/>
        </w:rPr>
        <w:t>finanszírozású</w:t>
      </w:r>
      <w:proofErr w:type="spellEnd"/>
      <w:r w:rsidRPr="006A4D75">
        <w:rPr>
          <w:rFonts w:ascii="Times New Roman" w:eastAsia="Times New Roman" w:hAnsi="Times New Roman" w:cs="Times New Roman"/>
          <w:sz w:val="24"/>
          <w:szCs w:val="24"/>
          <w:lang w:eastAsia="hu-HU"/>
        </w:rPr>
        <w:t xml:space="preserve"> projektekhez – Inkubátorház bővítése, Északi Ipari park feltárása, Mindszenty Múzeum, uszoda fejlesztés, munkásszállás építése - kapcsolódóan a teljesített kifizetések után visszaigényelhető Áfa is jelentős összeget tett ki.</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b/>
          <w:i/>
          <w:sz w:val="24"/>
          <w:szCs w:val="24"/>
          <w:u w:val="single"/>
          <w:lang w:eastAsia="hu-HU"/>
        </w:rPr>
        <w:t>Vagyonkezelési feladatoknál</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 xml:space="preserve">a 841.638 E Ft bevétel 92,9 %-os teljesítést jelentett a módosított előirányzathoz viszonyítva.  Az ingatlaneladásokból a tervezett 206.304 E Ft bevételből 133.156 E Ft teljesült. Nagyobb tételei a Munkácsy utca 3686, 3679/2, 3679/1 hrsz-ú építési telkek, a Rákóczi u. 50. szám alatti 4216/2 hrsz-ú telek és a Dózsa </w:t>
      </w:r>
      <w:proofErr w:type="spellStart"/>
      <w:r w:rsidRPr="006A4D75">
        <w:rPr>
          <w:rFonts w:ascii="Times New Roman" w:eastAsia="Times New Roman" w:hAnsi="Times New Roman" w:cs="Times New Roman"/>
          <w:sz w:val="24"/>
          <w:szCs w:val="24"/>
          <w:lang w:eastAsia="hu-HU"/>
        </w:rPr>
        <w:t>Gy.u</w:t>
      </w:r>
      <w:proofErr w:type="spellEnd"/>
      <w:r w:rsidRPr="006A4D75">
        <w:rPr>
          <w:rFonts w:ascii="Times New Roman" w:eastAsia="Times New Roman" w:hAnsi="Times New Roman" w:cs="Times New Roman"/>
          <w:sz w:val="24"/>
          <w:szCs w:val="24"/>
          <w:lang w:eastAsia="hu-HU"/>
        </w:rPr>
        <w:t xml:space="preserve">. 2. szám alatti 4205/2 hrsz-ú építési telek értékesítése, valamint az </w:t>
      </w:r>
      <w:proofErr w:type="spellStart"/>
      <w:r w:rsidRPr="006A4D75">
        <w:rPr>
          <w:rFonts w:ascii="Times New Roman" w:eastAsia="Times New Roman" w:hAnsi="Times New Roman" w:cs="Times New Roman"/>
          <w:sz w:val="24"/>
          <w:szCs w:val="24"/>
          <w:lang w:eastAsia="hu-HU"/>
        </w:rPr>
        <w:t>Edelmann</w:t>
      </w:r>
      <w:proofErr w:type="spellEnd"/>
      <w:r w:rsidRPr="006A4D75">
        <w:rPr>
          <w:rFonts w:ascii="Times New Roman" w:eastAsia="Times New Roman" w:hAnsi="Times New Roman" w:cs="Times New Roman"/>
          <w:sz w:val="24"/>
          <w:szCs w:val="24"/>
          <w:lang w:eastAsia="hu-HU"/>
        </w:rPr>
        <w:t xml:space="preserve"> Hungary </w:t>
      </w:r>
      <w:proofErr w:type="spellStart"/>
      <w:r w:rsidRPr="006A4D75">
        <w:rPr>
          <w:rFonts w:ascii="Times New Roman" w:eastAsia="Times New Roman" w:hAnsi="Times New Roman" w:cs="Times New Roman"/>
          <w:sz w:val="24"/>
          <w:szCs w:val="24"/>
          <w:lang w:eastAsia="hu-HU"/>
        </w:rPr>
        <w:t>Packaging</w:t>
      </w:r>
      <w:proofErr w:type="spellEnd"/>
      <w:r w:rsidRPr="006A4D75">
        <w:rPr>
          <w:rFonts w:ascii="Times New Roman" w:eastAsia="Times New Roman" w:hAnsi="Times New Roman" w:cs="Times New Roman"/>
          <w:sz w:val="24"/>
          <w:szCs w:val="24"/>
          <w:lang w:eastAsia="hu-HU"/>
        </w:rPr>
        <w:t xml:space="preserve"> Zrt. részére értékesített iparterület részlet fizetése. Kisebb területek értékesítésére került sor a Gárdonyi utcában, az </w:t>
      </w:r>
      <w:proofErr w:type="spellStart"/>
      <w:r w:rsidRPr="006A4D75">
        <w:rPr>
          <w:rFonts w:ascii="Times New Roman" w:eastAsia="Times New Roman" w:hAnsi="Times New Roman" w:cs="Times New Roman"/>
          <w:sz w:val="24"/>
          <w:szCs w:val="24"/>
          <w:lang w:eastAsia="hu-HU"/>
        </w:rPr>
        <w:t>Ölyvesfalvi</w:t>
      </w:r>
      <w:proofErr w:type="spellEnd"/>
      <w:r w:rsidRPr="006A4D75">
        <w:rPr>
          <w:rFonts w:ascii="Times New Roman" w:eastAsia="Times New Roman" w:hAnsi="Times New Roman" w:cs="Times New Roman"/>
          <w:sz w:val="24"/>
          <w:szCs w:val="24"/>
          <w:lang w:eastAsia="hu-HU"/>
        </w:rPr>
        <w:t xml:space="preserve"> és a Kinizsi utcában. A tervezett bevételtől való elmaradás oka, hogy 2019. évben megkötött ügylet (Mártírok u. 50., Azáleás u. 24508/1 hrsz., Budai völgy 697/21 hrsz.)  pénzügyi részteljesítése 2020-ra húzódott, ezen szerződések teljes összege a végső vételár rész megfizetésekor a 2020-as gazdasági év bevételeiként fognak </w:t>
      </w:r>
      <w:proofErr w:type="spellStart"/>
      <w:r w:rsidRPr="006A4D75">
        <w:rPr>
          <w:rFonts w:ascii="Times New Roman" w:eastAsia="Times New Roman" w:hAnsi="Times New Roman" w:cs="Times New Roman"/>
          <w:sz w:val="24"/>
          <w:szCs w:val="24"/>
          <w:lang w:eastAsia="hu-HU"/>
        </w:rPr>
        <w:t>realizálódni</w:t>
      </w:r>
      <w:proofErr w:type="spellEnd"/>
      <w:r w:rsidRPr="006A4D75">
        <w:rPr>
          <w:rFonts w:ascii="Times New Roman" w:eastAsia="Times New Roman" w:hAnsi="Times New Roman" w:cs="Times New Roman"/>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Tudományos és Technológiai Parkban lévő ingatlanok értékesítésénél a tervezett ingatlan értékesítése megvalósult, emellett egy másik ügylet is lebonyolódott, bevétele még 2019. évben befolyt, így részben ellensúlyozta az ingatlaneladásnál mutatkozó elmaradást. A Déli iparterületen a közgyűlés döntése alapján értékesítésre került egy terület.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Zala-</w:t>
      </w:r>
      <w:proofErr w:type="spellStart"/>
      <w:r w:rsidRPr="006A4D75">
        <w:rPr>
          <w:rFonts w:ascii="Times New Roman" w:eastAsia="Times New Roman" w:hAnsi="Times New Roman" w:cs="Times New Roman"/>
          <w:sz w:val="24"/>
          <w:szCs w:val="24"/>
          <w:lang w:eastAsia="hu-HU"/>
        </w:rPr>
        <w:t>Müllex</w:t>
      </w:r>
      <w:proofErr w:type="spellEnd"/>
      <w:r w:rsidRPr="006A4D75">
        <w:rPr>
          <w:rFonts w:ascii="Times New Roman" w:eastAsia="Times New Roman" w:hAnsi="Times New Roman" w:cs="Times New Roman"/>
          <w:sz w:val="24"/>
          <w:szCs w:val="24"/>
          <w:lang w:eastAsia="hu-HU"/>
        </w:rPr>
        <w:t xml:space="preserve"> Kft. az által fizetendő használati díj 85 %-át fizette meg, a IV. negyedévi elszámolás 2020. év elején történt meg.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működési bevételek között az előirányzott összeggel teljesültek a LÉSZ Kft. bérleményüzemeltetési bevétele, a Vásárcsarnok által fizetett helypénz és helybiztosítási díjak. A megkötött szerződések alapján 100 %-ban teljesült a volt laktanyával kapcsolatos bevétel, a stadion bérleti díj, a tesztpálya területének bérletéből, a Munkásszálló és az Inkubátorház bérbeadásából tervezett díjbevétel. Előirányzatot meghaladó volt a teljesítés az egyéb, nem lakáscélú ingatlanhasznosítás bevételéből, ami bérleti díjból és közüzemi díjak </w:t>
      </w:r>
      <w:proofErr w:type="spellStart"/>
      <w:r w:rsidRPr="006A4D75">
        <w:rPr>
          <w:rFonts w:ascii="Times New Roman" w:eastAsia="Times New Roman" w:hAnsi="Times New Roman" w:cs="Times New Roman"/>
          <w:sz w:val="24"/>
          <w:szCs w:val="24"/>
          <w:lang w:eastAsia="hu-HU"/>
        </w:rPr>
        <w:t>továbbszámlázásából</w:t>
      </w:r>
      <w:proofErr w:type="spellEnd"/>
      <w:r w:rsidRPr="006A4D75">
        <w:rPr>
          <w:rFonts w:ascii="Times New Roman" w:eastAsia="Times New Roman" w:hAnsi="Times New Roman" w:cs="Times New Roman"/>
          <w:sz w:val="24"/>
          <w:szCs w:val="24"/>
          <w:lang w:eastAsia="hu-HU"/>
        </w:rPr>
        <w:t xml:space="preserve"> származott. Legnagyobb tételei a </w:t>
      </w:r>
      <w:proofErr w:type="spellStart"/>
      <w:r w:rsidRPr="006A4D75">
        <w:rPr>
          <w:rFonts w:ascii="Times New Roman" w:eastAsia="Times New Roman" w:hAnsi="Times New Roman" w:cs="Times New Roman"/>
          <w:sz w:val="24"/>
          <w:szCs w:val="24"/>
          <w:lang w:eastAsia="hu-HU"/>
        </w:rPr>
        <w:t>Bazitai</w:t>
      </w:r>
      <w:proofErr w:type="spellEnd"/>
      <w:r w:rsidRPr="006A4D75">
        <w:rPr>
          <w:rFonts w:ascii="Times New Roman" w:eastAsia="Times New Roman" w:hAnsi="Times New Roman" w:cs="Times New Roman"/>
          <w:sz w:val="24"/>
          <w:szCs w:val="24"/>
          <w:lang w:eastAsia="hu-HU"/>
        </w:rPr>
        <w:t xml:space="preserve"> Tv-tornyon lévő antennák bérleti díjából és kötbér bevételből származtak. </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lakásalapba helyezendő bevételeket és az abból teljesített kiadásokat külön fejezetben mutatjuk be.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w:t>
      </w:r>
      <w:r w:rsidRPr="006A4D75">
        <w:rPr>
          <w:rFonts w:ascii="Times New Roman" w:eastAsia="Times New Roman" w:hAnsi="Times New Roman" w:cs="Times New Roman"/>
          <w:b/>
          <w:i/>
          <w:sz w:val="24"/>
          <w:szCs w:val="24"/>
          <w:u w:val="single"/>
          <w:lang w:eastAsia="hu-HU"/>
        </w:rPr>
        <w:t xml:space="preserve"> jogi és igazgatási feladatok körében</w:t>
      </w:r>
      <w:r w:rsidRPr="006A4D75">
        <w:rPr>
          <w:rFonts w:ascii="Times New Roman" w:eastAsia="Times New Roman" w:hAnsi="Times New Roman" w:cs="Times New Roman"/>
          <w:sz w:val="24"/>
          <w:szCs w:val="24"/>
          <w:lang w:eastAsia="hu-HU"/>
        </w:rPr>
        <w:t xml:space="preserve"> 113.671 E Ft összeggel a tervezett bevételek 96,5 %-a teljesült az év során.   A közterület használati díj bevétele jól alakult, kismértékben meghaladta a módosított előirányzatot. Az önkormányzat kezelésében lévő ingatlanok hasznosításából származó bevétel nem érte el teljesen a tervezett összeget, összhangban a kapcsolódó kiadással. A közterület-felügyeleti bírságból befolyt bevétel és a közterületi reklám célú bérbeadásából befolyt bevétel elmaradt a tervezettől, az utóbbinál a IV. negyedéves kompenzációs elszámolás 2020. évre húzódott át.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közbeszerzési eljárásokhoz és jogi feladatokhoz kapcsolódóan 691 E Ft folyt be, ami végrehajtási költség megtérítéséből, talált tárgyak értékesítéséből, illetve regisztrációs díjak visszautalásából származott.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Kisebb összegű bevétel származott még közterületen hagyott gépjárművek értékesítéséből, illetve elszállított gépjárművek kiváltásából. Pályázat alapján 30.000 E Ft támogatást nyert el az önkormányzat elektromos vagy </w:t>
      </w:r>
      <w:proofErr w:type="spellStart"/>
      <w:r w:rsidRPr="006A4D75">
        <w:rPr>
          <w:rFonts w:ascii="Times New Roman" w:eastAsia="Times New Roman" w:hAnsi="Times New Roman" w:cs="Times New Roman"/>
          <w:sz w:val="24"/>
          <w:szCs w:val="24"/>
          <w:lang w:eastAsia="hu-HU"/>
        </w:rPr>
        <w:t>Plug</w:t>
      </w:r>
      <w:proofErr w:type="spellEnd"/>
      <w:r w:rsidRPr="006A4D75">
        <w:rPr>
          <w:rFonts w:ascii="Times New Roman" w:eastAsia="Times New Roman" w:hAnsi="Times New Roman" w:cs="Times New Roman"/>
          <w:sz w:val="24"/>
          <w:szCs w:val="24"/>
          <w:lang w:eastAsia="hu-HU"/>
        </w:rPr>
        <w:t xml:space="preserve">-in </w:t>
      </w:r>
      <w:proofErr w:type="spellStart"/>
      <w:r w:rsidRPr="006A4D75">
        <w:rPr>
          <w:rFonts w:ascii="Times New Roman" w:eastAsia="Times New Roman" w:hAnsi="Times New Roman" w:cs="Times New Roman"/>
          <w:sz w:val="24"/>
          <w:szCs w:val="24"/>
          <w:lang w:eastAsia="hu-HU"/>
        </w:rPr>
        <w:t>hybrid</w:t>
      </w:r>
      <w:proofErr w:type="spellEnd"/>
      <w:r w:rsidRPr="006A4D75">
        <w:rPr>
          <w:rFonts w:ascii="Times New Roman" w:eastAsia="Times New Roman" w:hAnsi="Times New Roman" w:cs="Times New Roman"/>
          <w:sz w:val="24"/>
          <w:szCs w:val="24"/>
          <w:lang w:eastAsia="hu-HU"/>
        </w:rPr>
        <w:t xml:space="preserve"> gépjárművek beszerzésére.</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 xml:space="preserve"> A pénzügyi lebonyolítás</w:t>
      </w:r>
      <w:r w:rsidRPr="006A4D75">
        <w:rPr>
          <w:rFonts w:ascii="Times New Roman" w:eastAsia="Times New Roman" w:hAnsi="Times New Roman" w:cs="Times New Roman"/>
          <w:sz w:val="24"/>
          <w:szCs w:val="24"/>
          <w:lang w:eastAsia="hu-HU"/>
        </w:rPr>
        <w:t xml:space="preserve"> címen 21.337.897 E Ft bevétel realizálódott, ez a módosított előirányzathoz viszonyítva 69,9 %-os teljesítést jelentett. Az önkormányzat meghatározó bevételét képező költségvetési támogatások a pótelőirányzatokkal korrigált összegben kerültek kiutalásra. Az eredeti előirányzat az év során két alkalommal került módosításra a lemondások, illetve pótigénylési lehetőségek során, illetve a havonta fizetett különféle pótlékok finanszírozásának </w:t>
      </w:r>
      <w:proofErr w:type="gramStart"/>
      <w:r w:rsidRPr="006A4D75">
        <w:rPr>
          <w:rFonts w:ascii="Times New Roman" w:eastAsia="Times New Roman" w:hAnsi="Times New Roman" w:cs="Times New Roman"/>
          <w:sz w:val="24"/>
          <w:szCs w:val="24"/>
          <w:lang w:eastAsia="hu-HU"/>
        </w:rPr>
        <w:t>figyelembe vételével</w:t>
      </w:r>
      <w:proofErr w:type="gramEnd"/>
      <w:r w:rsidRPr="006A4D75">
        <w:rPr>
          <w:rFonts w:ascii="Times New Roman" w:eastAsia="Times New Roman" w:hAnsi="Times New Roman" w:cs="Times New Roman"/>
          <w:sz w:val="24"/>
          <w:szCs w:val="24"/>
          <w:lang w:eastAsia="hu-HU"/>
        </w:rPr>
        <w:t xml:space="preserve"> több alkalommal, így az állami hozzájárulások előirányzata 2.971.209 E Ft-ról év végére 3.324.526 E Ft-ra nőtt. A változás fő jogcímei az alábbiak voltak:</w:t>
      </w:r>
    </w:p>
    <w:p w:rsidR="006A4D75" w:rsidRPr="006A4D75" w:rsidRDefault="006A4D75" w:rsidP="006A4D75">
      <w:pPr>
        <w:numPr>
          <w:ilvl w:val="0"/>
          <w:numId w:val="7"/>
        </w:numPr>
        <w:tabs>
          <w:tab w:val="num" w:pos="900"/>
        </w:tabs>
        <w:spacing w:after="0" w:line="240" w:lineRule="auto"/>
        <w:ind w:left="1441" w:hanging="90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májusi lemondás és </w:t>
      </w:r>
      <w:proofErr w:type="gramStart"/>
      <w:r w:rsidRPr="006A4D75">
        <w:rPr>
          <w:rFonts w:ascii="Times New Roman" w:eastAsia="Times New Roman" w:hAnsi="Times New Roman" w:cs="Times New Roman"/>
          <w:sz w:val="24"/>
          <w:szCs w:val="24"/>
          <w:lang w:eastAsia="hu-HU"/>
        </w:rPr>
        <w:t xml:space="preserve">pótigénylés:   </w:t>
      </w:r>
      <w:proofErr w:type="gramEnd"/>
      <w:r w:rsidRPr="006A4D75">
        <w:rPr>
          <w:rFonts w:ascii="Times New Roman" w:eastAsia="Times New Roman" w:hAnsi="Times New Roman" w:cs="Times New Roman"/>
          <w:sz w:val="24"/>
          <w:szCs w:val="24"/>
          <w:lang w:eastAsia="hu-HU"/>
        </w:rPr>
        <w:t xml:space="preserve">                                - 13.052 E Ft</w:t>
      </w:r>
    </w:p>
    <w:p w:rsidR="006A4D75" w:rsidRPr="006A4D75" w:rsidRDefault="006A4D75" w:rsidP="006A4D75">
      <w:pPr>
        <w:numPr>
          <w:ilvl w:val="0"/>
          <w:numId w:val="7"/>
        </w:numPr>
        <w:tabs>
          <w:tab w:val="num" w:pos="900"/>
        </w:tabs>
        <w:spacing w:after="0" w:line="240" w:lineRule="auto"/>
        <w:ind w:left="1441" w:hanging="90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októberi lemondás és </w:t>
      </w:r>
      <w:proofErr w:type="gramStart"/>
      <w:r w:rsidRPr="006A4D75">
        <w:rPr>
          <w:rFonts w:ascii="Times New Roman" w:eastAsia="Times New Roman" w:hAnsi="Times New Roman" w:cs="Times New Roman"/>
          <w:sz w:val="24"/>
          <w:szCs w:val="24"/>
          <w:lang w:eastAsia="hu-HU"/>
        </w:rPr>
        <w:t xml:space="preserve">pótigénylés:   </w:t>
      </w:r>
      <w:proofErr w:type="gramEnd"/>
      <w:r w:rsidRPr="006A4D75">
        <w:rPr>
          <w:rFonts w:ascii="Times New Roman" w:eastAsia="Times New Roman" w:hAnsi="Times New Roman" w:cs="Times New Roman"/>
          <w:sz w:val="24"/>
          <w:szCs w:val="24"/>
          <w:lang w:eastAsia="hu-HU"/>
        </w:rPr>
        <w:t xml:space="preserve">                                28.117 E Ft</w:t>
      </w:r>
    </w:p>
    <w:p w:rsidR="006A4D75" w:rsidRPr="006A4D75" w:rsidRDefault="006A4D75" w:rsidP="006A4D75">
      <w:pPr>
        <w:numPr>
          <w:ilvl w:val="0"/>
          <w:numId w:val="7"/>
        </w:numPr>
        <w:tabs>
          <w:tab w:val="num" w:pos="900"/>
        </w:tabs>
        <w:spacing w:after="0" w:line="240" w:lineRule="auto"/>
        <w:ind w:left="1441" w:hanging="90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önkormányzat általános működésének és ágazati </w:t>
      </w:r>
    </w:p>
    <w:p w:rsidR="006A4D75" w:rsidRPr="006A4D75" w:rsidRDefault="006A4D75" w:rsidP="006A4D75">
      <w:pPr>
        <w:spacing w:after="0" w:line="240" w:lineRule="auto"/>
        <w:ind w:left="539"/>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feladatainak támogatása                                                 297.566 E Ft           </w:t>
      </w:r>
    </w:p>
    <w:p w:rsidR="006A4D75" w:rsidRPr="006A4D75" w:rsidRDefault="006A4D75" w:rsidP="006A4D75">
      <w:pPr>
        <w:numPr>
          <w:ilvl w:val="0"/>
          <w:numId w:val="7"/>
        </w:numPr>
        <w:tabs>
          <w:tab w:val="num" w:pos="900"/>
        </w:tabs>
        <w:spacing w:after="0" w:line="240" w:lineRule="auto"/>
        <w:ind w:left="1441" w:hanging="90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kiegészítő állami támogatások                                         22.430 E Ft</w:t>
      </w:r>
    </w:p>
    <w:p w:rsidR="006A4D75" w:rsidRPr="006A4D75" w:rsidRDefault="006A4D75" w:rsidP="006A4D75">
      <w:pPr>
        <w:numPr>
          <w:ilvl w:val="0"/>
          <w:numId w:val="7"/>
        </w:numPr>
        <w:tabs>
          <w:tab w:val="num" w:pos="900"/>
        </w:tabs>
        <w:spacing w:after="0" w:line="240" w:lineRule="auto"/>
        <w:ind w:left="1441" w:hanging="90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felhalmozási célú költségvetési támogatások                  15.331 E Ft</w:t>
      </w:r>
    </w:p>
    <w:p w:rsidR="006A4D75" w:rsidRPr="006A4D75" w:rsidRDefault="006A4D75" w:rsidP="006A4D75">
      <w:pPr>
        <w:numPr>
          <w:ilvl w:val="0"/>
          <w:numId w:val="7"/>
        </w:numPr>
        <w:tabs>
          <w:tab w:val="num" w:pos="900"/>
        </w:tabs>
        <w:spacing w:after="0" w:line="240" w:lineRule="auto"/>
        <w:ind w:left="1441" w:hanging="902"/>
        <w:jc w:val="both"/>
        <w:rPr>
          <w:rFonts w:ascii="Times New Roman" w:eastAsia="Times New Roman" w:hAnsi="Times New Roman" w:cs="Times New Roman"/>
          <w:sz w:val="24"/>
          <w:szCs w:val="24"/>
          <w:u w:val="single"/>
          <w:lang w:eastAsia="hu-HU"/>
        </w:rPr>
      </w:pPr>
      <w:r w:rsidRPr="006A4D75">
        <w:rPr>
          <w:rFonts w:ascii="Times New Roman" w:eastAsia="Times New Roman" w:hAnsi="Times New Roman" w:cs="Times New Roman"/>
          <w:sz w:val="24"/>
          <w:szCs w:val="24"/>
          <w:u w:val="single"/>
          <w:lang w:eastAsia="hu-HU"/>
        </w:rPr>
        <w:t>2018. évi állami támogatások elszámolásából                   2.925 E Ft</w:t>
      </w:r>
    </w:p>
    <w:p w:rsidR="006A4D75" w:rsidRPr="006A4D75" w:rsidRDefault="006A4D75" w:rsidP="006A4D75">
      <w:pPr>
        <w:spacing w:after="0" w:line="240" w:lineRule="auto"/>
        <w:ind w:left="539"/>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lang w:eastAsia="hu-HU"/>
        </w:rPr>
        <w:t xml:space="preserve">                                     Összes </w:t>
      </w:r>
      <w:proofErr w:type="gramStart"/>
      <w:r w:rsidRPr="006A4D75">
        <w:rPr>
          <w:rFonts w:ascii="Times New Roman" w:eastAsia="Times New Roman" w:hAnsi="Times New Roman" w:cs="Times New Roman"/>
          <w:b/>
          <w:i/>
          <w:sz w:val="24"/>
          <w:szCs w:val="24"/>
          <w:lang w:eastAsia="hu-HU"/>
        </w:rPr>
        <w:t xml:space="preserve">növekmény:   </w:t>
      </w:r>
      <w:proofErr w:type="gramEnd"/>
      <w:r w:rsidRPr="006A4D75">
        <w:rPr>
          <w:rFonts w:ascii="Times New Roman" w:eastAsia="Times New Roman" w:hAnsi="Times New Roman" w:cs="Times New Roman"/>
          <w:b/>
          <w:i/>
          <w:sz w:val="24"/>
          <w:szCs w:val="24"/>
          <w:lang w:eastAsia="hu-HU"/>
        </w:rPr>
        <w:t xml:space="preserve">                     353.317  E Ft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w:t>
      </w:r>
      <w:r w:rsidRPr="006A4D75">
        <w:rPr>
          <w:rFonts w:ascii="Times New Roman" w:eastAsia="Times New Roman" w:hAnsi="Times New Roman" w:cs="Times New Roman"/>
          <w:b/>
          <w:i/>
          <w:sz w:val="24"/>
          <w:szCs w:val="24"/>
          <w:lang w:eastAsia="hu-HU"/>
        </w:rPr>
        <w:t>önkormányzat működéséhez és ágazati feladatainak ellátásához</w:t>
      </w:r>
      <w:r w:rsidRPr="006A4D75">
        <w:rPr>
          <w:rFonts w:ascii="Times New Roman" w:eastAsia="Times New Roman" w:hAnsi="Times New Roman" w:cs="Times New Roman"/>
          <w:sz w:val="24"/>
          <w:szCs w:val="24"/>
          <w:lang w:eastAsia="hu-HU"/>
        </w:rPr>
        <w:t xml:space="preserve"> kapcsolódóan az év során két alkalommal volt lehetőség módosítani az állami hozzájárulások igénylését. A májusi időpontban a köznevelési feladatok támogatása jogcímeken az óvodai létszám, és a minősített óvodapedagógusok létszámának pontosítása miatt 2.124 E Ft póttámogatást kapott önkormányzatunk. Két szociális jogcímhez kapcsolódóan üzemeltetési támogatás változásáról kaptunk értesítést, a települési önkormányzat által az idős és hajléktalan személyek részére nyújtott szociális szakosított ellátási feladatok üzemeltetési támogatására 3.800 E Ft </w:t>
      </w:r>
      <w:r w:rsidRPr="006A4D75">
        <w:rPr>
          <w:rFonts w:ascii="Times New Roman" w:eastAsia="Times New Roman" w:hAnsi="Times New Roman" w:cs="Times New Roman"/>
          <w:sz w:val="24"/>
          <w:szCs w:val="24"/>
          <w:lang w:eastAsia="hu-HU"/>
        </w:rPr>
        <w:lastRenderedPageBreak/>
        <w:t>póttámogatást biztosított a központi költségvetés, a bölcsődei üzemeltetési támogatást ugyanakkor 18.976 E F-</w:t>
      </w:r>
      <w:proofErr w:type="spellStart"/>
      <w:r w:rsidRPr="006A4D75">
        <w:rPr>
          <w:rFonts w:ascii="Times New Roman" w:eastAsia="Times New Roman" w:hAnsi="Times New Roman" w:cs="Times New Roman"/>
          <w:sz w:val="24"/>
          <w:szCs w:val="24"/>
          <w:lang w:eastAsia="hu-HU"/>
        </w:rPr>
        <w:t>tal</w:t>
      </w:r>
      <w:proofErr w:type="spellEnd"/>
      <w:r w:rsidRPr="006A4D75">
        <w:rPr>
          <w:rFonts w:ascii="Times New Roman" w:eastAsia="Times New Roman" w:hAnsi="Times New Roman" w:cs="Times New Roman"/>
          <w:sz w:val="24"/>
          <w:szCs w:val="24"/>
          <w:lang w:eastAsia="hu-HU"/>
        </w:rPr>
        <w:t xml:space="preserve"> csökkentették.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települési önkormányzatok egyes köznevelési feladatainak támogatása költségvetési soron az állami támogatások októberi lemondása, illetve pótigénylése során az őszi óvodai létszám tervezetthez képest bekövetkezett növekedése miatt 7.351 E Ft póttámogatást kapott önkormányzatunk.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nappali szociális ellátásoknál a csökkenő mutatószámok miatt 208 E Ft-tal csökkentésre került az állami hozzájárulásunk összege. A gyermekétkeztetésnél az adagszámok növekedése miatt magasabb lett a mutatószám a tervezettnél, ez együttesen 26.109 E Ft pótlólagos bértámogatást, illetve üzemeltetési többlet támogatást jelentett. A bölcsődei ellátáshoz kapcsolódó üzemeltetési támogatásból 5.135 E Ft került központilag csökkentésre.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önkormányzat általános működésének és ágazati feladatainak támogatása                              jogcímeinél az év során </w:t>
      </w:r>
      <w:r w:rsidRPr="006A4D75">
        <w:rPr>
          <w:rFonts w:ascii="Times New Roman" w:eastAsia="Times New Roman" w:hAnsi="Times New Roman" w:cs="Times New Roman"/>
          <w:b/>
          <w:i/>
          <w:sz w:val="24"/>
          <w:szCs w:val="24"/>
          <w:lang w:eastAsia="hu-HU"/>
        </w:rPr>
        <w:t>igénylés vagy pályázat alapján</w:t>
      </w:r>
      <w:r w:rsidRPr="006A4D75">
        <w:rPr>
          <w:rFonts w:ascii="Times New Roman" w:eastAsia="Times New Roman" w:hAnsi="Times New Roman" w:cs="Times New Roman"/>
          <w:sz w:val="24"/>
          <w:szCs w:val="24"/>
          <w:lang w:eastAsia="hu-HU"/>
        </w:rPr>
        <w:t xml:space="preserve"> kapott támogatásokat az önkormányzat az alábbi jogcímeken: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- 2018. évről áthúzódó és a 2019. évi bérkompenzáció                                         16.263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a minimálbér és a garantált bérminimum emelésének kompenzációja             112.331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szociális ágazati összevont pótlék                                                                        97.139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szociális ágazatban egészségügyi végzettséghez kötött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munkakörben foglalkoztatottak egészségügyi kiegészítő </w:t>
      </w:r>
      <w:proofErr w:type="spellStart"/>
      <w:r w:rsidRPr="006A4D75">
        <w:rPr>
          <w:rFonts w:ascii="Times New Roman" w:eastAsia="Times New Roman" w:hAnsi="Times New Roman" w:cs="Times New Roman"/>
          <w:sz w:val="24"/>
          <w:szCs w:val="24"/>
          <w:lang w:eastAsia="hu-HU"/>
        </w:rPr>
        <w:t>pótléka</w:t>
      </w:r>
      <w:proofErr w:type="spellEnd"/>
      <w:r w:rsidRPr="006A4D75">
        <w:rPr>
          <w:rFonts w:ascii="Times New Roman" w:eastAsia="Times New Roman" w:hAnsi="Times New Roman" w:cs="Times New Roman"/>
          <w:sz w:val="24"/>
          <w:szCs w:val="24"/>
          <w:lang w:eastAsia="hu-HU"/>
        </w:rPr>
        <w:t xml:space="preserve">                         3.108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kulturális illetménypótlék                                                                                    68.542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könyvtári érdekeltségnövelő támogatás                                                                   183 E Ft                                                                 </w:t>
      </w:r>
    </w:p>
    <w:p w:rsidR="006A4D75" w:rsidRPr="006A4D75" w:rsidRDefault="006A4D75" w:rsidP="006A4D75">
      <w:pPr>
        <w:spacing w:after="0" w:line="240" w:lineRule="auto"/>
        <w:ind w:left="4111" w:hanging="4111"/>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sz w:val="24"/>
          <w:szCs w:val="24"/>
          <w:lang w:eastAsia="hu-HU"/>
        </w:rPr>
        <w:t xml:space="preserve">                                                                                   </w:t>
      </w:r>
      <w:proofErr w:type="gramStart"/>
      <w:r w:rsidRPr="006A4D75">
        <w:rPr>
          <w:rFonts w:ascii="Times New Roman" w:eastAsia="Times New Roman" w:hAnsi="Times New Roman" w:cs="Times New Roman"/>
          <w:b/>
          <w:i/>
          <w:sz w:val="24"/>
          <w:szCs w:val="24"/>
          <w:lang w:eastAsia="hu-HU"/>
        </w:rPr>
        <w:t xml:space="preserve">összesen:   </w:t>
      </w:r>
      <w:proofErr w:type="gramEnd"/>
      <w:r w:rsidRPr="006A4D75">
        <w:rPr>
          <w:rFonts w:ascii="Times New Roman" w:eastAsia="Times New Roman" w:hAnsi="Times New Roman" w:cs="Times New Roman"/>
          <w:b/>
          <w:i/>
          <w:sz w:val="24"/>
          <w:szCs w:val="24"/>
          <w:lang w:eastAsia="hu-HU"/>
        </w:rPr>
        <w:t xml:space="preserve">                          297.566  E Ft</w:t>
      </w:r>
    </w:p>
    <w:p w:rsidR="006A4D75" w:rsidRPr="006A4D75" w:rsidRDefault="006A4D75" w:rsidP="006A4D75">
      <w:pPr>
        <w:spacing w:after="0" w:line="240" w:lineRule="auto"/>
        <w:ind w:left="3960" w:hanging="3960"/>
        <w:jc w:val="both"/>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ind w:left="12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helyi önkormányzatok kiegészítő támogatásai</w:t>
      </w:r>
      <w:r w:rsidRPr="006A4D75">
        <w:rPr>
          <w:rFonts w:ascii="Times New Roman" w:eastAsia="Times New Roman" w:hAnsi="Times New Roman" w:cs="Times New Roman"/>
          <w:sz w:val="24"/>
          <w:szCs w:val="24"/>
          <w:lang w:eastAsia="hu-HU"/>
        </w:rPr>
        <w:t xml:space="preserve"> körében egy jogcímen jutott az önkormányzat forráshoz, a helyi közösségi közlekedés veszteségének finanszírozásához biztosított az állam 22.430 E Ft-ot.</w:t>
      </w:r>
    </w:p>
    <w:p w:rsidR="006A4D75" w:rsidRPr="006A4D75" w:rsidRDefault="006A4D75" w:rsidP="006A4D75">
      <w:pPr>
        <w:spacing w:after="0" w:line="240" w:lineRule="auto"/>
        <w:ind w:left="120"/>
        <w:jc w:val="both"/>
        <w:rPr>
          <w:rFonts w:ascii="Times New Roman" w:eastAsia="Times New Roman" w:hAnsi="Times New Roman" w:cs="Times New Roman"/>
          <w:sz w:val="24"/>
          <w:szCs w:val="24"/>
          <w:highlight w:val="cyan"/>
          <w:lang w:eastAsia="hu-HU"/>
        </w:rPr>
      </w:pPr>
      <w:r w:rsidRPr="006A4D75">
        <w:rPr>
          <w:rFonts w:ascii="Times New Roman" w:eastAsia="Times New Roman" w:hAnsi="Times New Roman" w:cs="Times New Roman"/>
          <w:sz w:val="24"/>
          <w:szCs w:val="24"/>
          <w:highlight w:val="cyan"/>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bCs/>
          <w:i/>
          <w:iCs/>
          <w:sz w:val="24"/>
          <w:szCs w:val="24"/>
          <w:lang w:eastAsia="hu-HU"/>
        </w:rPr>
        <w:t xml:space="preserve">Felhalmozási célú önkormányzati támogatásként </w:t>
      </w:r>
      <w:r w:rsidRPr="006A4D75">
        <w:rPr>
          <w:rFonts w:ascii="Times New Roman" w:eastAsia="Times New Roman" w:hAnsi="Times New Roman" w:cs="Times New Roman"/>
          <w:bCs/>
          <w:iCs/>
          <w:sz w:val="24"/>
          <w:szCs w:val="24"/>
          <w:lang w:eastAsia="hu-HU"/>
        </w:rPr>
        <w:t xml:space="preserve">kapott a város 5.851 E Ft </w:t>
      </w:r>
      <w:proofErr w:type="spellStart"/>
      <w:r w:rsidRPr="006A4D75">
        <w:rPr>
          <w:rFonts w:ascii="Times New Roman" w:eastAsia="Times New Roman" w:hAnsi="Times New Roman" w:cs="Times New Roman"/>
          <w:bCs/>
          <w:iCs/>
          <w:sz w:val="24"/>
          <w:szCs w:val="24"/>
          <w:lang w:eastAsia="hu-HU"/>
        </w:rPr>
        <w:t>Vis</w:t>
      </w:r>
      <w:proofErr w:type="spellEnd"/>
      <w:r w:rsidRPr="006A4D75">
        <w:rPr>
          <w:rFonts w:ascii="Times New Roman" w:eastAsia="Times New Roman" w:hAnsi="Times New Roman" w:cs="Times New Roman"/>
          <w:bCs/>
          <w:iCs/>
          <w:sz w:val="24"/>
          <w:szCs w:val="24"/>
          <w:lang w:eastAsia="hu-HU"/>
        </w:rPr>
        <w:t xml:space="preserve"> maior támogatás</w:t>
      </w:r>
      <w:r w:rsidRPr="006A4D75">
        <w:rPr>
          <w:rFonts w:ascii="Times New Roman" w:eastAsia="Times New Roman" w:hAnsi="Times New Roman" w:cs="Times New Roman"/>
          <w:sz w:val="24"/>
          <w:szCs w:val="24"/>
          <w:lang w:eastAsia="hu-HU"/>
        </w:rPr>
        <w:t>t, ez a 2018. évi pályázaton elnyert összegből az elszámolást követően még fennmaradó különbözet volt. A járásszékhely múzeumok szakmai támogatására 3.900 E Ft, az önkormányzati étkeztetések fejlesztésének támogatására 5.580 E Ft kiutalása történt az év végén, mindkét támogatás felhasználására 2020. évben kerül sor.</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Állami támogatásként kellett megjeleníteni a 2018. évi költségvetési beszámolóban kimutatott, 2018. évi állami hozzájárulások elszámolásából a tényleges mutatószámok alapján az önkormányzatot még megillető összeget, 2.925 E Ft-ot.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highlight w:val="cyan"/>
          <w:lang w:eastAsia="hu-HU"/>
        </w:rPr>
      </w:pP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önkormányzat </w:t>
      </w:r>
      <w:r w:rsidRPr="006A4D75">
        <w:rPr>
          <w:rFonts w:ascii="Times New Roman" w:eastAsia="Times New Roman" w:hAnsi="Times New Roman" w:cs="Times New Roman"/>
          <w:b/>
          <w:i/>
          <w:sz w:val="24"/>
          <w:szCs w:val="24"/>
          <w:lang w:eastAsia="hu-HU"/>
        </w:rPr>
        <w:t>közhatalmi bevételei</w:t>
      </w:r>
      <w:r w:rsidRPr="006A4D75">
        <w:rPr>
          <w:rFonts w:ascii="Times New Roman" w:eastAsia="Times New Roman" w:hAnsi="Times New Roman" w:cs="Times New Roman"/>
          <w:sz w:val="24"/>
          <w:szCs w:val="24"/>
          <w:lang w:eastAsia="hu-HU"/>
        </w:rPr>
        <w:t xml:space="preserve"> körében a legjelentősebb tétel a helyi adókból származó bevétel. Az adóbevételeknél a túlfizetésként jelentkező összegeket a számviteli szabályok szerint a kötelezettség jellegű sajátos elszámolások között kell elszámolni, év végével nem lehet tényleges bevételként megjeleníteni, ezért az egyes adónemeknél a pénzügyi teljesítés kevesebb, mint a ténylegesen befolyt összeg. </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önkormányzat legnagyobb saját bevételét jelentő </w:t>
      </w:r>
      <w:r w:rsidRPr="006A4D75">
        <w:rPr>
          <w:rFonts w:ascii="Times New Roman" w:eastAsia="Times New Roman" w:hAnsi="Times New Roman" w:cs="Times New Roman"/>
          <w:b/>
          <w:i/>
          <w:sz w:val="24"/>
          <w:szCs w:val="24"/>
          <w:lang w:eastAsia="hu-HU"/>
        </w:rPr>
        <w:t xml:space="preserve">helyi iparűzési adóbevétel </w:t>
      </w:r>
      <w:r w:rsidRPr="006A4D75">
        <w:rPr>
          <w:rFonts w:ascii="Times New Roman" w:eastAsia="Times New Roman" w:hAnsi="Times New Roman" w:cs="Times New Roman"/>
          <w:sz w:val="24"/>
          <w:szCs w:val="24"/>
          <w:lang w:eastAsia="hu-HU"/>
        </w:rPr>
        <w:t xml:space="preserve">eredeti </w:t>
      </w:r>
      <w:proofErr w:type="gramStart"/>
      <w:r w:rsidRPr="006A4D75">
        <w:rPr>
          <w:rFonts w:ascii="Times New Roman" w:eastAsia="Times New Roman" w:hAnsi="Times New Roman" w:cs="Times New Roman"/>
          <w:sz w:val="24"/>
          <w:szCs w:val="24"/>
          <w:lang w:eastAsia="hu-HU"/>
        </w:rPr>
        <w:t>-  4.100.000</w:t>
      </w:r>
      <w:proofErr w:type="gramEnd"/>
      <w:r w:rsidRPr="006A4D75">
        <w:rPr>
          <w:rFonts w:ascii="Times New Roman" w:eastAsia="Times New Roman" w:hAnsi="Times New Roman" w:cs="Times New Roman"/>
          <w:sz w:val="24"/>
          <w:szCs w:val="24"/>
          <w:lang w:eastAsia="hu-HU"/>
        </w:rPr>
        <w:t xml:space="preserve"> E Ft - előirányzata az év során nem változott. Az éves bevétel 4. 979.130 E Ft volt, korrigálva a 62.740 E Ft túlfizetéssel 4.916.390 E Ft volt a ténylegesen elszámolható bevétel, ez 119,9 %-os teljesítésnek felel meg. Az év végéig 8.063 fő adózó 8.371 db bevallása került </w:t>
      </w:r>
      <w:r w:rsidRPr="006A4D75">
        <w:rPr>
          <w:rFonts w:ascii="Times New Roman" w:eastAsia="Times New Roman" w:hAnsi="Times New Roman" w:cs="Times New Roman"/>
          <w:sz w:val="24"/>
          <w:szCs w:val="24"/>
          <w:lang w:eastAsia="hu-HU"/>
        </w:rPr>
        <w:lastRenderedPageBreak/>
        <w:t>feldolgozásra, ebből 707 db záró adóbevallásnak minősült. A feldolgozás során az alábbi főbb tendenciák voltak megfigyelhetők:</w:t>
      </w:r>
    </w:p>
    <w:p w:rsidR="006A4D75" w:rsidRPr="006A4D75" w:rsidRDefault="006A4D75" w:rsidP="006A4D75">
      <w:pPr>
        <w:spacing w:after="0" w:line="240" w:lineRule="auto"/>
        <w:ind w:left="426" w:hanging="42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w:t>
      </w:r>
      <w:r w:rsidRPr="006A4D75">
        <w:rPr>
          <w:rFonts w:ascii="Times New Roman" w:eastAsia="Times New Roman" w:hAnsi="Times New Roman" w:cs="Times New Roman"/>
          <w:sz w:val="24"/>
          <w:szCs w:val="24"/>
          <w:lang w:eastAsia="hu-HU"/>
        </w:rPr>
        <w:tab/>
        <w:t>A bevallást benyújtó adózók száma az előző év hasonló időszakához képest lényegesen nem változott.</w:t>
      </w:r>
    </w:p>
    <w:p w:rsidR="006A4D75" w:rsidRPr="006A4D75" w:rsidRDefault="006A4D75" w:rsidP="006A4D75">
      <w:pPr>
        <w:spacing w:after="0" w:line="240" w:lineRule="auto"/>
        <w:ind w:left="426" w:hanging="42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w:t>
      </w:r>
      <w:r w:rsidRPr="006A4D75">
        <w:rPr>
          <w:rFonts w:ascii="Times New Roman" w:eastAsia="Times New Roman" w:hAnsi="Times New Roman" w:cs="Times New Roman"/>
          <w:sz w:val="24"/>
          <w:szCs w:val="24"/>
          <w:lang w:eastAsia="hu-HU"/>
        </w:rPr>
        <w:tab/>
        <w:t>Az adómentes adóalap</w:t>
      </w:r>
      <w:r w:rsidRPr="006A4D75">
        <w:rPr>
          <w:rFonts w:ascii="Times New Roman" w:eastAsia="Times New Roman" w:hAnsi="Times New Roman" w:cs="Times New Roman"/>
          <w:b/>
          <w:sz w:val="24"/>
          <w:szCs w:val="24"/>
          <w:lang w:eastAsia="hu-HU"/>
        </w:rPr>
        <w:t xml:space="preserve"> </w:t>
      </w:r>
      <w:r w:rsidRPr="006A4D75">
        <w:rPr>
          <w:rFonts w:ascii="Times New Roman" w:eastAsia="Times New Roman" w:hAnsi="Times New Roman" w:cs="Times New Roman"/>
          <w:bCs/>
          <w:sz w:val="24"/>
          <w:szCs w:val="24"/>
          <w:lang w:eastAsia="hu-HU"/>
        </w:rPr>
        <w:t>1.457.736 E Ft volt az előző évi</w:t>
      </w:r>
      <w:r w:rsidRPr="006A4D75">
        <w:rPr>
          <w:rFonts w:ascii="Times New Roman" w:eastAsia="Times New Roman" w:hAnsi="Times New Roman" w:cs="Times New Roman"/>
          <w:b/>
          <w:sz w:val="24"/>
          <w:szCs w:val="24"/>
          <w:lang w:eastAsia="hu-HU"/>
        </w:rPr>
        <w:t xml:space="preserve"> </w:t>
      </w:r>
      <w:r w:rsidRPr="006A4D75">
        <w:rPr>
          <w:rFonts w:ascii="Times New Roman" w:eastAsia="Times New Roman" w:hAnsi="Times New Roman" w:cs="Times New Roman"/>
          <w:sz w:val="24"/>
          <w:szCs w:val="24"/>
          <w:lang w:eastAsia="hu-HU"/>
        </w:rPr>
        <w:t>4.636.701 E Ft-tal szemben, mivel a zalaegerszegi székhellyel rendelkező KATA-s adózók adómentessége 2018. évtől megszűnt a mentes adóalap csökkentése miatt.  Az adómentességet igénybe vevő adózók száma 1.848-cal, az adómentes adóalap 3.178.965 E Ft-tal csökkent az előző évhez képest, a többletbevétel részben ennek is köszönhető.</w:t>
      </w:r>
    </w:p>
    <w:p w:rsidR="006A4D75" w:rsidRPr="006A4D75" w:rsidRDefault="006A4D75" w:rsidP="006A4D75">
      <w:pPr>
        <w:spacing w:after="0" w:line="240" w:lineRule="auto"/>
        <w:ind w:left="426" w:hanging="42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A helyi adókról szóló törvény alapján az ideiglenes jelleggel</w:t>
      </w:r>
      <w:r w:rsidRPr="006A4D75">
        <w:rPr>
          <w:rFonts w:ascii="Times New Roman" w:eastAsia="Times New Roman" w:hAnsi="Times New Roman" w:cs="Times New Roman"/>
          <w:b/>
          <w:sz w:val="24"/>
          <w:szCs w:val="24"/>
          <w:lang w:eastAsia="hu-HU"/>
        </w:rPr>
        <w:t xml:space="preserve"> </w:t>
      </w:r>
      <w:r w:rsidRPr="006A4D75">
        <w:rPr>
          <w:rFonts w:ascii="Times New Roman" w:eastAsia="Times New Roman" w:hAnsi="Times New Roman" w:cs="Times New Roman"/>
          <w:sz w:val="24"/>
          <w:szCs w:val="24"/>
          <w:lang w:eastAsia="hu-HU"/>
        </w:rPr>
        <w:t>megfizetett helyi iparűzési adó az állandó jelleggel fizetendő helyi iparűzési adóból levonható, melynek összege 6.662 E Ft volt, ez 60 %-kal magasabb, mint a 2017. évben levont összeg.</w:t>
      </w:r>
    </w:p>
    <w:p w:rsidR="006A4D75" w:rsidRPr="006A4D75" w:rsidRDefault="006A4D75" w:rsidP="006A4D75">
      <w:pPr>
        <w:spacing w:after="0" w:line="240" w:lineRule="auto"/>
        <w:ind w:left="426" w:hanging="42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A 2018. évi bevallásban a helyi iparűzési adóból levonható belföldi útdíj, a külföldi útdíj és az úthasználati díj együttes összege 612.156 E Ft adókiesését jelentett önkormányzatunknak, ami 39.255 E Ft-tal magasabb az előző évi adatnál.</w:t>
      </w:r>
    </w:p>
    <w:p w:rsidR="006A4D75" w:rsidRPr="006A4D75" w:rsidRDefault="006A4D75" w:rsidP="006A4D75">
      <w:pPr>
        <w:spacing w:after="0" w:line="240" w:lineRule="auto"/>
        <w:ind w:left="426" w:hanging="42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Helyi iparűzési adó feltöltése címén 739 adózó nyújtott be adóbevallást, a feltöltés címén bevallott helyi iparűzési adó összege 420.495 E Ft volt, ami 16 %-kal alacsonyabb az előző évinél.</w:t>
      </w:r>
    </w:p>
    <w:p w:rsidR="006A4D75" w:rsidRPr="006A4D75" w:rsidRDefault="006A4D75" w:rsidP="006A4D75">
      <w:pPr>
        <w:spacing w:after="0" w:line="240" w:lineRule="auto"/>
        <w:ind w:left="426"/>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2015. július 1. napjától vezette be az építményadót, valamint a magánszemélyek kommunális adóját.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önkormányzat második legnagyobb saját bevételét jelentő </w:t>
      </w:r>
      <w:r w:rsidRPr="006A4D75">
        <w:rPr>
          <w:rFonts w:ascii="Times New Roman" w:eastAsia="Times New Roman" w:hAnsi="Times New Roman" w:cs="Times New Roman"/>
          <w:b/>
          <w:i/>
          <w:sz w:val="24"/>
          <w:szCs w:val="24"/>
          <w:lang w:eastAsia="hu-HU"/>
        </w:rPr>
        <w:t xml:space="preserve">építményadóból </w:t>
      </w:r>
      <w:r w:rsidRPr="006A4D75">
        <w:rPr>
          <w:rFonts w:ascii="Times New Roman" w:eastAsia="Times New Roman" w:hAnsi="Times New Roman" w:cs="Times New Roman"/>
          <w:sz w:val="24"/>
          <w:szCs w:val="24"/>
          <w:lang w:eastAsia="hu-HU"/>
        </w:rPr>
        <w:t xml:space="preserve">1.086.940 E Ft-ot fizettek be, a túlfizetéssel korrigált teljesítés 1.079.241 E Ft volt, az éves előirányzat 107,9 %-a. Az elmúlt évben az adózók által bevallott összes terület </w:t>
      </w:r>
      <w:smartTag w:uri="urn:schemas-microsoft-com:office:smarttags" w:element="metricconverter">
        <w:smartTagPr>
          <w:attr w:name="ProductID" w:val="1.144.516 mﾲ"/>
        </w:smartTagPr>
        <w:r w:rsidRPr="006A4D75">
          <w:rPr>
            <w:rFonts w:ascii="Times New Roman" w:eastAsia="Times New Roman" w:hAnsi="Times New Roman" w:cs="Times New Roman"/>
            <w:sz w:val="24"/>
            <w:szCs w:val="24"/>
            <w:lang w:eastAsia="hu-HU"/>
          </w:rPr>
          <w:t>1.144.516 m²</w:t>
        </w:r>
      </w:smartTag>
      <w:r w:rsidRPr="006A4D75">
        <w:rPr>
          <w:rFonts w:ascii="Times New Roman" w:eastAsia="Times New Roman" w:hAnsi="Times New Roman" w:cs="Times New Roman"/>
          <w:sz w:val="24"/>
          <w:szCs w:val="24"/>
          <w:lang w:eastAsia="hu-HU"/>
        </w:rPr>
        <w:t>. A helyi adókról szóló törvény alapján mentesítettük a kizárólag háziorvosi tevékenység végzésére használt ingatlanokat (</w:t>
      </w:r>
      <w:smartTag w:uri="urn:schemas-microsoft-com:office:smarttags" w:element="metricconverter">
        <w:smartTagPr>
          <w:attr w:name="ProductID" w:val="508 mﾲ"/>
        </w:smartTagPr>
        <w:r w:rsidRPr="006A4D75">
          <w:rPr>
            <w:rFonts w:ascii="Times New Roman" w:eastAsia="Times New Roman" w:hAnsi="Times New Roman" w:cs="Times New Roman"/>
            <w:sz w:val="24"/>
            <w:szCs w:val="24"/>
            <w:lang w:eastAsia="hu-HU"/>
          </w:rPr>
          <w:t>508 m²</w:t>
        </w:r>
      </w:smartTag>
      <w:r w:rsidRPr="006A4D75">
        <w:rPr>
          <w:rFonts w:ascii="Times New Roman" w:eastAsia="Times New Roman" w:hAnsi="Times New Roman" w:cs="Times New Roman"/>
          <w:sz w:val="24"/>
          <w:szCs w:val="24"/>
          <w:lang w:eastAsia="hu-HU"/>
        </w:rPr>
        <w:t>), állattartásra, növénytermesztésre használt ingatlanokat (</w:t>
      </w:r>
      <w:smartTag w:uri="urn:schemas-microsoft-com:office:smarttags" w:element="metricconverter">
        <w:smartTagPr>
          <w:attr w:name="ProductID" w:val="24.808 mﾲ"/>
        </w:smartTagPr>
        <w:r w:rsidRPr="006A4D75">
          <w:rPr>
            <w:rFonts w:ascii="Times New Roman" w:eastAsia="Times New Roman" w:hAnsi="Times New Roman" w:cs="Times New Roman"/>
            <w:sz w:val="24"/>
            <w:szCs w:val="24"/>
            <w:lang w:eastAsia="hu-HU"/>
          </w:rPr>
          <w:t>24.808 m²</w:t>
        </w:r>
      </w:smartTag>
      <w:proofErr w:type="gramStart"/>
      <w:r w:rsidRPr="006A4D75">
        <w:rPr>
          <w:rFonts w:ascii="Times New Roman" w:eastAsia="Times New Roman" w:hAnsi="Times New Roman" w:cs="Times New Roman"/>
          <w:sz w:val="24"/>
          <w:szCs w:val="24"/>
          <w:lang w:eastAsia="hu-HU"/>
        </w:rPr>
        <w:t>) .</w:t>
      </w:r>
      <w:proofErr w:type="gramEnd"/>
      <w:r w:rsidRPr="006A4D75">
        <w:rPr>
          <w:rFonts w:ascii="Times New Roman" w:eastAsia="Times New Roman" w:hAnsi="Times New Roman" w:cs="Times New Roman"/>
          <w:sz w:val="24"/>
          <w:szCs w:val="24"/>
          <w:lang w:eastAsia="hu-HU"/>
        </w:rPr>
        <w:t xml:space="preserve"> A benyújtott építményadó adatbejelentések alapján az adótárgyak szerint 436 db lakás, 2 üdülő, 1.985 kereskedelmi egység, 72 szállásépület és 1.437 egyéb nem lakás céljára szolgáló épület került adóztatás alá.</w:t>
      </w:r>
    </w:p>
    <w:p w:rsidR="006A4D75" w:rsidRPr="006A4D75" w:rsidRDefault="006A4D75" w:rsidP="006A4D75">
      <w:pPr>
        <w:spacing w:after="0" w:line="240" w:lineRule="auto"/>
        <w:jc w:val="both"/>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w:t>
      </w:r>
      <w:r w:rsidRPr="006A4D75">
        <w:rPr>
          <w:rFonts w:ascii="Times New Roman" w:eastAsia="Times New Roman" w:hAnsi="Times New Roman" w:cs="Times New Roman"/>
          <w:b/>
          <w:i/>
          <w:sz w:val="24"/>
          <w:szCs w:val="24"/>
          <w:lang w:eastAsia="hu-HU"/>
        </w:rPr>
        <w:t xml:space="preserve"> gépjárműadó</w:t>
      </w:r>
      <w:r w:rsidRPr="006A4D75">
        <w:rPr>
          <w:rFonts w:ascii="Times New Roman" w:eastAsia="Times New Roman" w:hAnsi="Times New Roman" w:cs="Times New Roman"/>
          <w:sz w:val="24"/>
          <w:szCs w:val="24"/>
          <w:lang w:eastAsia="hu-HU"/>
        </w:rPr>
        <w:t xml:space="preserve"> megállapítása a Belügyminisztérium Központi Gépjármű Nyilvántartás adatszolgáltatása alapján történt. Az önkormányzathoz befolyt gépjárműadó 60 %- a 2019. évben is központi költségvetés részére került átutalásra, az önkormányzat bevételeként 284.759 E Ft realizálódott, ezt csökkentve a túlfizetéssel 279.367 E Ft a kimutatható pénzügyi teljesítés, ez a módosított bevételi előirányzat 100,1 %-a. Az adóztatott gépjárművek száma az előző évhez képest 5 %-kal (1.489 db), a megállapított gépjárműadó összege 4 %-kal növekedett, ami azt mutatja, hogy a növekedés az idősebb autók üzembe helyezéséből (külföldi behozatal) adódott, amelyeknek a gépjárműadója alacsonyabb. A 2019. évben vásárolt használt gépjárművek új tulajdonosnál történő adófizetési kötelezettség megállapítása érdekében 2.914 db határozatot adott ki az Adóosztály.</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Cs/>
          <w:sz w:val="24"/>
          <w:szCs w:val="24"/>
          <w:lang w:eastAsia="hu-HU"/>
        </w:rPr>
      </w:pPr>
      <w:r w:rsidRPr="006A4D75">
        <w:rPr>
          <w:rFonts w:ascii="Times New Roman" w:eastAsia="Times New Roman" w:hAnsi="Times New Roman" w:cs="Times New Roman"/>
          <w:b/>
          <w:bCs/>
          <w:i/>
          <w:sz w:val="24"/>
          <w:szCs w:val="24"/>
          <w:lang w:eastAsia="hu-HU"/>
        </w:rPr>
        <w:t xml:space="preserve"> Idegenforgalmi adó </w:t>
      </w:r>
      <w:r w:rsidRPr="006A4D75">
        <w:rPr>
          <w:rFonts w:ascii="Times New Roman" w:eastAsia="Times New Roman" w:hAnsi="Times New Roman" w:cs="Times New Roman"/>
          <w:bCs/>
          <w:sz w:val="24"/>
          <w:szCs w:val="24"/>
          <w:lang w:eastAsia="hu-HU"/>
        </w:rPr>
        <w:t>tekintetében az év végéig 27.196 E Ft bevétel keletkezett, ez az éves tervezett összeg 136 %-a.  Az önkormányzat illetékességi területén eltöltött vendégéjszaka száma 106.466 db volt, ami 40 %-os növekedést mutat, emellett az adómentes vendégéjszakák aránya is csökkent az előző évi 33%-</w:t>
      </w:r>
      <w:proofErr w:type="spellStart"/>
      <w:r w:rsidRPr="006A4D75">
        <w:rPr>
          <w:rFonts w:ascii="Times New Roman" w:eastAsia="Times New Roman" w:hAnsi="Times New Roman" w:cs="Times New Roman"/>
          <w:bCs/>
          <w:sz w:val="24"/>
          <w:szCs w:val="24"/>
          <w:lang w:eastAsia="hu-HU"/>
        </w:rPr>
        <w:t>ról</w:t>
      </w:r>
      <w:proofErr w:type="spellEnd"/>
      <w:r w:rsidRPr="006A4D75">
        <w:rPr>
          <w:rFonts w:ascii="Times New Roman" w:eastAsia="Times New Roman" w:hAnsi="Times New Roman" w:cs="Times New Roman"/>
          <w:bCs/>
          <w:sz w:val="24"/>
          <w:szCs w:val="24"/>
          <w:lang w:eastAsia="hu-HU"/>
        </w:rPr>
        <w:t xml:space="preserve"> 31 %-</w:t>
      </w:r>
      <w:proofErr w:type="spellStart"/>
      <w:r w:rsidRPr="006A4D75">
        <w:rPr>
          <w:rFonts w:ascii="Times New Roman" w:eastAsia="Times New Roman" w:hAnsi="Times New Roman" w:cs="Times New Roman"/>
          <w:bCs/>
          <w:sz w:val="24"/>
          <w:szCs w:val="24"/>
          <w:lang w:eastAsia="hu-HU"/>
        </w:rPr>
        <w:t>ra</w:t>
      </w:r>
      <w:proofErr w:type="spellEnd"/>
      <w:r w:rsidRPr="006A4D75">
        <w:rPr>
          <w:rFonts w:ascii="Times New Roman" w:eastAsia="Times New Roman" w:hAnsi="Times New Roman" w:cs="Times New Roman"/>
          <w:bCs/>
          <w:sz w:val="24"/>
          <w:szCs w:val="24"/>
          <w:lang w:eastAsia="hu-HU"/>
        </w:rPr>
        <w:t>, ezek együttesen eredményezték az adóbevétel növekedését.</w:t>
      </w:r>
    </w:p>
    <w:p w:rsidR="006A4D75" w:rsidRPr="006A4D75" w:rsidRDefault="006A4D75" w:rsidP="006A4D75">
      <w:pPr>
        <w:spacing w:after="0" w:line="240" w:lineRule="auto"/>
        <w:jc w:val="both"/>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 xml:space="preserve">magánszemélyek kommunális adójáról </w:t>
      </w:r>
      <w:r w:rsidRPr="006A4D75">
        <w:rPr>
          <w:rFonts w:ascii="Times New Roman" w:eastAsia="Times New Roman" w:hAnsi="Times New Roman" w:cs="Times New Roman"/>
          <w:sz w:val="24"/>
          <w:szCs w:val="24"/>
          <w:lang w:eastAsia="hu-HU"/>
        </w:rPr>
        <w:t xml:space="preserve">szóló önkormányzati rendelet szerint a magánszemélyt abban az esetben terheli adófizetési kötelezettség a lakása után, ha </w:t>
      </w:r>
      <w:r w:rsidRPr="006A4D75">
        <w:rPr>
          <w:rFonts w:ascii="Times New Roman" w:eastAsia="Times New Roman" w:hAnsi="Times New Roman" w:cs="Times New Roman"/>
          <w:sz w:val="24"/>
          <w:szCs w:val="24"/>
          <w:lang w:eastAsia="hu-HU"/>
        </w:rPr>
        <w:lastRenderedPageBreak/>
        <w:t>Zalaegerszegen nem rendelkezik állandó lakóhellyel. Az év végéig 22.835 E Ft bevétel realizálódott, ami az előirányzathoz viszonyítva 114,2 %-os teljesítést jelentett. Az ingatlan nyilvántartás felülvizsgálata alapján kiküldött felhívásokra 772 adózó adott be bevallást 804 db adótárgyra vonatkozóan. 2019. évi lakcím módosítások, ingatlan elidegenítése és vagyoni értékű jog megszűntetése miatt 58 db záró bevallás került feldolgozásra. Magánszemélyek kommunális adója bejelentési kötelezettségre felhívást 208 esetben, ismételt felhívást 56 esetben küldött ki az Adóosztály.</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SimSun" w:hAnsi="Times New Roman" w:cs="Mangal"/>
          <w:kern w:val="1"/>
          <w:sz w:val="24"/>
          <w:szCs w:val="24"/>
          <w:lang w:eastAsia="hi-IN" w:bidi="hi-IN"/>
        </w:rPr>
      </w:pPr>
      <w:r w:rsidRPr="006A4D75">
        <w:rPr>
          <w:rFonts w:ascii="Times New Roman" w:eastAsia="SimSun" w:hAnsi="Times New Roman" w:cs="Mangal"/>
          <w:kern w:val="1"/>
          <w:sz w:val="24"/>
          <w:szCs w:val="24"/>
          <w:lang w:eastAsia="hi-IN" w:bidi="hi-IN"/>
        </w:rPr>
        <w:t xml:space="preserve">2018. adóévről 71 fő nyújtott be talajterhelési bevallást, az általuk befizetett </w:t>
      </w:r>
      <w:r w:rsidRPr="006A4D75">
        <w:rPr>
          <w:rFonts w:ascii="Times New Roman" w:eastAsia="SimSun" w:hAnsi="Times New Roman" w:cs="Mangal"/>
          <w:b/>
          <w:i/>
          <w:kern w:val="1"/>
          <w:sz w:val="24"/>
          <w:szCs w:val="24"/>
          <w:lang w:eastAsia="hi-IN" w:bidi="hi-IN"/>
        </w:rPr>
        <w:t>talajterhelési díj</w:t>
      </w:r>
      <w:r w:rsidRPr="006A4D75">
        <w:rPr>
          <w:rFonts w:ascii="Times New Roman" w:eastAsia="SimSun" w:hAnsi="Times New Roman" w:cs="Mangal"/>
          <w:kern w:val="1"/>
          <w:sz w:val="24"/>
          <w:szCs w:val="24"/>
          <w:lang w:eastAsia="hi-IN" w:bidi="hi-IN"/>
        </w:rPr>
        <w:t xml:space="preserve"> 5.941 E Ft volt 2019. évben, ez 118,8 %-os teljesítést jelentett, a 2018. évi díjbevételhez képest 4 %-os volt a csökkenés. A díjfizetésre kötelezettek száma folyamatosan csökken, a Zalavíz Zrt. adatközlése szerint 1.190 főről 996 főre változott, így az adónemből származó bevétel is kevesebb az előző évinél.</w:t>
      </w:r>
    </w:p>
    <w:p w:rsidR="006A4D75" w:rsidRPr="006A4D75" w:rsidRDefault="006A4D75" w:rsidP="006A4D75">
      <w:pPr>
        <w:spacing w:after="0" w:line="240" w:lineRule="auto"/>
        <w:jc w:val="both"/>
        <w:rPr>
          <w:rFonts w:ascii="Times New Roman" w:eastAsia="SimSun" w:hAnsi="Times New Roman" w:cs="Mangal"/>
          <w:kern w:val="1"/>
          <w:sz w:val="24"/>
          <w:szCs w:val="24"/>
          <w:lang w:eastAsia="hi-IN" w:bidi="hi-IN"/>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Az adókhoz kapcsolódó bírságokból és késedelmi pótlék címén 37.322 E Ft, termőföld bérbeadásából származó bevétel után fizetett személyi jövedelemadóból 79 E Ft folyt be.</w:t>
      </w:r>
    </w:p>
    <w:p w:rsidR="006A4D75" w:rsidRPr="006A4D75" w:rsidRDefault="006A4D75" w:rsidP="006A4D75">
      <w:pPr>
        <w:spacing w:after="0" w:line="240" w:lineRule="auto"/>
        <w:rPr>
          <w:rFonts w:ascii="Times New Roman" w:eastAsia="Times New Roman" w:hAnsi="Times New Roman" w:cs="Times New Roman"/>
          <w:bCs/>
          <w:sz w:val="24"/>
          <w:szCs w:val="24"/>
          <w:highlight w:val="cyan"/>
          <w:lang w:eastAsia="hu-HU"/>
        </w:rPr>
      </w:pP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smartTag w:uri="urn:schemas-microsoft-com:office:smarttags" w:element="PersonName">
        <w:smartTagPr>
          <w:attr w:name="ProductID" w:val="De￡k Ferenc K￶nyvt￡r"/>
        </w:smartTagPr>
        <w:r w:rsidRPr="006A4D75">
          <w:rPr>
            <w:rFonts w:ascii="Times New Roman" w:eastAsia="Times New Roman" w:hAnsi="Times New Roman" w:cs="Times New Roman"/>
            <w:sz w:val="24"/>
            <w:szCs w:val="24"/>
            <w:lang w:eastAsia="hu-HU"/>
          </w:rPr>
          <w:t>Deák Ferenc Könyvtár</w:t>
        </w:r>
      </w:smartTag>
      <w:r w:rsidRPr="006A4D75">
        <w:rPr>
          <w:rFonts w:ascii="Times New Roman" w:eastAsia="Times New Roman" w:hAnsi="Times New Roman" w:cs="Times New Roman"/>
          <w:sz w:val="24"/>
          <w:szCs w:val="24"/>
          <w:lang w:eastAsia="hu-HU"/>
        </w:rPr>
        <w:t xml:space="preserve"> részére az általános forgalmi adó visszatérüléséig megelőlegezett 19.000 E Ft és a </w:t>
      </w: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részére pályázati pénzeszköz megelőlegezéseként előző évben biztosított 8.000 E Ft visszafizetése megtörtént. Az óvodai ellátásra egy települési önkormányzattal kötött közoktatási megállapodás alapján fizetendő összeg befizetése is teljesült.  A működési bevételek között meg kell említeni, hogy a folyószámla utáni kamat a tervezett mértéktől ugyan elmaradt, azonban a költségvetési számlán átmenetileg szabad pénzeszközök értékpapírba történő befektetéséből származó kamatból 16.700 E Ft bevétel származott. Az általános forgalmi adó visszaigényléséből az előirányzatot 6,2 %-kal meghaladó volt a teljesítés. Nyugdíjasházi adományként 26.200 E Ft befizetése történt meg, mely összeg 35 %-át, 9.170 E Ft-ot az önkormányzat az otthonházi lakások felújítására fordíthatja, a maradék összeg a Gondozási Központ részére átadásra került. </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dolgozói lakásépítés és vásárláshoz nyújtott kölcsönökből 4.132 E Ft törlesztés volt az év során. A MOL Nyrt. Az év végén 500 E Ft adományt utalt át a Zala Megyei Katasztrófavédelmi Igazgatóság munkájának támogatása, eszközfejlesztés céljára, a pénz átadása a támogatott részére 2020. évre húzódott át.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költségvetésben 340.999 E Ft összegű fejlesztési hitelfelvétellel számoltunk több felhalmozási kiadás teljesítéséhez, ebből az év során 190.916 E Ft felvételére került sor, részleteit külön fejezetben mutatjuk be.</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2018. évi maradványok igénybevételének teljesítése az előirányzott összeggel megegyezően - 9.094.591 E Ft - megtörtént, mivel a számviteli szabályoknak megfelelően a teljes jóváhagyott összeget a tényleges felhasználástól függetlenül igénybevételként meg kell jeleníteni.</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hazai forrásból megvalósuló projektekhez kiutalt támogatásokból volt lehetőség államkötvény vásárlására, a meglévő állományból a kifizetésekhez igazodóan volt év közben beváltás is, a Mindszenty projekthez 540 millió Ft, az uszoda fejlesztéshez 844 millió Ft és az” infrastrukturális fejlesztések Zalaegerszegen” projekthez 677 millió Ft, összesen 2.061 millió Ft összegben.</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Az építéshatósági feladatoknál</w:t>
      </w:r>
      <w:r w:rsidRPr="006A4D75">
        <w:rPr>
          <w:rFonts w:ascii="Times New Roman" w:eastAsia="Times New Roman" w:hAnsi="Times New Roman" w:cs="Times New Roman"/>
          <w:sz w:val="24"/>
          <w:szCs w:val="24"/>
          <w:lang w:eastAsia="hu-HU"/>
        </w:rPr>
        <w:t xml:space="preserve"> építésügyi bírságból és igazgatási szolgáltatási díjból 289 E Ft bevétel származott.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A Polgármesteri Kabinet</w:t>
      </w:r>
      <w:r w:rsidRPr="006A4D75">
        <w:rPr>
          <w:rFonts w:ascii="Times New Roman" w:eastAsia="Times New Roman" w:hAnsi="Times New Roman" w:cs="Times New Roman"/>
          <w:b/>
          <w:sz w:val="24"/>
          <w:szCs w:val="24"/>
          <w:u w:val="single"/>
          <w:lang w:eastAsia="hu-HU"/>
        </w:rPr>
        <w:t xml:space="preserve"> </w:t>
      </w:r>
      <w:r w:rsidRPr="006A4D75">
        <w:rPr>
          <w:rFonts w:ascii="Times New Roman" w:eastAsia="Times New Roman" w:hAnsi="Times New Roman" w:cs="Times New Roman"/>
          <w:sz w:val="24"/>
          <w:szCs w:val="24"/>
          <w:lang w:eastAsia="hu-HU"/>
        </w:rPr>
        <w:t xml:space="preserve">tervezett bevételeinek 84,2 %-a valósult meg 83.890 E Ft összeggel. Az </w:t>
      </w:r>
      <w:proofErr w:type="spellStart"/>
      <w:r w:rsidRPr="006A4D75">
        <w:rPr>
          <w:rFonts w:ascii="Times New Roman" w:eastAsia="Times New Roman" w:hAnsi="Times New Roman" w:cs="Times New Roman"/>
          <w:sz w:val="24"/>
          <w:szCs w:val="24"/>
          <w:lang w:eastAsia="hu-HU"/>
        </w:rPr>
        <w:t>Aquacity</w:t>
      </w:r>
      <w:proofErr w:type="spellEnd"/>
      <w:r w:rsidRPr="006A4D75">
        <w:rPr>
          <w:rFonts w:ascii="Times New Roman" w:eastAsia="Times New Roman" w:hAnsi="Times New Roman" w:cs="Times New Roman"/>
          <w:sz w:val="24"/>
          <w:szCs w:val="24"/>
          <w:lang w:eastAsia="hu-HU"/>
        </w:rPr>
        <w:t xml:space="preserve">-ben rendezett jótékonysági nap bevételéből - jegyár bevétel, támogatások és a </w:t>
      </w:r>
      <w:r w:rsidRPr="006A4D75">
        <w:rPr>
          <w:rFonts w:ascii="Times New Roman" w:eastAsia="Times New Roman" w:hAnsi="Times New Roman" w:cs="Times New Roman"/>
          <w:sz w:val="24"/>
          <w:szCs w:val="24"/>
          <w:lang w:eastAsia="hu-HU"/>
        </w:rPr>
        <w:lastRenderedPageBreak/>
        <w:t>jótékonysági főzés bevétele – 11.745 E Ft folyt be, melyből több célt támogatott az önkormányzat. A Vadpörkölt Fesztivál bevételéből a Zalaegerszegi és a Magyar Szívgyógyászatért Alapítványt támogatása valósult meg. Az Innovációs és Technológiai Minisztérium 2.000 E Ft-tal járult hozzá a városban megrendezett országos járműipari és logisztikai konferencia költségeihez.</w:t>
      </w:r>
      <w:r w:rsidRPr="006A4D75">
        <w:rPr>
          <w:rFonts w:ascii="Times New Roman" w:eastAsia="Times New Roman" w:hAnsi="Times New Roman" w:cs="Times New Roman"/>
          <w:color w:val="FF0000"/>
          <w:sz w:val="24"/>
          <w:szCs w:val="24"/>
          <w:lang w:eastAsia="hu-HU"/>
        </w:rPr>
        <w:t xml:space="preserve"> </w:t>
      </w:r>
      <w:r w:rsidRPr="006A4D75">
        <w:rPr>
          <w:rFonts w:ascii="Times New Roman" w:eastAsia="Times New Roman" w:hAnsi="Times New Roman" w:cs="Times New Roman"/>
          <w:sz w:val="24"/>
          <w:szCs w:val="24"/>
          <w:lang w:eastAsia="hu-HU"/>
        </w:rPr>
        <w:t xml:space="preserve">A nemzetközi kapcsolatok keretében 2.000 E Ft bevétel származott a Bethlen Gábor Alaptól pályázaton elnyert támogatásként a Kárpát-medencei testvér-települések találkozójának megrendezéséhez A turisztikai feladatokhoz kapcsolódóan az Országos Vadpörkölt és Borfesztivál megrendezéséhez az Agrárminisztérium 950 E Ft támogatást nyújtott. Az ANNORA SUN Kft. üzletrészének értékesítéséből 24.000 E Ft bevétel folyt be. A Virtuális valóság projekthez 35.000 E Ft támogatás kiutalása történt meg, a projekt elemei 2020. évben valósulnak meg. </w:t>
      </w:r>
    </w:p>
    <w:p w:rsidR="006A4D75" w:rsidRPr="006A4D75" w:rsidRDefault="006A4D75" w:rsidP="006A4D75">
      <w:pPr>
        <w:spacing w:after="120" w:line="240" w:lineRule="auto"/>
        <w:jc w:val="both"/>
        <w:rPr>
          <w:rFonts w:ascii="Times New Roman" w:eastAsia="Times New Roman" w:hAnsi="Times New Roman" w:cs="Times New Roman"/>
          <w:b/>
          <w:i/>
          <w:color w:val="FF0000"/>
          <w:sz w:val="24"/>
          <w:szCs w:val="24"/>
          <w:u w:val="single"/>
          <w:lang w:eastAsia="hu-HU"/>
        </w:rPr>
      </w:pPr>
    </w:p>
    <w:p w:rsidR="006A4D75" w:rsidRPr="006A4D75" w:rsidRDefault="006A4D75" w:rsidP="006A4D75">
      <w:pPr>
        <w:spacing w:after="12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Kiadások alakulása:</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2019. évi kiadásai 23.102.171 E Ft összegben teljesültek, ami összességében a módosított előirányzathoz viszonyítva 42,5 %-os teljesítést jelent, ezen belül az önkormányzat teljesítése 34 %-os, a költségvetési szerveké pedig 90,8 %-os volt.</w:t>
      </w: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eredeti előirányzatok mind a működési, mind a felhalmozási célú kiadásoknál az év során különböző tényezők hatására többször változtak, bevételek növekedése, illetve költségvetési sorok közötti átcsoportosítások átvezetése miatt.   </w:t>
      </w:r>
    </w:p>
    <w:p w:rsidR="006A4D75" w:rsidRPr="006A4D75" w:rsidRDefault="006A4D75" w:rsidP="006A4D75">
      <w:pPr>
        <w:spacing w:after="12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évközi módosításra különböző források biztosítottak lehetőséget, melyek közül ki kell emelni:</w:t>
      </w:r>
    </w:p>
    <w:p w:rsidR="006A4D75" w:rsidRPr="006A4D75" w:rsidRDefault="006A4D75" w:rsidP="006A4D75">
      <w:pPr>
        <w:numPr>
          <w:ilvl w:val="0"/>
          <w:numId w:val="4"/>
        </w:numPr>
        <w:tabs>
          <w:tab w:val="num" w:pos="752"/>
        </w:tabs>
        <w:spacing w:after="0" w:line="240" w:lineRule="auto"/>
        <w:ind w:left="75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utólagos igénylésű és pályázat alapján kapott állami hozzájárulásokat,</w:t>
      </w:r>
    </w:p>
    <w:p w:rsidR="006A4D75" w:rsidRPr="006A4D75" w:rsidRDefault="006A4D75" w:rsidP="006A4D75">
      <w:pPr>
        <w:numPr>
          <w:ilvl w:val="0"/>
          <w:numId w:val="4"/>
        </w:numPr>
        <w:tabs>
          <w:tab w:val="num" w:pos="752"/>
        </w:tabs>
        <w:spacing w:after="0" w:line="240" w:lineRule="auto"/>
        <w:ind w:left="75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különféle pályázatokon nyert pénzeszközöket,</w:t>
      </w:r>
    </w:p>
    <w:p w:rsidR="006A4D75" w:rsidRPr="006A4D75" w:rsidRDefault="006A4D75" w:rsidP="006A4D75">
      <w:pPr>
        <w:numPr>
          <w:ilvl w:val="0"/>
          <w:numId w:val="4"/>
        </w:numPr>
        <w:tabs>
          <w:tab w:val="num" w:pos="752"/>
        </w:tabs>
        <w:spacing w:after="0" w:line="240" w:lineRule="auto"/>
        <w:ind w:left="75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költségvetési szervek saját bevételeit,</w:t>
      </w:r>
    </w:p>
    <w:p w:rsidR="006A4D75" w:rsidRPr="006A4D75" w:rsidRDefault="006A4D75" w:rsidP="006A4D75">
      <w:pPr>
        <w:numPr>
          <w:ilvl w:val="0"/>
          <w:numId w:val="4"/>
        </w:numPr>
        <w:tabs>
          <w:tab w:val="num" w:pos="752"/>
        </w:tabs>
        <w:spacing w:after="0" w:line="240" w:lineRule="auto"/>
        <w:ind w:left="75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2018. évi jóváhagyott maradvány – eredeti költségvetésben tervezett összegén felüli részének – igénybevételét. </w:t>
      </w:r>
    </w:p>
    <w:p w:rsidR="006A4D75" w:rsidRPr="006A4D75" w:rsidRDefault="006A4D75" w:rsidP="006A4D75">
      <w:pPr>
        <w:spacing w:after="0" w:line="240" w:lineRule="auto"/>
        <w:ind w:left="392"/>
        <w:jc w:val="both"/>
        <w:rPr>
          <w:rFonts w:ascii="Times New Roman" w:eastAsia="Times New Roman" w:hAnsi="Times New Roman" w:cs="Times New Roman"/>
          <w:sz w:val="24"/>
          <w:szCs w:val="24"/>
          <w:lang w:eastAsia="hu-HU"/>
        </w:rPr>
      </w:pPr>
    </w:p>
    <w:p w:rsidR="006A4D75" w:rsidRPr="006A4D75" w:rsidRDefault="006A4D75" w:rsidP="006A4D75">
      <w:pPr>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következőkben </w:t>
      </w:r>
      <w:proofErr w:type="spellStart"/>
      <w:r w:rsidRPr="006A4D75">
        <w:rPr>
          <w:rFonts w:ascii="Times New Roman" w:eastAsia="Times New Roman" w:hAnsi="Times New Roman" w:cs="Times New Roman"/>
          <w:sz w:val="24"/>
          <w:szCs w:val="24"/>
          <w:lang w:eastAsia="hu-HU"/>
        </w:rPr>
        <w:t>címenkénti</w:t>
      </w:r>
      <w:proofErr w:type="spellEnd"/>
      <w:r w:rsidRPr="006A4D75">
        <w:rPr>
          <w:rFonts w:ascii="Times New Roman" w:eastAsia="Times New Roman" w:hAnsi="Times New Roman" w:cs="Times New Roman"/>
          <w:sz w:val="24"/>
          <w:szCs w:val="24"/>
          <w:lang w:eastAsia="hu-HU"/>
        </w:rPr>
        <w:t xml:space="preserve"> bontásban mutatjuk be a működési kiadások teljesítését, a teljesítést befolyásoló tényezőket, majd külön fejezetben a beruházási és felújítási kiadások alakulását, valamint a költségvetési szervek gazdálkodását.</w:t>
      </w: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u w:val="single"/>
          <w:lang w:eastAsia="hu-HU"/>
        </w:rPr>
        <w:t>Szociális és igazgatási feladatok</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költségvetés az év során e cím alatt szereplő feladatokra 131.743 E Ft-ot biztosított, aminek a felhasználása 120.707 E Ft összeggel, 91,6 %-ban megtörtént. </w:t>
      </w:r>
    </w:p>
    <w:p w:rsidR="006A4D75" w:rsidRPr="006A4D75" w:rsidRDefault="006A4D75" w:rsidP="006A4D75">
      <w:pPr>
        <w:tabs>
          <w:tab w:val="left" w:pos="0"/>
          <w:tab w:val="left" w:pos="900"/>
          <w:tab w:val="left" w:pos="1800"/>
        </w:tabs>
        <w:suppressAutoHyphens/>
        <w:spacing w:after="0" w:line="240" w:lineRule="auto"/>
        <w:jc w:val="both"/>
        <w:rPr>
          <w:rFonts w:ascii="Times New Roman" w:eastAsia="Times New Roman" w:hAnsi="Times New Roman" w:cs="Times New Roman"/>
          <w:color w:val="FF0000"/>
          <w:sz w:val="24"/>
          <w:szCs w:val="24"/>
          <w:lang w:eastAsia="zh-CN"/>
        </w:rPr>
      </w:pPr>
    </w:p>
    <w:p w:rsidR="006A4D75" w:rsidRPr="006A4D75" w:rsidRDefault="006A4D75" w:rsidP="006A4D75">
      <w:pPr>
        <w:spacing w:after="0" w:line="240" w:lineRule="auto"/>
        <w:rPr>
          <w:rFonts w:ascii="Times New Roman" w:eastAsia="Times New Roman" w:hAnsi="Times New Roman" w:cs="Times New Roman"/>
          <w:b/>
          <w:sz w:val="24"/>
          <w:szCs w:val="24"/>
          <w:lang w:eastAsia="hu-HU"/>
        </w:rPr>
      </w:pPr>
      <w:r w:rsidRPr="006A4D75">
        <w:rPr>
          <w:rFonts w:ascii="Times New Roman" w:eastAsia="Times New Roman" w:hAnsi="Times New Roman" w:cs="Times New Roman"/>
          <w:b/>
          <w:sz w:val="24"/>
          <w:szCs w:val="24"/>
          <w:lang w:eastAsia="hu-HU"/>
        </w:rPr>
        <w:t>Szociális támogatások:</w:t>
      </w:r>
    </w:p>
    <w:p w:rsidR="006A4D75" w:rsidRPr="006A4D75" w:rsidRDefault="006A4D75" w:rsidP="006A4D75">
      <w:pPr>
        <w:spacing w:after="0" w:line="240" w:lineRule="auto"/>
        <w:jc w:val="both"/>
        <w:rPr>
          <w:rFonts w:ascii="Times New Roman" w:eastAsia="Times New Roman" w:hAnsi="Times New Roman" w:cs="Times New Roman"/>
          <w:bCs/>
          <w:iCs/>
          <w:sz w:val="24"/>
          <w:szCs w:val="24"/>
          <w:lang w:eastAsia="hu-HU"/>
        </w:rPr>
      </w:pPr>
      <w:r w:rsidRPr="006A4D75">
        <w:rPr>
          <w:rFonts w:ascii="Times New Roman" w:eastAsia="Times New Roman" w:hAnsi="Times New Roman" w:cs="Times New Roman"/>
          <w:sz w:val="24"/>
          <w:szCs w:val="24"/>
          <w:lang w:eastAsia="hu-HU"/>
        </w:rPr>
        <w:t xml:space="preserve">A lakhatási kiadásokhoz igényelnek legtöbben támogatást. Az év során 623 család részesült </w:t>
      </w:r>
      <w:r w:rsidRPr="006A4D75">
        <w:rPr>
          <w:rFonts w:ascii="Times New Roman" w:eastAsia="Times New Roman" w:hAnsi="Times New Roman" w:cs="Times New Roman"/>
          <w:b/>
          <w:bCs/>
          <w:i/>
          <w:iCs/>
          <w:sz w:val="24"/>
          <w:szCs w:val="24"/>
          <w:lang w:eastAsia="hu-HU"/>
        </w:rPr>
        <w:t>lakásfenntartási segélyben</w:t>
      </w:r>
      <w:r w:rsidRPr="006A4D75">
        <w:rPr>
          <w:rFonts w:ascii="Times New Roman" w:eastAsia="Times New Roman" w:hAnsi="Times New Roman" w:cs="Times New Roman"/>
          <w:bCs/>
          <w:iCs/>
          <w:sz w:val="24"/>
          <w:szCs w:val="24"/>
          <w:lang w:eastAsia="hu-HU"/>
        </w:rPr>
        <w:t>,</w:t>
      </w:r>
      <w:r w:rsidRPr="006A4D75">
        <w:rPr>
          <w:rFonts w:ascii="Times New Roman" w:eastAsia="Times New Roman" w:hAnsi="Times New Roman" w:cs="Times New Roman"/>
          <w:b/>
          <w:bCs/>
          <w:iCs/>
          <w:sz w:val="24"/>
          <w:szCs w:val="24"/>
          <w:lang w:eastAsia="hu-HU"/>
        </w:rPr>
        <w:t xml:space="preserve"> </w:t>
      </w:r>
      <w:r w:rsidRPr="006A4D75">
        <w:rPr>
          <w:rFonts w:ascii="Times New Roman" w:eastAsia="Times New Roman" w:hAnsi="Times New Roman" w:cs="Times New Roman"/>
          <w:bCs/>
          <w:iCs/>
          <w:sz w:val="24"/>
          <w:szCs w:val="24"/>
          <w:lang w:eastAsia="hu-HU"/>
        </w:rPr>
        <w:t>melyet természetben, a</w:t>
      </w:r>
      <w:r w:rsidRPr="006A4D75">
        <w:rPr>
          <w:rFonts w:ascii="Times New Roman" w:eastAsia="Times New Roman" w:hAnsi="Times New Roman" w:cs="Times New Roman"/>
          <w:b/>
          <w:bCs/>
          <w:iCs/>
          <w:sz w:val="24"/>
          <w:szCs w:val="24"/>
          <w:lang w:eastAsia="hu-HU"/>
        </w:rPr>
        <w:t xml:space="preserve"> </w:t>
      </w:r>
      <w:r w:rsidRPr="006A4D75">
        <w:rPr>
          <w:rFonts w:ascii="Times New Roman" w:eastAsia="Times New Roman" w:hAnsi="Times New Roman" w:cs="Times New Roman"/>
          <w:bCs/>
          <w:iCs/>
          <w:sz w:val="24"/>
          <w:szCs w:val="24"/>
          <w:lang w:eastAsia="hu-HU"/>
        </w:rPr>
        <w:t>szolgáltatóknak, társasházaknak, önkormányzati bérlakás esetén a LÉSZ Kft-</w:t>
      </w:r>
      <w:proofErr w:type="spellStart"/>
      <w:r w:rsidRPr="006A4D75">
        <w:rPr>
          <w:rFonts w:ascii="Times New Roman" w:eastAsia="Times New Roman" w:hAnsi="Times New Roman" w:cs="Times New Roman"/>
          <w:bCs/>
          <w:iCs/>
          <w:sz w:val="24"/>
          <w:szCs w:val="24"/>
          <w:lang w:eastAsia="hu-HU"/>
        </w:rPr>
        <w:t>nek</w:t>
      </w:r>
      <w:proofErr w:type="spellEnd"/>
      <w:r w:rsidRPr="006A4D75">
        <w:rPr>
          <w:rFonts w:ascii="Times New Roman" w:eastAsia="Times New Roman" w:hAnsi="Times New Roman" w:cs="Times New Roman"/>
          <w:bCs/>
          <w:iCs/>
          <w:sz w:val="24"/>
          <w:szCs w:val="24"/>
          <w:lang w:eastAsia="hu-HU"/>
        </w:rPr>
        <w:t xml:space="preserve"> utalunk. A jogosultak 24 %-a, 152 fő él önkormányzati bérlakásban. Pénzben, egy évre előre történő kifizetéssel csak a szilárd tüzelővel fűtők kapják meg a támogatást.</w:t>
      </w:r>
    </w:p>
    <w:p w:rsidR="006A4D75" w:rsidRPr="006A4D75" w:rsidRDefault="006A4D75" w:rsidP="006A4D75">
      <w:pPr>
        <w:spacing w:after="0" w:line="240" w:lineRule="auto"/>
        <w:jc w:val="both"/>
        <w:rPr>
          <w:rFonts w:ascii="Times New Roman" w:eastAsia="Times New Roman" w:hAnsi="Times New Roman" w:cs="Times New Roman"/>
          <w:bCs/>
          <w:iCs/>
          <w:sz w:val="24"/>
          <w:szCs w:val="24"/>
          <w:lang w:eastAsia="hu-HU"/>
        </w:rPr>
      </w:pPr>
      <w:r w:rsidRPr="006A4D75">
        <w:rPr>
          <w:rFonts w:ascii="Times New Roman" w:eastAsia="Times New Roman" w:hAnsi="Times New Roman" w:cs="Times New Roman"/>
          <w:bCs/>
          <w:iCs/>
          <w:sz w:val="24"/>
          <w:szCs w:val="24"/>
          <w:lang w:eastAsia="hu-HU"/>
        </w:rPr>
        <w:t xml:space="preserve"> A segélyben részesülők száma 12 %-kal csökkent az előző évhez képest, a támogatást újra igénylők aránya 34 %. A segély összege egy éven keresztül a 272 egyedül élő számára havi </w:t>
      </w:r>
      <w:smartTag w:uri="urn:schemas-microsoft-com:office:smarttags" w:element="metricconverter">
        <w:smartTagPr>
          <w:attr w:name="ProductID" w:val="6.000 Ft"/>
        </w:smartTagPr>
        <w:r w:rsidRPr="006A4D75">
          <w:rPr>
            <w:rFonts w:ascii="Times New Roman" w:eastAsia="Times New Roman" w:hAnsi="Times New Roman" w:cs="Times New Roman"/>
            <w:bCs/>
            <w:iCs/>
            <w:sz w:val="24"/>
            <w:szCs w:val="24"/>
            <w:lang w:eastAsia="hu-HU"/>
          </w:rPr>
          <w:t>6.000 Ft</w:t>
        </w:r>
      </w:smartTag>
      <w:r w:rsidRPr="006A4D75">
        <w:rPr>
          <w:rFonts w:ascii="Times New Roman" w:eastAsia="Times New Roman" w:hAnsi="Times New Roman" w:cs="Times New Roman"/>
          <w:bCs/>
          <w:iCs/>
          <w:sz w:val="24"/>
          <w:szCs w:val="24"/>
          <w:lang w:eastAsia="hu-HU"/>
        </w:rPr>
        <w:t xml:space="preserve">, a többszemélyes háztartásban élőknek </w:t>
      </w:r>
      <w:smartTag w:uri="urn:schemas-microsoft-com:office:smarttags" w:element="metricconverter">
        <w:smartTagPr>
          <w:attr w:name="ProductID" w:val="4.500 Ft"/>
        </w:smartTagPr>
        <w:r w:rsidRPr="006A4D75">
          <w:rPr>
            <w:rFonts w:ascii="Times New Roman" w:eastAsia="Times New Roman" w:hAnsi="Times New Roman" w:cs="Times New Roman"/>
            <w:bCs/>
            <w:iCs/>
            <w:sz w:val="24"/>
            <w:szCs w:val="24"/>
            <w:lang w:eastAsia="hu-HU"/>
          </w:rPr>
          <w:t>4.500 Ft</w:t>
        </w:r>
      </w:smartTag>
      <w:r w:rsidRPr="006A4D75">
        <w:rPr>
          <w:rFonts w:ascii="Times New Roman" w:eastAsia="Times New Roman" w:hAnsi="Times New Roman" w:cs="Times New Roman"/>
          <w:bCs/>
          <w:iCs/>
          <w:sz w:val="24"/>
          <w:szCs w:val="24"/>
          <w:lang w:eastAsia="hu-HU"/>
        </w:rPr>
        <w:t>. Az egyedül élők 70 %-a 60 éves, vagy idősebb személy. Egyösszegű kifizetéssel 55 igénylő kapott támogatást. Előre fizetős mérő feltöltését 22 család számára teszi lehetővé a segély. A felhasznált önkormányzati forrás 29.503 E Ft, ebből 7.887 E Ft-ot a lakásalapból biztosítottunk az önkormányzati bérlakásban élők számára.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 xml:space="preserve">Átlagosan havi </w:t>
      </w:r>
      <w:smartTag w:uri="urn:schemas-microsoft-com:office:smarttags" w:element="metricconverter">
        <w:smartTagPr>
          <w:attr w:name="ProductID" w:val="4.270 Ft"/>
        </w:smartTagPr>
        <w:r w:rsidRPr="006A4D75">
          <w:rPr>
            <w:rFonts w:ascii="Times New Roman" w:eastAsia="Times New Roman" w:hAnsi="Times New Roman" w:cs="Times New Roman"/>
            <w:sz w:val="24"/>
            <w:szCs w:val="24"/>
            <w:lang w:eastAsia="hu-HU"/>
          </w:rPr>
          <w:t>4.270 Ft</w:t>
        </w:r>
      </w:smartTag>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gyógyszertámogatást</w:t>
      </w:r>
      <w:r w:rsidRPr="006A4D75">
        <w:rPr>
          <w:rFonts w:ascii="Times New Roman" w:eastAsia="Times New Roman" w:hAnsi="Times New Roman" w:cs="Times New Roman"/>
          <w:sz w:val="24"/>
          <w:szCs w:val="24"/>
          <w:lang w:eastAsia="hu-HU"/>
        </w:rPr>
        <w:t xml:space="preserve"> vehetett igénybe 257 olyan zalaegerszegi polgár, akinek alacsony jövedelméhez viszonyítva a gyógyszerköltsége számottevő, legalább 5.000 Ft/hó. A 70 éven felüliek – akik az összes jogosult 68 %-át teszik ki - alacsonyabb igazolt gyógyszerköltség esetén is részesülnek havi </w:t>
      </w:r>
      <w:smartTag w:uri="urn:schemas-microsoft-com:office:smarttags" w:element="metricconverter">
        <w:smartTagPr>
          <w:attr w:name="ProductID" w:val="3.000 Ft"/>
        </w:smartTagPr>
        <w:r w:rsidRPr="006A4D75">
          <w:rPr>
            <w:rFonts w:ascii="Times New Roman" w:eastAsia="Times New Roman" w:hAnsi="Times New Roman" w:cs="Times New Roman"/>
            <w:sz w:val="24"/>
            <w:szCs w:val="24"/>
            <w:lang w:eastAsia="hu-HU"/>
          </w:rPr>
          <w:t>3.000 Ft</w:t>
        </w:r>
      </w:smartTag>
      <w:r w:rsidRPr="006A4D75">
        <w:rPr>
          <w:rFonts w:ascii="Times New Roman" w:eastAsia="Times New Roman" w:hAnsi="Times New Roman" w:cs="Times New Roman"/>
          <w:sz w:val="24"/>
          <w:szCs w:val="24"/>
          <w:lang w:eastAsia="hu-HU"/>
        </w:rPr>
        <w:t xml:space="preserve"> összegű </w:t>
      </w:r>
      <w:r w:rsidRPr="006A4D75">
        <w:rPr>
          <w:rFonts w:ascii="Times New Roman" w:eastAsia="Times New Roman" w:hAnsi="Times New Roman" w:cs="Times New Roman"/>
          <w:i/>
          <w:sz w:val="24"/>
          <w:szCs w:val="24"/>
          <w:lang w:eastAsia="hu-HU"/>
        </w:rPr>
        <w:t>gyógyszer utalványban</w:t>
      </w:r>
      <w:r w:rsidRPr="006A4D75">
        <w:rPr>
          <w:rFonts w:ascii="Times New Roman" w:eastAsia="Times New Roman" w:hAnsi="Times New Roman" w:cs="Times New Roman"/>
          <w:sz w:val="24"/>
          <w:szCs w:val="24"/>
          <w:lang w:eastAsia="hu-HU"/>
        </w:rPr>
        <w:t xml:space="preserve">. Az egy évre megállapított támogatás legalacsonyabb havi összege </w:t>
      </w:r>
      <w:smartTag w:uri="urn:schemas-microsoft-com:office:smarttags" w:element="metricconverter">
        <w:smartTagPr>
          <w:attr w:name="ProductID" w:val="3.000 Ft"/>
        </w:smartTagPr>
        <w:r w:rsidRPr="006A4D75">
          <w:rPr>
            <w:rFonts w:ascii="Times New Roman" w:eastAsia="Times New Roman" w:hAnsi="Times New Roman" w:cs="Times New Roman"/>
            <w:sz w:val="24"/>
            <w:szCs w:val="24"/>
            <w:lang w:eastAsia="hu-HU"/>
          </w:rPr>
          <w:t>3.000 Ft</w:t>
        </w:r>
      </w:smartTag>
      <w:r w:rsidRPr="006A4D75">
        <w:rPr>
          <w:rFonts w:ascii="Times New Roman" w:eastAsia="Times New Roman" w:hAnsi="Times New Roman" w:cs="Times New Roman"/>
          <w:sz w:val="24"/>
          <w:szCs w:val="24"/>
          <w:lang w:eastAsia="hu-HU"/>
        </w:rPr>
        <w:t xml:space="preserve">, a legmagasabb </w:t>
      </w:r>
      <w:smartTag w:uri="urn:schemas-microsoft-com:office:smarttags" w:element="metricconverter">
        <w:smartTagPr>
          <w:attr w:name="ProductID" w:val="10.000 Ft"/>
        </w:smartTagPr>
        <w:r w:rsidRPr="006A4D75">
          <w:rPr>
            <w:rFonts w:ascii="Times New Roman" w:eastAsia="Times New Roman" w:hAnsi="Times New Roman" w:cs="Times New Roman"/>
            <w:sz w:val="24"/>
            <w:szCs w:val="24"/>
            <w:lang w:eastAsia="hu-HU"/>
          </w:rPr>
          <w:t>10.000 Ft</w:t>
        </w:r>
      </w:smartTag>
      <w:r w:rsidRPr="006A4D75">
        <w:rPr>
          <w:rFonts w:ascii="Times New Roman" w:eastAsia="Times New Roman" w:hAnsi="Times New Roman" w:cs="Times New Roman"/>
          <w:sz w:val="24"/>
          <w:szCs w:val="24"/>
          <w:lang w:eastAsia="hu-HU"/>
        </w:rPr>
        <w:t xml:space="preserve"> volt.  A támogatást </w:t>
      </w:r>
      <w:r w:rsidRPr="006A4D75">
        <w:rPr>
          <w:rFonts w:ascii="Times New Roman" w:eastAsia="Times New Roman" w:hAnsi="Times New Roman" w:cs="Times New Roman"/>
          <w:i/>
          <w:sz w:val="24"/>
          <w:szCs w:val="24"/>
          <w:lang w:eastAsia="hu-HU"/>
        </w:rPr>
        <w:t>utalvány</w:t>
      </w:r>
      <w:r w:rsidRPr="006A4D75">
        <w:rPr>
          <w:rFonts w:ascii="Times New Roman" w:eastAsia="Times New Roman" w:hAnsi="Times New Roman" w:cs="Times New Roman"/>
          <w:sz w:val="24"/>
          <w:szCs w:val="24"/>
          <w:lang w:eastAsia="hu-HU"/>
        </w:rPr>
        <w:t xml:space="preserve"> formájában biztosítja önkormányzatunk, amit kettő kivételével valamennyi városi gyógyszertár elfogad fizetőeszközként. Az ellátottak száma az előző évihez viszonyítva 19 fővel csökkent. Továbbra is magas viszont az elutasított kérelmek száma (42), melynek oka a jogosultsági határnál alacsonyabb gyógyszerköltség. </w:t>
      </w:r>
    </w:p>
    <w:p w:rsidR="006A4D75" w:rsidRPr="006A4D75" w:rsidRDefault="006A4D75" w:rsidP="006A4D75">
      <w:pPr>
        <w:widowControl w:val="0"/>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Hallókészülék, protézis, ortopéd cipő és </w:t>
      </w:r>
      <w:proofErr w:type="spellStart"/>
      <w:r w:rsidRPr="006A4D75">
        <w:rPr>
          <w:rFonts w:ascii="Times New Roman" w:eastAsia="Times New Roman" w:hAnsi="Times New Roman" w:cs="Times New Roman"/>
          <w:sz w:val="24"/>
          <w:szCs w:val="24"/>
          <w:lang w:eastAsia="hu-HU"/>
        </w:rPr>
        <w:t>sztóma</w:t>
      </w:r>
      <w:proofErr w:type="spellEnd"/>
      <w:r w:rsidRPr="006A4D75">
        <w:rPr>
          <w:rFonts w:ascii="Times New Roman" w:eastAsia="Times New Roman" w:hAnsi="Times New Roman" w:cs="Times New Roman"/>
          <w:sz w:val="24"/>
          <w:szCs w:val="24"/>
          <w:lang w:eastAsia="hu-HU"/>
        </w:rPr>
        <w:t xml:space="preserve"> eszköz vásárlásához 4 rászoruló igényelt és kapott átlagosan </w:t>
      </w:r>
      <w:smartTag w:uri="urn:schemas-microsoft-com:office:smarttags" w:element="metricconverter">
        <w:smartTagPr>
          <w:attr w:name="ProductID" w:val="40.633 Ft"/>
        </w:smartTagPr>
        <w:r w:rsidRPr="006A4D75">
          <w:rPr>
            <w:rFonts w:ascii="Times New Roman" w:eastAsia="Times New Roman" w:hAnsi="Times New Roman" w:cs="Times New Roman"/>
            <w:sz w:val="24"/>
            <w:szCs w:val="24"/>
            <w:lang w:eastAsia="hu-HU"/>
          </w:rPr>
          <w:t>40.633 Ft</w:t>
        </w:r>
      </w:smartTag>
      <w:r w:rsidRPr="006A4D75">
        <w:rPr>
          <w:rFonts w:ascii="Times New Roman" w:eastAsia="Times New Roman" w:hAnsi="Times New Roman" w:cs="Times New Roman"/>
          <w:sz w:val="24"/>
          <w:szCs w:val="24"/>
          <w:lang w:eastAsia="hu-HU"/>
        </w:rPr>
        <w:t xml:space="preserve"> összegű </w:t>
      </w:r>
      <w:r w:rsidRPr="006A4D75">
        <w:rPr>
          <w:rFonts w:ascii="Times New Roman" w:eastAsia="Times New Roman" w:hAnsi="Times New Roman" w:cs="Times New Roman"/>
          <w:b/>
          <w:bCs/>
          <w:i/>
          <w:iCs/>
          <w:sz w:val="24"/>
          <w:szCs w:val="24"/>
          <w:lang w:eastAsia="hu-HU"/>
        </w:rPr>
        <w:t xml:space="preserve">gyógyászati segédeszköz </w:t>
      </w:r>
      <w:r w:rsidRPr="006A4D75">
        <w:rPr>
          <w:rFonts w:ascii="Times New Roman" w:eastAsia="Times New Roman" w:hAnsi="Times New Roman" w:cs="Times New Roman"/>
          <w:b/>
          <w:i/>
          <w:sz w:val="24"/>
          <w:szCs w:val="24"/>
          <w:lang w:eastAsia="hu-HU"/>
        </w:rPr>
        <w:t>támogatást</w:t>
      </w:r>
      <w:r w:rsidRPr="006A4D75">
        <w:rPr>
          <w:rFonts w:ascii="Times New Roman" w:eastAsia="Times New Roman" w:hAnsi="Times New Roman" w:cs="Times New Roman"/>
          <w:sz w:val="24"/>
          <w:szCs w:val="24"/>
          <w:lang w:eastAsia="hu-HU"/>
        </w:rPr>
        <w:t>.</w:t>
      </w:r>
    </w:p>
    <w:p w:rsidR="006A4D75" w:rsidRPr="006A4D75" w:rsidRDefault="006A4D75" w:rsidP="006A4D75">
      <w:pPr>
        <w:widowControl w:val="0"/>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S</w:t>
      </w:r>
      <w:r w:rsidRPr="006A4D75">
        <w:rPr>
          <w:rFonts w:ascii="Times New Roman" w:eastAsia="Times New Roman" w:hAnsi="Times New Roman" w:cs="Times New Roman"/>
          <w:b/>
          <w:bCs/>
          <w:i/>
          <w:iCs/>
          <w:sz w:val="24"/>
          <w:szCs w:val="24"/>
          <w:lang w:eastAsia="hu-HU"/>
        </w:rPr>
        <w:t>zociális krízisalap támogatás</w:t>
      </w:r>
      <w:r w:rsidRPr="006A4D75">
        <w:rPr>
          <w:rFonts w:ascii="Times New Roman" w:eastAsia="Times New Roman" w:hAnsi="Times New Roman" w:cs="Times New Roman"/>
          <w:sz w:val="24"/>
          <w:szCs w:val="24"/>
          <w:lang w:eastAsia="hu-HU"/>
        </w:rPr>
        <w:t xml:space="preserve">t rendszeres ellátásként 5 főnek, átlagosan 5 hónapra, 19.400 Ft/hó összegben állapított meg a Szociális, Lakás és Egészségügyi Bizottság. Eseti, egy alkalommal történő kifizetéssel 19 fő részesült átlagosan </w:t>
      </w:r>
      <w:smartTag w:uri="urn:schemas-microsoft-com:office:smarttags" w:element="metricconverter">
        <w:smartTagPr>
          <w:attr w:name="ProductID" w:val="117.560 Ft"/>
        </w:smartTagPr>
        <w:r w:rsidRPr="006A4D75">
          <w:rPr>
            <w:rFonts w:ascii="Times New Roman" w:eastAsia="Times New Roman" w:hAnsi="Times New Roman" w:cs="Times New Roman"/>
            <w:sz w:val="24"/>
            <w:szCs w:val="24"/>
            <w:lang w:eastAsia="hu-HU"/>
          </w:rPr>
          <w:t>117.560 Ft</w:t>
        </w:r>
      </w:smartTag>
      <w:r w:rsidRPr="006A4D75">
        <w:rPr>
          <w:rFonts w:ascii="Times New Roman" w:eastAsia="Times New Roman" w:hAnsi="Times New Roman" w:cs="Times New Roman"/>
          <w:sz w:val="24"/>
          <w:szCs w:val="24"/>
          <w:lang w:eastAsia="hu-HU"/>
        </w:rPr>
        <w:t xml:space="preserve"> támogatásban. </w:t>
      </w:r>
    </w:p>
    <w:p w:rsidR="006A4D75" w:rsidRPr="006A4D75" w:rsidRDefault="006A4D75" w:rsidP="006A4D75">
      <w:pPr>
        <w:widowControl w:val="0"/>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bCs/>
          <w:i/>
          <w:iCs/>
          <w:sz w:val="24"/>
          <w:szCs w:val="24"/>
          <w:lang w:eastAsia="hu-HU"/>
        </w:rPr>
        <w:t xml:space="preserve">Lakhatási krízisalap támogatásra </w:t>
      </w:r>
      <w:r w:rsidRPr="006A4D75">
        <w:rPr>
          <w:rFonts w:ascii="Times New Roman" w:eastAsia="Times New Roman" w:hAnsi="Times New Roman" w:cs="Times New Roman"/>
          <w:sz w:val="24"/>
          <w:szCs w:val="24"/>
          <w:lang w:eastAsia="hu-HU"/>
        </w:rPr>
        <w:t>irányuló kérelem nem volt az év során.</w:t>
      </w:r>
      <w:r w:rsidRPr="006A4D75">
        <w:rPr>
          <w:rFonts w:ascii="Times New Roman" w:eastAsia="Times New Roman" w:hAnsi="Times New Roman" w:cs="Times New Roman"/>
          <w:bCs/>
          <w:iCs/>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Azok a jövedelmi, vagyoni helyzetük miatt rászorulók, akiknek munkaképességük csökkenése miatt korlátozottak az elhelyezkedési esélyeik, </w:t>
      </w:r>
      <w:r w:rsidRPr="006A4D75">
        <w:rPr>
          <w:rFonts w:ascii="Times New Roman" w:eastAsia="Times New Roman" w:hAnsi="Times New Roman" w:cs="Times New Roman"/>
          <w:b/>
          <w:i/>
          <w:sz w:val="24"/>
          <w:szCs w:val="24"/>
          <w:lang w:eastAsia="hu-HU"/>
        </w:rPr>
        <w:t xml:space="preserve">megélhetési </w:t>
      </w:r>
      <w:r w:rsidRPr="006A4D75">
        <w:rPr>
          <w:rFonts w:ascii="Times New Roman" w:eastAsia="Times New Roman" w:hAnsi="Times New Roman" w:cs="Times New Roman"/>
          <w:sz w:val="24"/>
          <w:szCs w:val="24"/>
          <w:lang w:eastAsia="hu-HU"/>
        </w:rPr>
        <w:t xml:space="preserve">támogatásra jogosultak. Az előző évi 19 fővel szemben tavaly 18 főnek folyósítottuk havi </w:t>
      </w:r>
      <w:smartTag w:uri="urn:schemas-microsoft-com:office:smarttags" w:element="metricconverter">
        <w:smartTagPr>
          <w:attr w:name="ProductID" w:val="25.650 Ft"/>
        </w:smartTagPr>
        <w:r w:rsidRPr="006A4D75">
          <w:rPr>
            <w:rFonts w:ascii="Times New Roman" w:eastAsia="Times New Roman" w:hAnsi="Times New Roman" w:cs="Times New Roman"/>
            <w:sz w:val="24"/>
            <w:szCs w:val="24"/>
            <w:lang w:eastAsia="hu-HU"/>
          </w:rPr>
          <w:t>25.650 Ft</w:t>
        </w:r>
      </w:smartTag>
      <w:r w:rsidRPr="006A4D75">
        <w:rPr>
          <w:rFonts w:ascii="Times New Roman" w:eastAsia="Times New Roman" w:hAnsi="Times New Roman" w:cs="Times New Roman"/>
          <w:sz w:val="24"/>
          <w:szCs w:val="24"/>
          <w:lang w:eastAsia="hu-HU"/>
        </w:rPr>
        <w:t xml:space="preserve"> támogatást.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nehéz anyagi körülmények között élő fiatalok a továbbtanuláshoz </w:t>
      </w:r>
      <w:proofErr w:type="spellStart"/>
      <w:r w:rsidRPr="006A4D75">
        <w:rPr>
          <w:rFonts w:ascii="Times New Roman" w:eastAsia="Times New Roman" w:hAnsi="Times New Roman" w:cs="Times New Roman"/>
          <w:b/>
          <w:i/>
          <w:sz w:val="24"/>
          <w:szCs w:val="24"/>
          <w:lang w:eastAsia="hu-HU"/>
        </w:rPr>
        <w:t>Bursa</w:t>
      </w:r>
      <w:proofErr w:type="spellEnd"/>
      <w:r w:rsidRPr="006A4D75">
        <w:rPr>
          <w:rFonts w:ascii="Times New Roman" w:eastAsia="Times New Roman" w:hAnsi="Times New Roman" w:cs="Times New Roman"/>
          <w:b/>
          <w:i/>
          <w:sz w:val="24"/>
          <w:szCs w:val="24"/>
          <w:lang w:eastAsia="hu-HU"/>
        </w:rPr>
        <w:t xml:space="preserve"> Hungarica</w:t>
      </w: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ösztöndíjat</w:t>
      </w:r>
      <w:r w:rsidRPr="006A4D75">
        <w:rPr>
          <w:rFonts w:ascii="Times New Roman" w:eastAsia="Times New Roman" w:hAnsi="Times New Roman" w:cs="Times New Roman"/>
          <w:sz w:val="24"/>
          <w:szCs w:val="24"/>
          <w:lang w:eastAsia="hu-HU"/>
        </w:rPr>
        <w:t xml:space="preserve"> igényelhettek. Az elmúlt években három alkalommal (2015-2016-2019.) került sor az ösztöndíj jövedelmi feltételének emelésére, a benyújtott pályázatok száma ennek ellenére folyamatosan csökken. Az elmúlt évben – a megelőző évi 66 fővel szemben - 53 fiatal </w:t>
      </w:r>
      <w:proofErr w:type="gramStart"/>
      <w:r w:rsidRPr="006A4D75">
        <w:rPr>
          <w:rFonts w:ascii="Times New Roman" w:eastAsia="Times New Roman" w:hAnsi="Times New Roman" w:cs="Times New Roman"/>
          <w:sz w:val="24"/>
          <w:szCs w:val="24"/>
          <w:lang w:eastAsia="hu-HU"/>
        </w:rPr>
        <w:t>felnőtt  részesült</w:t>
      </w:r>
      <w:proofErr w:type="gramEnd"/>
      <w:r w:rsidRPr="006A4D75">
        <w:rPr>
          <w:rFonts w:ascii="Times New Roman" w:eastAsia="Times New Roman" w:hAnsi="Times New Roman" w:cs="Times New Roman"/>
          <w:sz w:val="24"/>
          <w:szCs w:val="24"/>
          <w:lang w:eastAsia="hu-HU"/>
        </w:rPr>
        <w:t xml:space="preserve"> átlagosan </w:t>
      </w:r>
      <w:smartTag w:uri="urn:schemas-microsoft-com:office:smarttags" w:element="metricconverter">
        <w:smartTagPr>
          <w:attr w:name="ProductID" w:val="7.600 Ft"/>
        </w:smartTagPr>
        <w:r w:rsidRPr="006A4D75">
          <w:rPr>
            <w:rFonts w:ascii="Times New Roman" w:eastAsia="Times New Roman" w:hAnsi="Times New Roman" w:cs="Times New Roman"/>
            <w:sz w:val="24"/>
            <w:szCs w:val="24"/>
            <w:lang w:eastAsia="hu-HU"/>
          </w:rPr>
          <w:t>7.600 Ft</w:t>
        </w:r>
      </w:smartTag>
      <w:r w:rsidRPr="006A4D75">
        <w:rPr>
          <w:rFonts w:ascii="Times New Roman" w:eastAsia="Times New Roman" w:hAnsi="Times New Roman" w:cs="Times New Roman"/>
          <w:sz w:val="24"/>
          <w:szCs w:val="24"/>
          <w:lang w:eastAsia="hu-HU"/>
        </w:rPr>
        <w:t xml:space="preserve"> ösztöndíjban öt hónapon keresztül, amit 5.000 Ft-tal kiegészített a minisztérium. </w:t>
      </w:r>
    </w:p>
    <w:p w:rsidR="006A4D75" w:rsidRPr="006A4D75" w:rsidRDefault="006A4D75" w:rsidP="006A4D75">
      <w:pPr>
        <w:tabs>
          <w:tab w:val="left" w:pos="720"/>
        </w:tabs>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rendszeres gyermekvédelmi kedvezményben részesülők a gyermeket nevelő családok legalacsonyabb jövedelmű rétegét képezik, ezért az önkormányzat a karácsonyi ünnepekre gyermekenként 8.550.- Ft összegű </w:t>
      </w:r>
      <w:r w:rsidRPr="006A4D75">
        <w:rPr>
          <w:rFonts w:ascii="Times New Roman" w:eastAsia="Times New Roman" w:hAnsi="Times New Roman" w:cs="Times New Roman"/>
          <w:b/>
          <w:bCs/>
          <w:i/>
          <w:iCs/>
          <w:sz w:val="24"/>
          <w:szCs w:val="24"/>
          <w:lang w:eastAsia="hu-HU"/>
        </w:rPr>
        <w:t>egyszeri nevelési juttatás</w:t>
      </w:r>
      <w:r w:rsidRPr="006A4D75">
        <w:rPr>
          <w:rFonts w:ascii="Times New Roman" w:eastAsia="Times New Roman" w:hAnsi="Times New Roman" w:cs="Times New Roman"/>
          <w:sz w:val="24"/>
          <w:szCs w:val="24"/>
          <w:lang w:eastAsia="hu-HU"/>
        </w:rPr>
        <w:t xml:space="preserve">t folyósított. A támogatást külön igényelni nem kellett, kiutalására hivatalból, még december első felében került sor. A 326 gyermek jogán kiutalt önkormányzati forrás </w:t>
      </w:r>
      <w:r w:rsidRPr="006A4D75">
        <w:rPr>
          <w:rFonts w:ascii="Times New Roman" w:eastAsia="Times New Roman" w:hAnsi="Times New Roman" w:cs="Times New Roman"/>
          <w:b/>
          <w:bCs/>
          <w:sz w:val="24"/>
          <w:szCs w:val="24"/>
          <w:lang w:eastAsia="hu-HU"/>
        </w:rPr>
        <w:t>2.787 E Ft</w:t>
      </w:r>
      <w:r w:rsidRPr="006A4D75">
        <w:rPr>
          <w:rFonts w:ascii="Times New Roman" w:eastAsia="Times New Roman" w:hAnsi="Times New Roman" w:cs="Times New Roman"/>
          <w:sz w:val="24"/>
          <w:szCs w:val="24"/>
          <w:lang w:eastAsia="hu-HU"/>
        </w:rPr>
        <w:t>-ot tett ki.</w:t>
      </w:r>
    </w:p>
    <w:p w:rsidR="006A4D75" w:rsidRPr="006A4D75" w:rsidRDefault="006A4D75" w:rsidP="006A4D75">
      <w:pPr>
        <w:autoSpaceDN w:val="0"/>
        <w:adjustRightInd w:val="0"/>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bCs/>
          <w:i/>
          <w:iCs/>
          <w:sz w:val="24"/>
          <w:szCs w:val="24"/>
          <w:lang w:eastAsia="hu-HU"/>
        </w:rPr>
        <w:t>gyermekétkeztetési támogatás</w:t>
      </w:r>
      <w:r w:rsidRPr="006A4D75">
        <w:rPr>
          <w:rFonts w:ascii="Times New Roman" w:eastAsia="Times New Roman" w:hAnsi="Times New Roman" w:cs="Times New Roman"/>
          <w:bCs/>
          <w:iCs/>
          <w:sz w:val="24"/>
          <w:szCs w:val="24"/>
          <w:lang w:eastAsia="hu-HU"/>
        </w:rPr>
        <w:t xml:space="preserve"> a gyermek által igénybe vett étkezési napokra 250 Ft-tal járul hozzá a térítési díj kifizetéséhez.</w:t>
      </w:r>
      <w:r w:rsidRPr="006A4D75">
        <w:rPr>
          <w:rFonts w:ascii="Times New Roman" w:eastAsia="Times New Roman" w:hAnsi="Times New Roman" w:cs="Times New Roman"/>
          <w:b/>
          <w:bCs/>
          <w:i/>
          <w:iCs/>
          <w:sz w:val="24"/>
          <w:szCs w:val="24"/>
          <w:lang w:eastAsia="hu-HU"/>
        </w:rPr>
        <w:t xml:space="preserve"> </w:t>
      </w:r>
      <w:r w:rsidRPr="006A4D75">
        <w:rPr>
          <w:rFonts w:ascii="Times New Roman" w:eastAsia="Times New Roman" w:hAnsi="Times New Roman" w:cs="Times New Roman"/>
          <w:bCs/>
          <w:iCs/>
          <w:sz w:val="24"/>
          <w:szCs w:val="24"/>
          <w:lang w:eastAsia="hu-HU"/>
        </w:rPr>
        <w:t>Az igénylők száma j</w:t>
      </w:r>
      <w:r w:rsidRPr="006A4D75">
        <w:rPr>
          <w:rFonts w:ascii="Times New Roman" w:eastAsia="Times New Roman" w:hAnsi="Times New Roman" w:cs="Times New Roman"/>
          <w:sz w:val="24"/>
          <w:szCs w:val="24"/>
          <w:lang w:eastAsia="hu-HU"/>
        </w:rPr>
        <w:t xml:space="preserve">elentősen 124-ről 83 gyermekre csökkent. Az érintett 57 család az év során átlagosan mintegy </w:t>
      </w:r>
      <w:smartTag w:uri="urn:schemas-microsoft-com:office:smarttags" w:element="metricconverter">
        <w:smartTagPr>
          <w:attr w:name="ProductID" w:val="38.000 Ft"/>
        </w:smartTagPr>
        <w:r w:rsidRPr="006A4D75">
          <w:rPr>
            <w:rFonts w:ascii="Times New Roman" w:eastAsia="Times New Roman" w:hAnsi="Times New Roman" w:cs="Times New Roman"/>
            <w:sz w:val="24"/>
            <w:szCs w:val="24"/>
            <w:lang w:eastAsia="hu-HU"/>
          </w:rPr>
          <w:t>38.000 Ft</w:t>
        </w:r>
      </w:smartTag>
      <w:r w:rsidRPr="006A4D75">
        <w:rPr>
          <w:rFonts w:ascii="Times New Roman" w:eastAsia="Times New Roman" w:hAnsi="Times New Roman" w:cs="Times New Roman"/>
          <w:sz w:val="24"/>
          <w:szCs w:val="24"/>
          <w:lang w:eastAsia="hu-HU"/>
        </w:rPr>
        <w:t xml:space="preserve"> díj megfizetése alól mentesült. </w:t>
      </w:r>
    </w:p>
    <w:p w:rsidR="006A4D75" w:rsidRPr="006A4D75" w:rsidRDefault="006A4D75" w:rsidP="006A4D75">
      <w:pPr>
        <w:tabs>
          <w:tab w:val="left" w:pos="720"/>
        </w:tabs>
        <w:spacing w:after="0" w:line="240" w:lineRule="auto"/>
        <w:jc w:val="both"/>
        <w:rPr>
          <w:rFonts w:ascii="Times New Roman" w:eastAsia="Times New Roman" w:hAnsi="Times New Roman" w:cs="Times New Roman"/>
          <w:bCs/>
          <w:iCs/>
          <w:sz w:val="24"/>
          <w:szCs w:val="24"/>
          <w:lang w:eastAsia="hu-HU"/>
        </w:rPr>
      </w:pPr>
      <w:r w:rsidRPr="006A4D75">
        <w:rPr>
          <w:rFonts w:ascii="Times New Roman" w:eastAsia="Times New Roman" w:hAnsi="Times New Roman" w:cs="Times New Roman"/>
          <w:b/>
          <w:i/>
          <w:sz w:val="24"/>
          <w:szCs w:val="24"/>
          <w:lang w:eastAsia="hu-HU"/>
        </w:rPr>
        <w:t>T</w:t>
      </w:r>
      <w:r w:rsidRPr="006A4D75">
        <w:rPr>
          <w:rFonts w:ascii="Times New Roman" w:eastAsia="Times New Roman" w:hAnsi="Times New Roman" w:cs="Times New Roman"/>
          <w:b/>
          <w:bCs/>
          <w:i/>
          <w:iCs/>
          <w:sz w:val="24"/>
          <w:szCs w:val="24"/>
          <w:lang w:eastAsia="hu-HU"/>
        </w:rPr>
        <w:t>emetési segélyt</w:t>
      </w:r>
      <w:r w:rsidRPr="006A4D75">
        <w:rPr>
          <w:rFonts w:ascii="Times New Roman" w:eastAsia="Times New Roman" w:hAnsi="Times New Roman" w:cs="Times New Roman"/>
          <w:bCs/>
          <w:iCs/>
          <w:sz w:val="24"/>
          <w:szCs w:val="24"/>
          <w:lang w:eastAsia="hu-HU"/>
        </w:rPr>
        <w:t xml:space="preserve"> az előző évi 62 fővel szemben 40 alacsony jövedelmű ügyfél igényelt.</w:t>
      </w:r>
      <w:r w:rsidRPr="006A4D75">
        <w:rPr>
          <w:rFonts w:ascii="Times New Roman" w:eastAsia="Times New Roman" w:hAnsi="Times New Roman" w:cs="Times New Roman"/>
          <w:sz w:val="24"/>
          <w:szCs w:val="24"/>
          <w:lang w:eastAsia="hu-HU"/>
        </w:rPr>
        <w:t xml:space="preserve"> A juttatás átlagos összege </w:t>
      </w:r>
      <w:smartTag w:uri="urn:schemas-microsoft-com:office:smarttags" w:element="metricconverter">
        <w:smartTagPr>
          <w:attr w:name="ProductID" w:val="34.200 Ft"/>
        </w:smartTagPr>
        <w:r w:rsidRPr="006A4D75">
          <w:rPr>
            <w:rFonts w:ascii="Times New Roman" w:eastAsia="Times New Roman" w:hAnsi="Times New Roman" w:cs="Times New Roman"/>
            <w:sz w:val="24"/>
            <w:szCs w:val="24"/>
            <w:lang w:eastAsia="hu-HU"/>
          </w:rPr>
          <w:t>34.200 Ft</w:t>
        </w:r>
      </w:smartTag>
      <w:r w:rsidRPr="006A4D75">
        <w:rPr>
          <w:rFonts w:ascii="Times New Roman" w:eastAsia="Times New Roman" w:hAnsi="Times New Roman" w:cs="Times New Roman"/>
          <w:sz w:val="24"/>
          <w:szCs w:val="24"/>
          <w:lang w:eastAsia="hu-HU"/>
        </w:rPr>
        <w:t xml:space="preserve"> volt.</w:t>
      </w:r>
    </w:p>
    <w:p w:rsidR="006A4D75" w:rsidRPr="006A4D75" w:rsidRDefault="006A4D75" w:rsidP="006A4D75">
      <w:pPr>
        <w:tabs>
          <w:tab w:val="left" w:pos="720"/>
        </w:tabs>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bCs/>
          <w:i/>
          <w:iCs/>
          <w:sz w:val="24"/>
          <w:szCs w:val="24"/>
          <w:lang w:eastAsia="hu-HU"/>
        </w:rPr>
        <w:t>Köztemetés</w:t>
      </w:r>
      <w:r w:rsidRPr="006A4D75">
        <w:rPr>
          <w:rFonts w:ascii="Times New Roman" w:eastAsia="Times New Roman" w:hAnsi="Times New Roman" w:cs="Times New Roman"/>
          <w:sz w:val="24"/>
          <w:szCs w:val="24"/>
          <w:lang w:eastAsia="hu-HU"/>
        </w:rPr>
        <w:t xml:space="preserve"> elrendelésére az előző évi 28 esettel szemben 40 alkalommal került sor. Az átlagos temetési költség 139.000 Ft-ot tett ki. Az elhaltak közül 4 személy hajléktalanként élt a városban, más település lakosának eltemettetése ügyében 8 alkalommal intézkedtünk. A felhasznált költségvetési forrás 5.293 E Ft. </w:t>
      </w:r>
    </w:p>
    <w:p w:rsidR="006A4D75" w:rsidRPr="006A4D75" w:rsidRDefault="006A4D75" w:rsidP="006A4D75">
      <w:pPr>
        <w:tabs>
          <w:tab w:val="left" w:pos="720"/>
        </w:tabs>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szilárd tüzelő beszerzéséhez </w:t>
      </w:r>
      <w:r w:rsidRPr="006A4D75">
        <w:rPr>
          <w:rFonts w:ascii="Times New Roman" w:eastAsia="Times New Roman" w:hAnsi="Times New Roman" w:cs="Times New Roman"/>
          <w:b/>
          <w:bCs/>
          <w:i/>
          <w:iCs/>
          <w:sz w:val="24"/>
          <w:szCs w:val="24"/>
          <w:lang w:eastAsia="hu-HU"/>
        </w:rPr>
        <w:t>tűzifa támogatás</w:t>
      </w:r>
      <w:r w:rsidRPr="006A4D75">
        <w:rPr>
          <w:rFonts w:ascii="Times New Roman" w:eastAsia="Times New Roman" w:hAnsi="Times New Roman" w:cs="Times New Roman"/>
          <w:sz w:val="24"/>
          <w:szCs w:val="24"/>
          <w:lang w:eastAsia="hu-HU"/>
        </w:rPr>
        <w:t xml:space="preserve">t 41 alkalommal állapítottunk meg átlagosan </w:t>
      </w:r>
      <w:smartTag w:uri="urn:schemas-microsoft-com:office:smarttags" w:element="metricconverter">
        <w:smartTagPr>
          <w:attr w:name="ProductID" w:val="40.000 Ft"/>
        </w:smartTagPr>
        <w:r w:rsidRPr="006A4D75">
          <w:rPr>
            <w:rFonts w:ascii="Times New Roman" w:eastAsia="Times New Roman" w:hAnsi="Times New Roman" w:cs="Times New Roman"/>
            <w:sz w:val="24"/>
            <w:szCs w:val="24"/>
            <w:lang w:eastAsia="hu-HU"/>
          </w:rPr>
          <w:t>40.000 Ft</w:t>
        </w:r>
      </w:smartTag>
      <w:r w:rsidRPr="006A4D75">
        <w:rPr>
          <w:rFonts w:ascii="Times New Roman" w:eastAsia="Times New Roman" w:hAnsi="Times New Roman" w:cs="Times New Roman"/>
          <w:sz w:val="24"/>
          <w:szCs w:val="24"/>
          <w:lang w:eastAsia="hu-HU"/>
        </w:rPr>
        <w:t xml:space="preserve"> összegben.  Nehéz szociális helyzetére tekintettel 7 személy az év során két alkalommal is részesült támogatásban.</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Átmeneti megélhetési problémákhoz, váratlanul felmerülő kiadásokhoz az első fokon eljáró polgármester 84 alkalommal állapított meg átlagosan </w:t>
      </w:r>
      <w:smartTag w:uri="urn:schemas-microsoft-com:office:smarttags" w:element="metricconverter">
        <w:smartTagPr>
          <w:attr w:name="ProductID" w:val="33.600 Ft"/>
        </w:smartTagPr>
        <w:r w:rsidRPr="006A4D75">
          <w:rPr>
            <w:rFonts w:ascii="Times New Roman" w:eastAsia="Times New Roman" w:hAnsi="Times New Roman" w:cs="Times New Roman"/>
            <w:sz w:val="24"/>
            <w:szCs w:val="24"/>
            <w:lang w:eastAsia="hu-HU"/>
          </w:rPr>
          <w:t>33.600 Ft</w:t>
        </w:r>
      </w:smartTag>
      <w:r w:rsidRPr="006A4D75">
        <w:rPr>
          <w:rFonts w:ascii="Times New Roman" w:eastAsia="Times New Roman" w:hAnsi="Times New Roman" w:cs="Times New Roman"/>
          <w:sz w:val="24"/>
          <w:szCs w:val="24"/>
          <w:lang w:eastAsia="hu-HU"/>
        </w:rPr>
        <w:t xml:space="preserve"> összegű </w:t>
      </w:r>
      <w:r w:rsidRPr="006A4D75">
        <w:rPr>
          <w:rFonts w:ascii="Times New Roman" w:eastAsia="Times New Roman" w:hAnsi="Times New Roman" w:cs="Times New Roman"/>
          <w:b/>
          <w:bCs/>
          <w:i/>
          <w:iCs/>
          <w:sz w:val="24"/>
          <w:szCs w:val="24"/>
          <w:lang w:eastAsia="hu-HU"/>
        </w:rPr>
        <w:t>átmeneti segély</w:t>
      </w:r>
      <w:r w:rsidRPr="006A4D75">
        <w:rPr>
          <w:rFonts w:ascii="Times New Roman" w:eastAsia="Times New Roman" w:hAnsi="Times New Roman" w:cs="Times New Roman"/>
          <w:bCs/>
          <w:iCs/>
          <w:sz w:val="24"/>
          <w:szCs w:val="24"/>
          <w:lang w:eastAsia="hu-HU"/>
        </w:rPr>
        <w:t>t.</w:t>
      </w:r>
      <w:r w:rsidRPr="006A4D75">
        <w:rPr>
          <w:rFonts w:ascii="Times New Roman" w:eastAsia="Times New Roman" w:hAnsi="Times New Roman" w:cs="Times New Roman"/>
          <w:sz w:val="24"/>
          <w:szCs w:val="24"/>
          <w:lang w:eastAsia="hu-HU"/>
        </w:rPr>
        <w:t xml:space="preserve"> A krízishelyzet leggyakoribb oka a lakhatást veszélyeztető hátralékok (albérleti díj, közüzemi díjak, rezsitartozás) felhalmozódása, mások pedig a gyógyszerek vásárlásához, a nélkülözhetetlen háztartási gépek javításához, cseréjéhez, szemüveg vásárlásához, a gyermekek beiskolázáshoz szorultak segítségre. Az elutasított kérelmek száma 24 volt.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bCs/>
          <w:i/>
          <w:iCs/>
          <w:sz w:val="24"/>
          <w:szCs w:val="24"/>
          <w:lang w:eastAsia="hu-HU"/>
        </w:rPr>
        <w:t>Méltányossági segély</w:t>
      </w:r>
      <w:r w:rsidRPr="006A4D75">
        <w:rPr>
          <w:rFonts w:ascii="Times New Roman" w:eastAsia="Times New Roman" w:hAnsi="Times New Roman" w:cs="Times New Roman"/>
          <w:sz w:val="24"/>
          <w:szCs w:val="24"/>
          <w:lang w:eastAsia="hu-HU"/>
        </w:rPr>
        <w:t xml:space="preserve"> megállapítása iránt 4 kérelem érkezett, melyben gyógyszerek kiváltásához, szemüveg vásárlásához, </w:t>
      </w:r>
      <w:proofErr w:type="gramStart"/>
      <w:r w:rsidRPr="006A4D75">
        <w:rPr>
          <w:rFonts w:ascii="Times New Roman" w:eastAsia="Times New Roman" w:hAnsi="Times New Roman" w:cs="Times New Roman"/>
          <w:sz w:val="24"/>
          <w:szCs w:val="24"/>
          <w:lang w:eastAsia="hu-HU"/>
        </w:rPr>
        <w:t>lakbér hátralékra</w:t>
      </w:r>
      <w:proofErr w:type="gramEnd"/>
      <w:r w:rsidRPr="006A4D75">
        <w:rPr>
          <w:rFonts w:ascii="Times New Roman" w:eastAsia="Times New Roman" w:hAnsi="Times New Roman" w:cs="Times New Roman"/>
          <w:sz w:val="24"/>
          <w:szCs w:val="24"/>
          <w:lang w:eastAsia="hu-HU"/>
        </w:rPr>
        <w:t xml:space="preserve"> igényeltek támogatást. A szakbizottság átlagosan </w:t>
      </w:r>
      <w:smartTag w:uri="urn:schemas-microsoft-com:office:smarttags" w:element="metricconverter">
        <w:smartTagPr>
          <w:attr w:name="ProductID" w:val="46.000 Ft"/>
        </w:smartTagPr>
        <w:r w:rsidRPr="006A4D75">
          <w:rPr>
            <w:rFonts w:ascii="Times New Roman" w:eastAsia="Times New Roman" w:hAnsi="Times New Roman" w:cs="Times New Roman"/>
            <w:sz w:val="24"/>
            <w:szCs w:val="24"/>
            <w:lang w:eastAsia="hu-HU"/>
          </w:rPr>
          <w:t>46.000 Ft</w:t>
        </w:r>
      </w:smartTag>
      <w:r w:rsidRPr="006A4D75">
        <w:rPr>
          <w:rFonts w:ascii="Times New Roman" w:eastAsia="Times New Roman" w:hAnsi="Times New Roman" w:cs="Times New Roman"/>
          <w:sz w:val="24"/>
          <w:szCs w:val="24"/>
          <w:lang w:eastAsia="hu-HU"/>
        </w:rPr>
        <w:t xml:space="preserve"> támogatást állapított meg.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uppressAutoHyphens/>
        <w:spacing w:after="0" w:line="240" w:lineRule="auto"/>
        <w:jc w:val="both"/>
        <w:rPr>
          <w:rFonts w:ascii="Times New Roman" w:eastAsia="Times New Roman" w:hAnsi="Times New Roman" w:cs="Times New Roman"/>
          <w:b/>
          <w:sz w:val="24"/>
          <w:szCs w:val="24"/>
          <w:lang w:eastAsia="zh-CN"/>
        </w:rPr>
      </w:pPr>
      <w:r w:rsidRPr="006A4D75">
        <w:rPr>
          <w:rFonts w:ascii="Times New Roman" w:eastAsia="Times New Roman" w:hAnsi="Times New Roman" w:cs="Times New Roman"/>
          <w:b/>
          <w:sz w:val="24"/>
          <w:szCs w:val="24"/>
          <w:lang w:eastAsia="zh-CN"/>
        </w:rPr>
        <w:t>Lakásgazdálkodási feladatok:</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első lakáshoz jutók önkormányzati kamatmentes kölcsönét igénylők körében 5 személy nyújtott be pályázatot, ebből 1 elutasításra került. 2018-ról 1 pályázati támogatás kifizetése húzódott át 2019-re 1.500 E Ft összegben. A rendelkezésre álló 14.610 E Ft-os keretből összesen 5.100 E Ft kifizetés történt, és további 1.200 E Ft kifizetés húzódik át 2020-ra. A családok otthonteremtési kedvezményének helyi szabályozásáról szóló önkormányzati rendelet 2019. január 1-jei hatállyal kivezetésre került a támogatási rendszerből, mivel a helyi CSOK-program elérte az eredetileg kitűzött célját. </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hu-HU"/>
        </w:rPr>
        <w:t>A családok otthonteremtési kedvezménye kamatmentes kölcsönére 2018-ról 2 pályázati támogatás kifizetése húzódott át a 2019. évre 2.400 E Ft összegben. Az elszámolt gyermekkedvezmény 3 gyermek után 900 E Ft volt.</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sz w:val="24"/>
          <w:szCs w:val="24"/>
          <w:lang w:eastAsia="zh-CN"/>
        </w:rPr>
        <w:t>Helyi védelmi igazgatás</w:t>
      </w:r>
      <w:r w:rsidRPr="006A4D75">
        <w:rPr>
          <w:rFonts w:ascii="Times New Roman" w:eastAsia="Times New Roman" w:hAnsi="Times New Roman" w:cs="Times New Roman"/>
          <w:sz w:val="24"/>
          <w:szCs w:val="24"/>
          <w:lang w:eastAsia="zh-CN"/>
        </w:rPr>
        <w:t xml:space="preserve"> kiadásokból </w:t>
      </w:r>
      <w:r w:rsidRPr="006A4D75">
        <w:rPr>
          <w:rFonts w:ascii="Times New Roman" w:eastAsia="Times New Roman" w:hAnsi="Times New Roman" w:cs="Times New Roman"/>
          <w:bCs/>
          <w:sz w:val="24"/>
          <w:szCs w:val="24"/>
          <w:lang w:eastAsia="zh-CN"/>
        </w:rPr>
        <w:t>500 E Ft keretösszegből 41 E Ft felhasználás történt külső védelmi terv gyakorlat lebonyolítására.</w:t>
      </w:r>
    </w:p>
    <w:p w:rsidR="006A4D75" w:rsidRPr="006A4D75" w:rsidRDefault="006A4D75" w:rsidP="006A4D75">
      <w:pPr>
        <w:tabs>
          <w:tab w:val="left" w:pos="0"/>
          <w:tab w:val="left" w:pos="900"/>
          <w:tab w:val="left" w:pos="1800"/>
        </w:tabs>
        <w:suppressAutoHyphens/>
        <w:spacing w:after="0" w:line="240" w:lineRule="auto"/>
        <w:jc w:val="both"/>
        <w:rPr>
          <w:rFonts w:ascii="Times New Roman" w:eastAsia="Times New Roman" w:hAnsi="Times New Roman" w:cs="Times New Roman"/>
          <w:b/>
          <w:bCs/>
          <w:iCs/>
          <w:sz w:val="24"/>
          <w:szCs w:val="24"/>
          <w:lang w:eastAsia="zh-CN"/>
        </w:rPr>
      </w:pPr>
    </w:p>
    <w:p w:rsidR="006A4D75" w:rsidRPr="006A4D75" w:rsidRDefault="006A4D75" w:rsidP="006A4D75">
      <w:pPr>
        <w:tabs>
          <w:tab w:val="left" w:pos="0"/>
          <w:tab w:val="left" w:pos="900"/>
          <w:tab w:val="left" w:pos="1800"/>
        </w:tabs>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hu-HU"/>
        </w:rPr>
        <w:t xml:space="preserve">2019. év során 8.361 új </w:t>
      </w:r>
      <w:r w:rsidRPr="006A4D75">
        <w:rPr>
          <w:rFonts w:ascii="Times New Roman" w:eastAsia="Times New Roman" w:hAnsi="Times New Roman" w:cs="Times New Roman"/>
          <w:b/>
          <w:bCs/>
          <w:sz w:val="24"/>
          <w:szCs w:val="24"/>
          <w:lang w:eastAsia="hu-HU"/>
        </w:rPr>
        <w:t>Egerszeg Kártya</w:t>
      </w:r>
      <w:r w:rsidRPr="006A4D75">
        <w:rPr>
          <w:rFonts w:ascii="Times New Roman" w:eastAsia="Times New Roman" w:hAnsi="Times New Roman" w:cs="Times New Roman"/>
          <w:sz w:val="24"/>
          <w:szCs w:val="24"/>
          <w:lang w:eastAsia="hu-HU"/>
        </w:rPr>
        <w:t xml:space="preserve"> és 2.253 érvényesítő matrica kiadására került sor.  Kidolgozásra került az Egerszeg Kártya elektronikus úton történő igénylése, amelynek révén 2.615 db kártyát rendeltek online módon. </w:t>
      </w:r>
      <w:r w:rsidRPr="006A4D75">
        <w:rPr>
          <w:rFonts w:ascii="Times New Roman" w:eastAsia="Times New Roman" w:hAnsi="Times New Roman" w:cs="Times New Roman"/>
          <w:sz w:val="24"/>
          <w:szCs w:val="24"/>
          <w:lang w:eastAsia="zh-CN"/>
        </w:rPr>
        <w:t xml:space="preserve">A kifizetések, mint a </w:t>
      </w:r>
      <w:proofErr w:type="gramStart"/>
      <w:r w:rsidRPr="006A4D75">
        <w:rPr>
          <w:rFonts w:ascii="Times New Roman" w:eastAsia="Times New Roman" w:hAnsi="Times New Roman" w:cs="Times New Roman"/>
          <w:sz w:val="24"/>
          <w:szCs w:val="24"/>
          <w:lang w:eastAsia="zh-CN"/>
        </w:rPr>
        <w:t>kedvezmény  kompenzációja</w:t>
      </w:r>
      <w:proofErr w:type="gramEnd"/>
      <w:r w:rsidRPr="006A4D75">
        <w:rPr>
          <w:rFonts w:ascii="Times New Roman" w:eastAsia="Times New Roman" w:hAnsi="Times New Roman" w:cs="Times New Roman"/>
          <w:sz w:val="24"/>
          <w:szCs w:val="24"/>
          <w:lang w:eastAsia="zh-CN"/>
        </w:rPr>
        <w:t xml:space="preserve"> (Egerszegi Sport és Turizmus Kft., </w:t>
      </w:r>
      <w:r w:rsidRPr="006A4D75">
        <w:rPr>
          <w:rFonts w:ascii="Times New Roman" w:eastAsia="Times New Roman" w:hAnsi="Times New Roman" w:cs="Times New Roman"/>
          <w:sz w:val="24"/>
          <w:szCs w:val="24"/>
          <w:lang w:eastAsia="hu-HU"/>
        </w:rPr>
        <w:t>ÉNYKK Zrt.</w:t>
      </w:r>
      <w:r w:rsidRPr="006A4D75">
        <w:rPr>
          <w:rFonts w:ascii="Times New Roman" w:eastAsia="Times New Roman" w:hAnsi="Times New Roman" w:cs="Times New Roman"/>
          <w:sz w:val="24"/>
          <w:szCs w:val="24"/>
          <w:lang w:eastAsia="zh-CN"/>
        </w:rPr>
        <w:t xml:space="preserve">, ZTE KK Kft., </w:t>
      </w:r>
      <w:r w:rsidRPr="006A4D75">
        <w:rPr>
          <w:rFonts w:ascii="Times New Roman" w:eastAsia="Times New Roman" w:hAnsi="Times New Roman" w:cs="Times New Roman"/>
          <w:sz w:val="24"/>
          <w:szCs w:val="24"/>
          <w:lang w:eastAsia="ar-SA"/>
        </w:rPr>
        <w:t xml:space="preserve">ZTE FC Zrt., </w:t>
      </w:r>
      <w:r w:rsidRPr="006A4D75">
        <w:rPr>
          <w:rFonts w:ascii="Times New Roman" w:eastAsia="Times New Roman" w:hAnsi="Times New Roman" w:cs="Times New Roman"/>
          <w:sz w:val="24"/>
          <w:szCs w:val="24"/>
          <w:lang w:eastAsia="zh-CN"/>
        </w:rPr>
        <w:t xml:space="preserve">Hevesi Sándor Színház, Kvártélyház Kft.), kártyák megszemélyesítése, postaköltség, új kártyák igénylése, online igénylő rendszer, fizetési terminál, pénztárgép működtetésének költségei 26.028 E Ft-ot tettek ki. Az online elérhetőség megteremtése és a pénztárgép telepítése 635 E Ft költséggel járt. Az év során emellett a rendelkezésre álló előirányzatból 1.814 E Ft leszervezése történt a </w:t>
      </w:r>
      <w:proofErr w:type="spellStart"/>
      <w:r w:rsidRPr="006A4D75">
        <w:rPr>
          <w:rFonts w:ascii="Times New Roman" w:eastAsia="Times New Roman" w:hAnsi="Times New Roman" w:cs="Times New Roman"/>
          <w:sz w:val="24"/>
          <w:szCs w:val="24"/>
          <w:lang w:eastAsia="zh-CN"/>
        </w:rPr>
        <w:t>Keresztury</w:t>
      </w:r>
      <w:proofErr w:type="spellEnd"/>
      <w:r w:rsidRPr="006A4D75">
        <w:rPr>
          <w:rFonts w:ascii="Times New Roman" w:eastAsia="Times New Roman" w:hAnsi="Times New Roman" w:cs="Times New Roman"/>
          <w:sz w:val="24"/>
          <w:szCs w:val="24"/>
          <w:lang w:eastAsia="zh-CN"/>
        </w:rPr>
        <w:t xml:space="preserve"> VMK részére az általuk nyújtott jegyár kedvezmények kompenzálására.</w:t>
      </w:r>
    </w:p>
    <w:p w:rsidR="006A4D75" w:rsidRPr="006A4D75" w:rsidRDefault="006A4D75" w:rsidP="006A4D75">
      <w:pPr>
        <w:tabs>
          <w:tab w:val="left" w:pos="0"/>
          <w:tab w:val="left" w:pos="900"/>
          <w:tab w:val="left" w:pos="1800"/>
        </w:tabs>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w:t>
      </w:r>
      <w:r w:rsidRPr="006A4D75">
        <w:rPr>
          <w:rFonts w:ascii="Times New Roman" w:eastAsia="Times New Roman" w:hAnsi="Times New Roman" w:cs="Times New Roman"/>
          <w:b/>
          <w:bCs/>
          <w:sz w:val="24"/>
          <w:szCs w:val="24"/>
          <w:lang w:eastAsia="hu-HU"/>
        </w:rPr>
        <w:t>Nemzedékek kézfogása”</w:t>
      </w:r>
      <w:r w:rsidRPr="006A4D75">
        <w:rPr>
          <w:rFonts w:ascii="Times New Roman" w:eastAsia="Times New Roman" w:hAnsi="Times New Roman" w:cs="Times New Roman"/>
          <w:sz w:val="24"/>
          <w:szCs w:val="24"/>
          <w:lang w:eastAsia="hu-HU"/>
        </w:rPr>
        <w:t xml:space="preserve"> elnevezésű önkormányzati támogatás keretében ifjú házasok támogatásában 186 pár, zalaegerszegi újszülöttek támogatásában 439 fő, nyugdíjasok támogatásában 45 fő részesült, mindösszesen 18.042 E Ft összeggel.</w:t>
      </w:r>
    </w:p>
    <w:p w:rsidR="006A4D75" w:rsidRPr="006A4D75" w:rsidRDefault="006A4D75" w:rsidP="006A4D75">
      <w:pPr>
        <w:tabs>
          <w:tab w:val="left" w:pos="0"/>
          <w:tab w:val="left" w:pos="900"/>
          <w:tab w:val="left" w:pos="1800"/>
        </w:tabs>
        <w:suppressAutoHyphens/>
        <w:spacing w:after="0" w:line="240" w:lineRule="auto"/>
        <w:jc w:val="both"/>
        <w:rPr>
          <w:rFonts w:ascii="Times New Roman" w:eastAsia="Times New Roman" w:hAnsi="Times New Roman" w:cs="Times New Roman"/>
          <w:color w:val="FF0000"/>
          <w:sz w:val="24"/>
          <w:szCs w:val="24"/>
          <w:lang w:eastAsia="zh-CN"/>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Humánigazgatási feladatok</w:t>
      </w:r>
      <w:r w:rsidRPr="006A4D75">
        <w:rPr>
          <w:rFonts w:ascii="Times New Roman" w:eastAsia="Times New Roman" w:hAnsi="Times New Roman" w:cs="Times New Roman"/>
          <w:b/>
          <w:sz w:val="24"/>
          <w:szCs w:val="24"/>
          <w:lang w:eastAsia="hu-HU"/>
        </w:rPr>
        <w:t xml:space="preserve"> </w:t>
      </w:r>
      <w:r w:rsidRPr="006A4D75">
        <w:rPr>
          <w:rFonts w:ascii="Times New Roman" w:eastAsia="Times New Roman" w:hAnsi="Times New Roman" w:cs="Times New Roman"/>
          <w:sz w:val="24"/>
          <w:szCs w:val="24"/>
          <w:lang w:eastAsia="hu-HU"/>
        </w:rPr>
        <w:t>módosított működési kiadási előirányzata 769.864 E Ft, teljesítése 743.584 E Ft volt, ez 96,6 %-os teljesítési arányt jelentett.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widowControl w:val="0"/>
        <w:suppressAutoHyphens/>
        <w:spacing w:after="0" w:line="240" w:lineRule="auto"/>
        <w:jc w:val="both"/>
        <w:rPr>
          <w:rFonts w:ascii="Times New Roman" w:eastAsia="Arial Unicode MS" w:hAnsi="Times New Roman" w:cs="Times New Roman"/>
          <w:b/>
          <w:iCs/>
          <w:kern w:val="1"/>
          <w:sz w:val="24"/>
          <w:szCs w:val="24"/>
          <w:lang w:eastAsia="zh-CN" w:bidi="hi-IN"/>
        </w:rPr>
      </w:pPr>
      <w:r w:rsidRPr="006A4D75">
        <w:rPr>
          <w:rFonts w:ascii="Times New Roman" w:eastAsia="Arial Unicode MS" w:hAnsi="Times New Roman" w:cs="Times New Roman"/>
          <w:b/>
          <w:iCs/>
          <w:kern w:val="1"/>
          <w:sz w:val="24"/>
          <w:szCs w:val="24"/>
          <w:lang w:eastAsia="zh-CN" w:bidi="hi-IN"/>
        </w:rPr>
        <w:t>Oktatási feladatok:</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A „Zalaegerszegi Szakképzési Centrum részére támogatás szakképzési ösztöndíj céljára” költségvetési soron a 2019. gazdasági évben előirányzatként 12.000 E Ft állt rendelkezésre, amely Zalaegerszeg Megyei Jogú Város Önkormányzata és a Zalaegerszegi Szakképzési Centrum között létrejött megállapodás alapján került felhasználásra. Az Önkormányzat a támogatást a 2018/2019. tanév II. félévében és a 2019/2020. tanév I. félévében a Zalaegerszegi Szakképzési Centrum Zalaegerszeg Megyei Jogú Város közigazgatási területén működő, meghatározott helyi hiányszakmát oktató, szakképző iskolai képzést biztosító feladatellátási helyén (tagintézményében) tanulmányaikat hiányszakmában folytató, zalaegerszegi lakóhellyel rendelkező tanulók támogatásához, továbbá a támogatást nyújtó és a támogatást igénybe vevő között 2017. április 1-jétől határozatlan időtartamra létrejött Együttműködési Megállapodásban meghatározott adminisztratív terhek miatt felmerülő költségek fedezésére biztosította. </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Az „intézmények és civil szervezetek támogatása, rendezvényeik finanszírozása” költségvetési soron</w:t>
      </w:r>
      <w:r w:rsidRPr="006A4D75">
        <w:rPr>
          <w:rFonts w:ascii="Thorndale AMT" w:eastAsia="Arial Unicode MS" w:hAnsi="Thorndale AMT" w:cs="Mangal"/>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 xml:space="preserve">szereplő 3.000 E Ft előirányzat terhére az önkormányzat összesen 2.982 E Ft-ot biztosított egyedi támogatási kérelmek alapján a város terültén működő intézmények és civil szervezetek részére. </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2019-ban is megrendezésre került Zalaegerszeg Megyei Jogú Város Önkormányzatának </w:t>
      </w:r>
      <w:r w:rsidRPr="006A4D75">
        <w:rPr>
          <w:rFonts w:ascii="Times New Roman" w:eastAsia="Arial Unicode MS" w:hAnsi="Times New Roman" w:cs="Times New Roman"/>
          <w:kern w:val="1"/>
          <w:sz w:val="24"/>
          <w:szCs w:val="24"/>
          <w:lang w:eastAsia="zh-CN" w:bidi="hi-IN"/>
        </w:rPr>
        <w:lastRenderedPageBreak/>
        <w:t xml:space="preserve">évtizedekre visszanyúló hagyományos rendezvénye, melyen a díszoklevéllel és a Pedagógus Szolgálati Emlékéremmel kitüntetett nyugdíjas pedagógusok köszöntése történt. Az ünnepség megrendezésére 2.120 E Ft-ot fordított az önkormányzat, melyből 37 fő díszokleveles pedagógus </w:t>
      </w:r>
      <w:smartTag w:uri="urn:schemas-microsoft-com:office:smarttags" w:element="metricconverter">
        <w:smartTagPr>
          <w:attr w:name="ProductID" w:val="35.000 Ft"/>
        </w:smartTagPr>
        <w:r w:rsidRPr="006A4D75">
          <w:rPr>
            <w:rFonts w:ascii="Times New Roman" w:eastAsia="Arial Unicode MS" w:hAnsi="Times New Roman" w:cs="Times New Roman"/>
            <w:kern w:val="1"/>
            <w:sz w:val="24"/>
            <w:szCs w:val="24"/>
            <w:lang w:eastAsia="zh-CN" w:bidi="hi-IN"/>
          </w:rPr>
          <w:t>35.000 Ft</w:t>
        </w:r>
      </w:smartTag>
      <w:r w:rsidRPr="006A4D75">
        <w:rPr>
          <w:rFonts w:ascii="Times New Roman" w:eastAsia="Arial Unicode MS" w:hAnsi="Times New Roman" w:cs="Times New Roman"/>
          <w:kern w:val="1"/>
          <w:sz w:val="24"/>
          <w:szCs w:val="24"/>
          <w:lang w:eastAsia="zh-CN" w:bidi="hi-IN"/>
        </w:rPr>
        <w:t xml:space="preserve"> értékű Ajándék Erzsébet-utalványban részesült, illetve részükre, továbbá a Pedagógus Szolgálati Emlékéremmel kitüntetett nyugdíjba vonuló pedagógusok részére fogadás került megszervezésre.</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color w:val="FF0000"/>
          <w:kern w:val="1"/>
          <w:sz w:val="24"/>
          <w:szCs w:val="24"/>
          <w:lang w:eastAsia="zh-CN" w:bidi="hi-IN"/>
        </w:rPr>
      </w:pP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A Zalaegerszegi Felsőfokú Oktatásért Közalapítvány támogatására 50.000 E Ft-ot biztosított a Közgyűlés, melyet a Közalapítvány működési kiadásainak teljesítésére fordított.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önkormányzat 2019. évben is biztosította alternatív napközbeni ellátás keretében a nyári </w:t>
      </w:r>
      <w:proofErr w:type="spellStart"/>
      <w:r w:rsidRPr="006A4D75">
        <w:rPr>
          <w:rFonts w:ascii="Times New Roman" w:eastAsia="Times New Roman" w:hAnsi="Times New Roman" w:cs="Times New Roman"/>
          <w:sz w:val="24"/>
          <w:szCs w:val="24"/>
          <w:lang w:eastAsia="hu-HU"/>
        </w:rPr>
        <w:t>napközis</w:t>
      </w:r>
      <w:proofErr w:type="spellEnd"/>
      <w:r w:rsidRPr="006A4D75">
        <w:rPr>
          <w:rFonts w:ascii="Times New Roman" w:eastAsia="Times New Roman" w:hAnsi="Times New Roman" w:cs="Times New Roman"/>
          <w:sz w:val="24"/>
          <w:szCs w:val="24"/>
          <w:lang w:eastAsia="hu-HU"/>
        </w:rPr>
        <w:t xml:space="preserve"> tábort a zalaegerszegi általános iskolai korosztálynak a rendelkezésre álló 7.530 E Ft felhasználásával. A szakmai feladatokat a </w:t>
      </w: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Dezső Városi Művelődési Központ, az étkezés megszervezését a Zalaegerszegi Gazdasági Ellátó Szervezet látta el, a szükséges forrást intézményfinanszírozásként biztosítottuk a két intézmény részére.</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p>
    <w:p w:rsidR="006A4D75" w:rsidRPr="006A4D75" w:rsidRDefault="006A4D75" w:rsidP="006A4D75">
      <w:pPr>
        <w:widowControl w:val="0"/>
        <w:suppressAutoHyphens/>
        <w:spacing w:after="0" w:line="240" w:lineRule="auto"/>
        <w:ind w:firstLine="3"/>
        <w:jc w:val="both"/>
        <w:rPr>
          <w:rFonts w:ascii="Times New Roman" w:eastAsia="Arial Unicode MS" w:hAnsi="Times New Roman" w:cs="Times New Roman"/>
          <w:b/>
          <w:kern w:val="1"/>
          <w:sz w:val="24"/>
          <w:szCs w:val="24"/>
          <w:lang w:eastAsia="zh-CN" w:bidi="hi-IN"/>
        </w:rPr>
      </w:pPr>
      <w:r w:rsidRPr="006A4D75">
        <w:rPr>
          <w:rFonts w:ascii="Times New Roman" w:eastAsia="Arial Unicode MS" w:hAnsi="Times New Roman" w:cs="Times New Roman"/>
          <w:b/>
          <w:kern w:val="1"/>
          <w:sz w:val="24"/>
          <w:szCs w:val="24"/>
          <w:lang w:eastAsia="zh-CN" w:bidi="hi-IN"/>
        </w:rPr>
        <w:t>Az Ifjúsági</w:t>
      </w:r>
      <w:r w:rsidRPr="006A4D75">
        <w:rPr>
          <w:rFonts w:ascii="Times New Roman" w:eastAsia="Thorndale AMT" w:hAnsi="Times New Roman" w:cs="Times New Roman"/>
          <w:b/>
          <w:kern w:val="1"/>
          <w:sz w:val="24"/>
          <w:szCs w:val="24"/>
          <w:lang w:eastAsia="zh-CN" w:bidi="hi-IN"/>
        </w:rPr>
        <w:t xml:space="preserve"> </w:t>
      </w:r>
      <w:r w:rsidRPr="006A4D75">
        <w:rPr>
          <w:rFonts w:ascii="Times New Roman" w:eastAsia="Arial Unicode MS" w:hAnsi="Times New Roman" w:cs="Times New Roman"/>
          <w:b/>
          <w:kern w:val="1"/>
          <w:sz w:val="24"/>
          <w:szCs w:val="24"/>
          <w:lang w:eastAsia="zh-CN" w:bidi="hi-IN"/>
        </w:rPr>
        <w:t>feladatok</w:t>
      </w:r>
      <w:r w:rsidRPr="006A4D75">
        <w:rPr>
          <w:rFonts w:ascii="Times New Roman" w:eastAsia="Arial Unicode MS" w:hAnsi="Times New Roman" w:cs="Times New Roman"/>
          <w:kern w:val="24"/>
          <w:sz w:val="24"/>
          <w:szCs w:val="24"/>
          <w:lang w:eastAsia="zh-CN" w:bidi="hi-IN"/>
        </w:rPr>
        <w:t xml:space="preserve"> között az </w:t>
      </w:r>
      <w:r w:rsidRPr="006A4D75">
        <w:rPr>
          <w:rFonts w:ascii="Times New Roman" w:eastAsia="Arial Unicode MS" w:hAnsi="Times New Roman" w:cs="Times New Roman"/>
          <w:bCs/>
          <w:kern w:val="24"/>
          <w:sz w:val="24"/>
          <w:szCs w:val="24"/>
          <w:lang w:eastAsia="zh-CN" w:bidi="hi-IN"/>
        </w:rPr>
        <w:t>ifjúsági rendezvényekre, a Városi Diáknapokra, a Zalaegerszegi Városi Diákönkormányzat és a Zalaegerszegi Ifjúsági Kerekasztal működésére, és a Zalaegerszegi Egyetemisták Egyesületének támogatására fordított az önkormányzat pénzeszközöket.</w:t>
      </w:r>
    </w:p>
    <w:p w:rsidR="006A4D75" w:rsidRPr="006A4D75" w:rsidRDefault="006A4D75" w:rsidP="006A4D75">
      <w:pPr>
        <w:widowControl w:val="0"/>
        <w:suppressAutoHyphens/>
        <w:spacing w:before="100" w:beforeAutospacing="1" w:after="100" w:afterAutospacing="1" w:line="240" w:lineRule="auto"/>
        <w:jc w:val="both"/>
        <w:rPr>
          <w:rFonts w:ascii="Thorndale AMT" w:eastAsia="Arial Unicode MS" w:hAnsi="Thorndale AMT" w:cs="Mangal"/>
          <w:bCs/>
          <w:kern w:val="1"/>
          <w:sz w:val="24"/>
          <w:szCs w:val="24"/>
          <w:lang w:eastAsia="zh-CN" w:bidi="hi-IN"/>
        </w:rPr>
      </w:pPr>
      <w:r w:rsidRPr="006A4D75">
        <w:rPr>
          <w:rFonts w:ascii="Thorndale AMT" w:eastAsia="Arial Unicode MS" w:hAnsi="Thorndale AMT" w:cs="Mangal"/>
          <w:bCs/>
          <w:kern w:val="1"/>
          <w:sz w:val="24"/>
          <w:szCs w:val="24"/>
          <w:lang w:eastAsia="zh-CN" w:bidi="hi-IN"/>
        </w:rPr>
        <w:t xml:space="preserve">A Zalaegerszeg Felsőfokú Oktatásáért Közalapítvány által bonyolított </w:t>
      </w:r>
      <w:r w:rsidRPr="006A4D75">
        <w:rPr>
          <w:rFonts w:ascii="Thorndale AMT" w:eastAsia="Arial Unicode MS" w:hAnsi="Thorndale AMT" w:cs="Mangal"/>
          <w:b/>
          <w:kern w:val="1"/>
          <w:sz w:val="24"/>
          <w:szCs w:val="24"/>
          <w:lang w:eastAsia="zh-CN" w:bidi="hi-IN"/>
        </w:rPr>
        <w:t>városi felsőoktatási ösztöndíj</w:t>
      </w:r>
      <w:r w:rsidRPr="006A4D75">
        <w:rPr>
          <w:rFonts w:ascii="Thorndale AMT" w:eastAsia="Arial Unicode MS" w:hAnsi="Thorndale AMT" w:cs="Mangal"/>
          <w:bCs/>
          <w:kern w:val="1"/>
          <w:sz w:val="24"/>
          <w:szCs w:val="24"/>
          <w:lang w:eastAsia="zh-CN" w:bidi="hi-IN"/>
        </w:rPr>
        <w:t xml:space="preserve"> támogatásokra 7.325 E Ft-ot fordítottunk.</w:t>
      </w:r>
    </w:p>
    <w:p w:rsidR="006A4D75" w:rsidRPr="006A4D75" w:rsidRDefault="006A4D75" w:rsidP="006A4D75">
      <w:pPr>
        <w:widowControl w:val="0"/>
        <w:numPr>
          <w:ilvl w:val="0"/>
          <w:numId w:val="17"/>
        </w:numPr>
        <w:suppressAutoHyphens/>
        <w:spacing w:before="100" w:beforeAutospacing="1" w:after="100" w:afterAutospacing="1" w:line="240" w:lineRule="auto"/>
        <w:jc w:val="both"/>
        <w:rPr>
          <w:rFonts w:ascii="Thorndale AMT" w:eastAsia="Arial Unicode MS" w:hAnsi="Thorndale AMT" w:cs="Mangal"/>
          <w:bCs/>
          <w:kern w:val="1"/>
          <w:sz w:val="24"/>
          <w:szCs w:val="24"/>
          <w:lang w:eastAsia="zh-CN" w:bidi="hi-IN"/>
        </w:rPr>
      </w:pPr>
      <w:r w:rsidRPr="006A4D75">
        <w:rPr>
          <w:rFonts w:ascii="Thorndale AMT" w:eastAsia="Arial Unicode MS" w:hAnsi="Thorndale AMT" w:cs="Mangal"/>
          <w:kern w:val="1"/>
          <w:sz w:val="24"/>
          <w:szCs w:val="24"/>
          <w:lang w:eastAsia="zh-CN" w:bidi="hi-IN"/>
        </w:rPr>
        <w:t xml:space="preserve">zalaegerszegi lakóhellyel rendelkező nappali </w:t>
      </w:r>
      <w:proofErr w:type="spellStart"/>
      <w:r w:rsidRPr="006A4D75">
        <w:rPr>
          <w:rFonts w:ascii="Thorndale AMT" w:eastAsia="Arial Unicode MS" w:hAnsi="Thorndale AMT" w:cs="Mangal"/>
          <w:kern w:val="1"/>
          <w:sz w:val="24"/>
          <w:szCs w:val="24"/>
          <w:lang w:eastAsia="zh-CN" w:bidi="hi-IN"/>
        </w:rPr>
        <w:t>tagozatos</w:t>
      </w:r>
      <w:proofErr w:type="spellEnd"/>
      <w:r w:rsidRPr="006A4D75">
        <w:rPr>
          <w:rFonts w:ascii="Thorndale AMT" w:eastAsia="Arial Unicode MS" w:hAnsi="Thorndale AMT" w:cs="Mangal"/>
          <w:kern w:val="1"/>
          <w:sz w:val="24"/>
          <w:szCs w:val="24"/>
          <w:lang w:eastAsia="zh-CN" w:bidi="hi-IN"/>
        </w:rPr>
        <w:t xml:space="preserve"> hallgató pályázó, aki a Pannon Egyetem Mérnöki Kar Zalaegerszegi Mechatronikai Képzési és Kutatási Intézetében az első diploma megszerzése érdekében </w:t>
      </w:r>
      <w:proofErr w:type="spellStart"/>
      <w:r w:rsidRPr="006A4D75">
        <w:rPr>
          <w:rFonts w:ascii="Thorndale AMT" w:eastAsia="Arial Unicode MS" w:hAnsi="Thorndale AMT" w:cs="Mangal"/>
          <w:kern w:val="1"/>
          <w:sz w:val="24"/>
          <w:szCs w:val="24"/>
          <w:lang w:eastAsia="zh-CN" w:bidi="hi-IN"/>
        </w:rPr>
        <w:t>BSc</w:t>
      </w:r>
      <w:proofErr w:type="spellEnd"/>
      <w:r w:rsidRPr="006A4D75">
        <w:rPr>
          <w:rFonts w:ascii="Thorndale AMT" w:eastAsia="Arial Unicode MS" w:hAnsi="Thorndale AMT" w:cs="Mangal"/>
          <w:kern w:val="1"/>
          <w:sz w:val="24"/>
          <w:szCs w:val="24"/>
          <w:lang w:eastAsia="zh-CN" w:bidi="hi-IN"/>
        </w:rPr>
        <w:t xml:space="preserve">/BA képzésben végzi tanulmányait </w:t>
      </w:r>
      <w:r w:rsidRPr="006A4D75">
        <w:rPr>
          <w:rFonts w:ascii="Thorndale AMT" w:eastAsia="Arial Unicode MS" w:hAnsi="Thorndale AMT" w:cs="Mangal"/>
          <w:bCs/>
          <w:kern w:val="1"/>
          <w:sz w:val="24"/>
          <w:szCs w:val="24"/>
          <w:lang w:eastAsia="zh-CN" w:bidi="hi-IN"/>
        </w:rPr>
        <w:t>a két félév tekintetében 50 fő volt, ösztöndíjban 49 fő részesült. </w:t>
      </w:r>
    </w:p>
    <w:p w:rsidR="006A4D75" w:rsidRPr="006A4D75" w:rsidRDefault="006A4D75" w:rsidP="006A4D75">
      <w:pPr>
        <w:widowControl w:val="0"/>
        <w:numPr>
          <w:ilvl w:val="0"/>
          <w:numId w:val="18"/>
        </w:numPr>
        <w:suppressAutoHyphens/>
        <w:spacing w:before="100" w:beforeAutospacing="1" w:after="100" w:afterAutospacing="1" w:line="240" w:lineRule="auto"/>
        <w:jc w:val="both"/>
        <w:rPr>
          <w:rFonts w:ascii="Thorndale AMT" w:eastAsia="Arial Unicode MS" w:hAnsi="Thorndale AMT" w:cs="Mangal"/>
          <w:bCs/>
          <w:kern w:val="1"/>
          <w:sz w:val="24"/>
          <w:szCs w:val="24"/>
          <w:lang w:eastAsia="zh-CN" w:bidi="hi-IN"/>
        </w:rPr>
      </w:pPr>
      <w:r w:rsidRPr="006A4D75">
        <w:rPr>
          <w:rFonts w:ascii="Thorndale AMT" w:eastAsia="Arial Unicode MS" w:hAnsi="Thorndale AMT" w:cs="Mangal"/>
          <w:kern w:val="1"/>
          <w:sz w:val="24"/>
          <w:szCs w:val="24"/>
          <w:lang w:eastAsia="zh-CN" w:bidi="hi-IN"/>
        </w:rPr>
        <w:t xml:space="preserve">zalaegerszegi lakóhellyel rendelkező nappali </w:t>
      </w:r>
      <w:proofErr w:type="spellStart"/>
      <w:r w:rsidRPr="006A4D75">
        <w:rPr>
          <w:rFonts w:ascii="Thorndale AMT" w:eastAsia="Arial Unicode MS" w:hAnsi="Thorndale AMT" w:cs="Mangal"/>
          <w:kern w:val="1"/>
          <w:sz w:val="24"/>
          <w:szCs w:val="24"/>
          <w:lang w:eastAsia="zh-CN" w:bidi="hi-IN"/>
        </w:rPr>
        <w:t>tagozatos</w:t>
      </w:r>
      <w:proofErr w:type="spellEnd"/>
      <w:r w:rsidRPr="006A4D75">
        <w:rPr>
          <w:rFonts w:ascii="Thorndale AMT" w:eastAsia="Arial Unicode MS" w:hAnsi="Thorndale AMT" w:cs="Mangal"/>
          <w:kern w:val="1"/>
          <w:sz w:val="24"/>
          <w:szCs w:val="24"/>
          <w:lang w:eastAsia="zh-CN" w:bidi="hi-IN"/>
        </w:rPr>
        <w:t xml:space="preserve"> hallgató pályázó, aki Zalaegerszeg város közigazgatási területén működő bármely államilag elismert felsőoktatási intézményben (BGE GKZ, PTE ETK ZKK) az első diploma megszerzése érdekében </w:t>
      </w:r>
      <w:proofErr w:type="spellStart"/>
      <w:r w:rsidRPr="006A4D75">
        <w:rPr>
          <w:rFonts w:ascii="Thorndale AMT" w:eastAsia="Arial Unicode MS" w:hAnsi="Thorndale AMT" w:cs="Mangal"/>
          <w:kern w:val="1"/>
          <w:sz w:val="24"/>
          <w:szCs w:val="24"/>
          <w:lang w:eastAsia="zh-CN" w:bidi="hi-IN"/>
        </w:rPr>
        <w:t>BSc</w:t>
      </w:r>
      <w:proofErr w:type="spellEnd"/>
      <w:r w:rsidRPr="006A4D75">
        <w:rPr>
          <w:rFonts w:ascii="Thorndale AMT" w:eastAsia="Arial Unicode MS" w:hAnsi="Thorndale AMT" w:cs="Mangal"/>
          <w:kern w:val="1"/>
          <w:sz w:val="24"/>
          <w:szCs w:val="24"/>
          <w:lang w:eastAsia="zh-CN" w:bidi="hi-IN"/>
        </w:rPr>
        <w:t xml:space="preserve">/BA, vagy </w:t>
      </w:r>
      <w:proofErr w:type="spellStart"/>
      <w:r w:rsidRPr="006A4D75">
        <w:rPr>
          <w:rFonts w:ascii="Thorndale AMT" w:eastAsia="Arial Unicode MS" w:hAnsi="Thorndale AMT" w:cs="Mangal"/>
          <w:kern w:val="1"/>
          <w:sz w:val="24"/>
          <w:szCs w:val="24"/>
          <w:lang w:eastAsia="zh-CN" w:bidi="hi-IN"/>
        </w:rPr>
        <w:t>MSc</w:t>
      </w:r>
      <w:proofErr w:type="spellEnd"/>
      <w:r w:rsidRPr="006A4D75">
        <w:rPr>
          <w:rFonts w:ascii="Thorndale AMT" w:eastAsia="Arial Unicode MS" w:hAnsi="Thorndale AMT" w:cs="Mangal"/>
          <w:kern w:val="1"/>
          <w:sz w:val="24"/>
          <w:szCs w:val="24"/>
          <w:lang w:eastAsia="zh-CN" w:bidi="hi-IN"/>
        </w:rPr>
        <w:t xml:space="preserve">/MA képzésben végzi tanulmányait </w:t>
      </w:r>
      <w:r w:rsidRPr="006A4D75">
        <w:rPr>
          <w:rFonts w:ascii="Thorndale AMT" w:eastAsia="Arial Unicode MS" w:hAnsi="Thorndale AMT" w:cs="Mangal"/>
          <w:bCs/>
          <w:kern w:val="1"/>
          <w:sz w:val="24"/>
          <w:szCs w:val="24"/>
          <w:lang w:eastAsia="zh-CN" w:bidi="hi-IN"/>
        </w:rPr>
        <w:t>a két félév tekintetében 151 fő volt, ösztöndíjban 150 fő részesült.</w:t>
      </w:r>
    </w:p>
    <w:p w:rsidR="006A4D75" w:rsidRPr="006A4D75" w:rsidRDefault="006A4D75" w:rsidP="006A4D75">
      <w:pPr>
        <w:widowControl w:val="0"/>
        <w:suppressAutoHyphens/>
        <w:spacing w:after="0" w:line="240" w:lineRule="auto"/>
        <w:jc w:val="both"/>
        <w:rPr>
          <w:rFonts w:ascii="Thorndale AMT" w:eastAsia="Arial Unicode MS" w:hAnsi="Thorndale AMT" w:cs="Mangal"/>
          <w:bCs/>
          <w:kern w:val="1"/>
          <w:sz w:val="24"/>
          <w:szCs w:val="24"/>
          <w:lang w:eastAsia="zh-CN" w:bidi="hi-IN"/>
        </w:rPr>
      </w:pPr>
      <w:proofErr w:type="gramStart"/>
      <w:r w:rsidRPr="006A4D75">
        <w:rPr>
          <w:rFonts w:ascii="Thorndale AMT" w:eastAsia="Arial Unicode MS" w:hAnsi="Thorndale AMT" w:cs="Mangal"/>
          <w:b/>
          <w:kern w:val="1"/>
          <w:sz w:val="24"/>
          <w:szCs w:val="24"/>
          <w:lang w:eastAsia="zh-CN" w:bidi="hi-IN"/>
        </w:rPr>
        <w:t>A  „</w:t>
      </w:r>
      <w:proofErr w:type="gramEnd"/>
      <w:r w:rsidRPr="006A4D75">
        <w:rPr>
          <w:rFonts w:ascii="Thorndale AMT" w:eastAsia="Arial Unicode MS" w:hAnsi="Thorndale AMT" w:cs="Mangal"/>
          <w:b/>
          <w:kern w:val="1"/>
          <w:sz w:val="24"/>
          <w:szCs w:val="24"/>
          <w:lang w:eastAsia="zh-CN" w:bidi="hi-IN"/>
        </w:rPr>
        <w:t xml:space="preserve">Befektetés a jövőbe” Zalaegerszegi Felsőoktatási tanulmányi ösztöndíjra </w:t>
      </w:r>
      <w:r w:rsidRPr="006A4D75">
        <w:rPr>
          <w:rFonts w:ascii="Thorndale AMT" w:eastAsia="Arial Unicode MS" w:hAnsi="Thorndale AMT" w:cs="Mangal"/>
          <w:bCs/>
          <w:kern w:val="1"/>
          <w:sz w:val="24"/>
          <w:szCs w:val="24"/>
          <w:lang w:eastAsia="zh-CN" w:bidi="hi-IN"/>
        </w:rPr>
        <w:t>összesen a két félév tekintetében 3.875 E Ft kifizetés történt a benyújtott és elbírált pályázatok alapján. A 2018/2019. tanév második (tavaszi) félévében a 83 fő-</w:t>
      </w:r>
      <w:proofErr w:type="spellStart"/>
      <w:r w:rsidRPr="006A4D75">
        <w:rPr>
          <w:rFonts w:ascii="Thorndale AMT" w:eastAsia="Arial Unicode MS" w:hAnsi="Thorndale AMT" w:cs="Mangal"/>
          <w:bCs/>
          <w:kern w:val="1"/>
          <w:sz w:val="24"/>
          <w:szCs w:val="24"/>
          <w:lang w:eastAsia="zh-CN" w:bidi="hi-IN"/>
        </w:rPr>
        <w:t>ből</w:t>
      </w:r>
      <w:proofErr w:type="spellEnd"/>
      <w:r w:rsidRPr="006A4D75">
        <w:rPr>
          <w:rFonts w:ascii="Thorndale AMT" w:eastAsia="Arial Unicode MS" w:hAnsi="Thorndale AMT" w:cs="Mangal"/>
          <w:bCs/>
          <w:kern w:val="1"/>
          <w:sz w:val="24"/>
          <w:szCs w:val="24"/>
          <w:lang w:eastAsia="zh-CN" w:bidi="hi-IN"/>
        </w:rPr>
        <w:t xml:space="preserve">, 81 fő pályázata felelt meg a rendelet előírásainak. A 2019/2020. tanév első (őszi) félévében a </w:t>
      </w:r>
      <w:proofErr w:type="gramStart"/>
      <w:r w:rsidRPr="006A4D75">
        <w:rPr>
          <w:rFonts w:ascii="Thorndale AMT" w:eastAsia="Arial Unicode MS" w:hAnsi="Thorndale AMT" w:cs="Mangal"/>
          <w:bCs/>
          <w:kern w:val="1"/>
          <w:sz w:val="24"/>
          <w:szCs w:val="24"/>
          <w:lang w:eastAsia="zh-CN" w:bidi="hi-IN"/>
        </w:rPr>
        <w:t>pályázó  74</w:t>
      </w:r>
      <w:proofErr w:type="gramEnd"/>
      <w:r w:rsidRPr="006A4D75">
        <w:rPr>
          <w:rFonts w:ascii="Thorndale AMT" w:eastAsia="Arial Unicode MS" w:hAnsi="Thorndale AMT" w:cs="Mangal"/>
          <w:bCs/>
          <w:kern w:val="1"/>
          <w:sz w:val="24"/>
          <w:szCs w:val="24"/>
          <w:lang w:eastAsia="zh-CN" w:bidi="hi-IN"/>
        </w:rPr>
        <w:t xml:space="preserve"> főből mindenki részesült ösztöndíjban.</w:t>
      </w:r>
    </w:p>
    <w:p w:rsidR="006A4D75" w:rsidRPr="006A4D75" w:rsidRDefault="006A4D75" w:rsidP="006A4D75">
      <w:pPr>
        <w:widowControl w:val="0"/>
        <w:suppressAutoHyphens/>
        <w:spacing w:after="0" w:line="240" w:lineRule="auto"/>
        <w:jc w:val="both"/>
        <w:rPr>
          <w:rFonts w:ascii="Thorndale AMT" w:eastAsia="Arial Unicode MS" w:hAnsi="Thorndale AMT" w:cs="Mangal"/>
          <w:color w:val="FF0000"/>
          <w:kern w:val="1"/>
          <w:sz w:val="24"/>
          <w:szCs w:val="24"/>
          <w:lang w:eastAsia="zh-CN" w:bidi="hi-IN"/>
        </w:rPr>
      </w:pPr>
    </w:p>
    <w:p w:rsidR="006A4D75" w:rsidRPr="006A4D75" w:rsidRDefault="006A4D75" w:rsidP="006A4D75">
      <w:pPr>
        <w:widowControl w:val="0"/>
        <w:suppressAutoHyphens/>
        <w:spacing w:after="0" w:line="240" w:lineRule="auto"/>
        <w:jc w:val="both"/>
        <w:rPr>
          <w:rFonts w:ascii="Times New Roman" w:eastAsia="Thorndale AMT" w:hAnsi="Times New Roman" w:cs="Times New Roman"/>
          <w:b/>
          <w:bCs/>
          <w:iCs/>
          <w:kern w:val="1"/>
          <w:sz w:val="24"/>
          <w:szCs w:val="24"/>
          <w:lang w:eastAsia="zh-CN" w:bidi="hi-IN"/>
        </w:rPr>
      </w:pPr>
      <w:r w:rsidRPr="006A4D75">
        <w:rPr>
          <w:rFonts w:ascii="Times New Roman" w:eastAsia="Thorndale AMT" w:hAnsi="Times New Roman" w:cs="Times New Roman"/>
          <w:b/>
          <w:bCs/>
          <w:iCs/>
          <w:kern w:val="1"/>
          <w:sz w:val="24"/>
          <w:szCs w:val="24"/>
          <w:lang w:eastAsia="zh-CN" w:bidi="hi-IN"/>
        </w:rPr>
        <w:t xml:space="preserve">Kulturális feladatok: </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A kulturális ágazat költségvetésében külön előirányzaton szerepel a Kvártélyház Kft. támogatása 106.660 E Ft-tal, melyből a városi nagy rendezvényeket finanszírozták. </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2019-ban az alábbi eseményeket rendezte meg az önkormányzat, vagy biztosított forrást a rendező szervezeteknek: </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Magyar Kultúra Napja 900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Városi Farsang 200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Fazekas-keramikus találkozó 800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proofErr w:type="spellStart"/>
      <w:r w:rsidRPr="006A4D75">
        <w:rPr>
          <w:rFonts w:ascii="Times New Roman" w:eastAsia="Arial Unicode MS" w:hAnsi="Times New Roman" w:cs="Times New Roman"/>
          <w:kern w:val="1"/>
          <w:sz w:val="24"/>
          <w:szCs w:val="24"/>
          <w:lang w:eastAsia="zh-CN" w:bidi="hi-IN"/>
        </w:rPr>
        <w:t>Gébárti</w:t>
      </w:r>
      <w:proofErr w:type="spellEnd"/>
      <w:r w:rsidRPr="006A4D75">
        <w:rPr>
          <w:rFonts w:ascii="Times New Roman" w:eastAsia="Arial Unicode MS" w:hAnsi="Times New Roman" w:cs="Times New Roman"/>
          <w:kern w:val="1"/>
          <w:sz w:val="24"/>
          <w:szCs w:val="24"/>
          <w:lang w:eastAsia="zh-CN" w:bidi="hi-IN"/>
        </w:rPr>
        <w:t xml:space="preserve"> Művésztelep 500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komolyzenei hétvége 500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proofErr w:type="spellStart"/>
      <w:r w:rsidRPr="006A4D75">
        <w:rPr>
          <w:rFonts w:ascii="Times New Roman" w:eastAsia="Arial Unicode MS" w:hAnsi="Times New Roman" w:cs="Times New Roman"/>
          <w:kern w:val="1"/>
          <w:sz w:val="24"/>
          <w:szCs w:val="24"/>
          <w:lang w:eastAsia="zh-CN" w:bidi="hi-IN"/>
        </w:rPr>
        <w:lastRenderedPageBreak/>
        <w:t>Zegasztár</w:t>
      </w:r>
      <w:proofErr w:type="spellEnd"/>
      <w:r w:rsidRPr="006A4D75">
        <w:rPr>
          <w:rFonts w:ascii="Times New Roman" w:eastAsia="Arial Unicode MS" w:hAnsi="Times New Roman" w:cs="Times New Roman"/>
          <w:kern w:val="1"/>
          <w:sz w:val="24"/>
          <w:szCs w:val="24"/>
          <w:lang w:eastAsia="zh-CN" w:bidi="hi-IN"/>
        </w:rPr>
        <w:t xml:space="preserve"> 2.000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kórus fesztivál 1.500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Egerszeg Búcsú 500 E Ft</w:t>
      </w:r>
    </w:p>
    <w:p w:rsidR="006A4D75" w:rsidRPr="006A4D75" w:rsidRDefault="006A4D75" w:rsidP="006A4D75">
      <w:pPr>
        <w:widowControl w:val="0"/>
        <w:numPr>
          <w:ilvl w:val="0"/>
          <w:numId w:val="15"/>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Magyar Népművelők Egyesülete Országos Vándorgyűlése 500 E Ft.</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2019-ben 12 alanyi jogon támogatott kulturális egyesület, alapítvány kapott együttesen 10.000 E Ft támogatást.</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color w:val="FF0000"/>
          <w:kern w:val="1"/>
          <w:sz w:val="24"/>
          <w:szCs w:val="24"/>
          <w:lang w:eastAsia="zh-CN" w:bidi="hi-IN"/>
        </w:rPr>
      </w:pP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Külön soron kaptak támogatást éves működésükhöz: </w:t>
      </w:r>
    </w:p>
    <w:p w:rsidR="006A4D75" w:rsidRPr="006A4D75" w:rsidRDefault="006A4D75" w:rsidP="006A4D75">
      <w:pPr>
        <w:widowControl w:val="0"/>
        <w:numPr>
          <w:ilvl w:val="0"/>
          <w:numId w:val="16"/>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Zalaegerszegi Szimfonikus Zenekar: 5.000 E Ft</w:t>
      </w:r>
    </w:p>
    <w:p w:rsidR="006A4D75" w:rsidRPr="006A4D75" w:rsidRDefault="006A4D75" w:rsidP="006A4D75">
      <w:pPr>
        <w:widowControl w:val="0"/>
        <w:numPr>
          <w:ilvl w:val="0"/>
          <w:numId w:val="16"/>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Zalai Táncegyüttes: 3.000 E Ft</w:t>
      </w:r>
    </w:p>
    <w:p w:rsidR="006A4D75" w:rsidRPr="006A4D75" w:rsidRDefault="006A4D75" w:rsidP="006A4D75">
      <w:pPr>
        <w:widowControl w:val="0"/>
        <w:numPr>
          <w:ilvl w:val="0"/>
          <w:numId w:val="16"/>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Pannon Írók Társasága (Pannon Tükör kulturális folyóirat kiadása): 5.000 E Ft</w:t>
      </w:r>
    </w:p>
    <w:p w:rsidR="006A4D75" w:rsidRPr="006A4D75" w:rsidRDefault="006A4D75" w:rsidP="006A4D75">
      <w:pPr>
        <w:widowControl w:val="0"/>
        <w:numPr>
          <w:ilvl w:val="0"/>
          <w:numId w:val="16"/>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Zalai Civil Életért Közhasznú Egyesület: 1.800 E Ft</w:t>
      </w:r>
    </w:p>
    <w:p w:rsidR="006A4D75" w:rsidRPr="006A4D75" w:rsidRDefault="006A4D75" w:rsidP="006A4D75">
      <w:pPr>
        <w:widowControl w:val="0"/>
        <w:numPr>
          <w:ilvl w:val="0"/>
          <w:numId w:val="16"/>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Zalaegerszeg Kultúrájáért Közalapítvány: 1.500 E Ft</w:t>
      </w:r>
    </w:p>
    <w:p w:rsidR="006A4D75" w:rsidRPr="006A4D75" w:rsidRDefault="006A4D75" w:rsidP="006A4D75">
      <w:pPr>
        <w:widowControl w:val="0"/>
        <w:numPr>
          <w:ilvl w:val="0"/>
          <w:numId w:val="16"/>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Zalaegerszegi Honvédklub: 400 E Ft</w:t>
      </w:r>
    </w:p>
    <w:p w:rsidR="006A4D75" w:rsidRPr="006A4D75" w:rsidRDefault="006A4D75" w:rsidP="006A4D75">
      <w:pPr>
        <w:widowControl w:val="0"/>
        <w:numPr>
          <w:ilvl w:val="0"/>
          <w:numId w:val="16"/>
        </w:numPr>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’47-es Honvéd Zászlóalj Hagyományőrző Egyesület: 400 E Ft.</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color w:val="FF0000"/>
          <w:kern w:val="1"/>
          <w:sz w:val="24"/>
          <w:szCs w:val="24"/>
          <w:lang w:eastAsia="zh-CN" w:bidi="hi-IN"/>
        </w:rPr>
      </w:pPr>
    </w:p>
    <w:p w:rsidR="006A4D75" w:rsidRPr="006A4D75" w:rsidRDefault="006A4D75" w:rsidP="006A4D75">
      <w:pPr>
        <w:widowControl w:val="0"/>
        <w:suppressAutoHyphens/>
        <w:spacing w:after="0" w:line="240" w:lineRule="auto"/>
        <w:jc w:val="both"/>
        <w:rPr>
          <w:rFonts w:ascii="Times New Roman" w:eastAsia="Thorndale AMT" w:hAnsi="Times New Roman" w:cs="Times New Roman"/>
          <w:b/>
          <w:bCs/>
          <w:kern w:val="1"/>
          <w:sz w:val="24"/>
          <w:szCs w:val="24"/>
          <w:lang w:eastAsia="zh-CN" w:bidi="hi-IN"/>
        </w:rPr>
      </w:pPr>
      <w:r w:rsidRPr="006A4D75">
        <w:rPr>
          <w:rFonts w:ascii="Times New Roman" w:eastAsia="Thorndale AMT" w:hAnsi="Times New Roman" w:cs="Times New Roman"/>
          <w:b/>
          <w:bCs/>
          <w:kern w:val="1"/>
          <w:sz w:val="24"/>
          <w:szCs w:val="24"/>
          <w:lang w:eastAsia="zh-CN" w:bidi="hi-IN"/>
        </w:rPr>
        <w:t xml:space="preserve">Sportfeladatok </w:t>
      </w:r>
      <w:r w:rsidRPr="006A4D75">
        <w:rPr>
          <w:rFonts w:ascii="Times New Roman" w:eastAsia="Thorndale AMT" w:hAnsi="Times New Roman" w:cs="Times New Roman"/>
          <w:kern w:val="1"/>
          <w:sz w:val="24"/>
          <w:szCs w:val="24"/>
          <w:lang w:eastAsia="zh-CN" w:bidi="hi-IN"/>
        </w:rPr>
        <w:t xml:space="preserve">között a </w:t>
      </w:r>
      <w:r w:rsidRPr="006A4D75">
        <w:rPr>
          <w:rFonts w:ascii="Times New Roman" w:eastAsia="Arial Unicode MS" w:hAnsi="Times New Roman" w:cs="Times New Roman"/>
          <w:kern w:val="1"/>
          <w:sz w:val="24"/>
          <w:szCs w:val="24"/>
          <w:lang w:eastAsia="zh-CN" w:bidi="hi-IN"/>
        </w:rPr>
        <w:t>főbb</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rendezvények és feladatok az</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alábbiak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voltak:</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b/>
          <w:kern w:val="1"/>
          <w:sz w:val="24"/>
          <w:szCs w:val="24"/>
          <w:lang w:eastAsia="zh-CN" w:bidi="hi-IN"/>
        </w:rPr>
      </w:pP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b/>
          <w:kern w:val="1"/>
          <w:sz w:val="24"/>
          <w:szCs w:val="24"/>
          <w:lang w:eastAsia="zh-CN" w:bidi="hi-IN"/>
        </w:rPr>
        <w:t xml:space="preserve">        -  </w:t>
      </w:r>
      <w:r w:rsidRPr="006A4D75">
        <w:rPr>
          <w:rFonts w:ascii="Times New Roman" w:eastAsia="Arial Unicode MS" w:hAnsi="Times New Roman" w:cs="Times New Roman"/>
          <w:kern w:val="1"/>
          <w:sz w:val="24"/>
          <w:szCs w:val="24"/>
          <w:lang w:eastAsia="zh-CN" w:bidi="hi-IN"/>
        </w:rPr>
        <w:t>Restart sportfesztivál,</w:t>
      </w:r>
    </w:p>
    <w:p w:rsidR="006A4D75" w:rsidRPr="006A4D75" w:rsidRDefault="006A4D75" w:rsidP="006A4D75">
      <w:pPr>
        <w:widowControl w:val="0"/>
        <w:suppressAutoHyphens/>
        <w:spacing w:after="0" w:line="240" w:lineRule="auto"/>
        <w:ind w:left="36"/>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       - </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w:t>
      </w:r>
      <w:r w:rsidRPr="006A4D75">
        <w:rPr>
          <w:rFonts w:ascii="Times New Roman" w:eastAsia="Times New Roman" w:hAnsi="Times New Roman" w:cs="Times New Roman"/>
          <w:kern w:val="1"/>
          <w:sz w:val="24"/>
          <w:szCs w:val="24"/>
          <w:lang w:eastAsia="zh-CN" w:bidi="hi-IN"/>
        </w:rPr>
        <w:t xml:space="preserve"> szabadidős </w:t>
      </w:r>
      <w:r w:rsidRPr="006A4D75">
        <w:rPr>
          <w:rFonts w:ascii="Times New Roman" w:eastAsia="Arial Unicode MS" w:hAnsi="Times New Roman" w:cs="Times New Roman"/>
          <w:kern w:val="1"/>
          <w:sz w:val="24"/>
          <w:szCs w:val="24"/>
          <w:lang w:eastAsia="zh-CN" w:bidi="hi-IN"/>
        </w:rPr>
        <w:t>programok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szervezési</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feladatai,</w:t>
      </w:r>
    </w:p>
    <w:p w:rsidR="006A4D75" w:rsidRPr="006A4D75" w:rsidRDefault="006A4D75" w:rsidP="006A4D75">
      <w:pPr>
        <w:widowControl w:val="0"/>
        <w:suppressAutoHyphens/>
        <w:spacing w:after="0" w:line="240" w:lineRule="auto"/>
        <w:ind w:left="36"/>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       -  a városi</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Sportcsarnok,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az</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uszoda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sportcélú</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igénybevételével</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kapcsolatos</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feladatok,</w:t>
      </w:r>
    </w:p>
    <w:p w:rsidR="006A4D75" w:rsidRPr="006A4D75" w:rsidRDefault="006A4D75" w:rsidP="006A4D75">
      <w:pPr>
        <w:widowControl w:val="0"/>
        <w:suppressAutoHyphens/>
        <w:spacing w:after="0" w:line="240" w:lineRule="auto"/>
        <w:ind w:left="709" w:hanging="673"/>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       -</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diákolimpiai</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városi</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és</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városkörnyéki</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bajnokságok,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versenyek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szervezése,</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lebonyolítása,</w:t>
      </w:r>
    </w:p>
    <w:p w:rsidR="006A4D75" w:rsidRPr="006A4D75" w:rsidRDefault="006A4D75" w:rsidP="006A4D75">
      <w:pPr>
        <w:widowControl w:val="0"/>
        <w:suppressAutoHyphens/>
        <w:spacing w:after="0" w:line="240" w:lineRule="auto"/>
        <w:ind w:left="180" w:hanging="180"/>
        <w:jc w:val="both"/>
        <w:rPr>
          <w:rFonts w:ascii="Times New Roman" w:eastAsia="Times New Roman" w:hAnsi="Times New Roman" w:cs="Times New Roman"/>
          <w:kern w:val="1"/>
          <w:sz w:val="24"/>
          <w:szCs w:val="24"/>
          <w:lang w:eastAsia="zh-CN" w:bidi="hi-IN"/>
        </w:rPr>
      </w:pP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országos V.-VI. korcsoportos futsal döntő</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elődöntők, selejtezők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rendezése,</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Nemzetközi</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diáksport</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találkozókon való részvétel, rendezés (Lendva,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Varasd).</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 </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Az úszásoktatás támogatása soron mutatkozó 100,0 %-os tényleges felhasználás önkormányzati forrásból valósult meg az év folyamán.</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r w:rsidRPr="006A4D75">
        <w:rPr>
          <w:rFonts w:ascii="Times New Roman" w:eastAsia="Arial Unicode MS" w:hAnsi="Times New Roman" w:cs="Times New Roman"/>
          <w:kern w:val="1"/>
          <w:sz w:val="24"/>
          <w:szCs w:val="24"/>
          <w:lang w:eastAsia="zh-CN" w:bidi="hi-IN"/>
        </w:rPr>
        <w:t>Az</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ágazat</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teljes</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mértékben</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kihasználta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lehetőségeit,</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számottevő</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maradvány,</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illetve</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túllépés</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egyetlen</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költséghelyen</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sem</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volt. 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rendezvénytámogatási,</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valamint</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DO.</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rendezvények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és</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alapfokú</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versenyek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támogatása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soron</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jelentkező</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megtakarítás</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a</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2019.</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év</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végére</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tervezett</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rendezvények</w:t>
      </w:r>
      <w:r w:rsidRPr="006A4D75">
        <w:rPr>
          <w:rFonts w:ascii="Times New Roman" w:eastAsia="Times New Roman" w:hAnsi="Times New Roman" w:cs="Times New Roman"/>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 xml:space="preserve">elmaradásából, készletbeszerzések késői számlázásából adódott. </w:t>
      </w:r>
      <w:r w:rsidRPr="006A4D75">
        <w:rPr>
          <w:rFonts w:ascii="Times New Roman" w:eastAsia="Times New Roman" w:hAnsi="Times New Roman" w:cs="Times New Roman"/>
          <w:kern w:val="1"/>
          <w:sz w:val="24"/>
          <w:szCs w:val="24"/>
          <w:lang w:eastAsia="zh-CN" w:bidi="hi-IN"/>
        </w:rPr>
        <w:t xml:space="preserve"> </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color w:val="FF0000"/>
          <w:kern w:val="1"/>
          <w:sz w:val="24"/>
          <w:szCs w:val="24"/>
          <w:lang w:eastAsia="zh-CN" w:bidi="hi-IN"/>
        </w:rPr>
      </w:pPr>
    </w:p>
    <w:p w:rsidR="006A4D75" w:rsidRPr="006A4D75" w:rsidRDefault="006A4D75" w:rsidP="006A4D75">
      <w:pPr>
        <w:widowControl w:val="0"/>
        <w:suppressAutoHyphens/>
        <w:spacing w:after="0" w:line="240" w:lineRule="auto"/>
        <w:jc w:val="both"/>
        <w:rPr>
          <w:rFonts w:ascii="Thorndale AMT" w:eastAsia="Arial Unicode MS" w:hAnsi="Thorndale AMT" w:cs="Mangal"/>
          <w:color w:val="FF0000"/>
          <w:kern w:val="1"/>
          <w:lang w:eastAsia="zh-CN" w:bidi="hi-IN"/>
        </w:rPr>
      </w:pPr>
    </w:p>
    <w:p w:rsidR="006A4D75" w:rsidRPr="006A4D75" w:rsidRDefault="006A4D75" w:rsidP="006A4D75">
      <w:pPr>
        <w:widowControl w:val="0"/>
        <w:suppressAutoHyphens/>
        <w:spacing w:after="0" w:line="240" w:lineRule="auto"/>
        <w:jc w:val="both"/>
        <w:rPr>
          <w:rFonts w:ascii="Times New Roman" w:eastAsia="Thorndale AMT" w:hAnsi="Times New Roman" w:cs="Times New Roman"/>
          <w:b/>
          <w:bCs/>
          <w:kern w:val="1"/>
          <w:sz w:val="24"/>
          <w:szCs w:val="24"/>
          <w:lang w:eastAsia="zh-CN" w:bidi="hi-IN"/>
        </w:rPr>
      </w:pPr>
    </w:p>
    <w:p w:rsidR="006A4D75" w:rsidRPr="006A4D75" w:rsidRDefault="006A4D75" w:rsidP="006A4D75">
      <w:pPr>
        <w:widowControl w:val="0"/>
        <w:suppressAutoHyphens/>
        <w:spacing w:after="0" w:line="240" w:lineRule="auto"/>
        <w:jc w:val="both"/>
        <w:rPr>
          <w:rFonts w:ascii="Times New Roman" w:eastAsia="Thorndale AMT" w:hAnsi="Times New Roman" w:cs="Times New Roman"/>
          <w:b/>
          <w:bCs/>
          <w:kern w:val="1"/>
          <w:sz w:val="24"/>
          <w:szCs w:val="24"/>
          <w:lang w:eastAsia="zh-CN" w:bidi="hi-IN"/>
        </w:rPr>
      </w:pPr>
      <w:r w:rsidRPr="006A4D75">
        <w:rPr>
          <w:rFonts w:ascii="Times New Roman" w:eastAsia="Thorndale AMT" w:hAnsi="Times New Roman" w:cs="Times New Roman"/>
          <w:b/>
          <w:bCs/>
          <w:kern w:val="1"/>
          <w:sz w:val="24"/>
          <w:szCs w:val="24"/>
          <w:lang w:eastAsia="zh-CN" w:bidi="hi-IN"/>
        </w:rPr>
        <w:t>Egészségügyi feladatok:</w:t>
      </w:r>
    </w:p>
    <w:p w:rsidR="006A4D75" w:rsidRPr="006A4D75" w:rsidRDefault="006A4D75" w:rsidP="006A4D75">
      <w:pPr>
        <w:spacing w:after="120" w:line="240" w:lineRule="auto"/>
        <w:jc w:val="both"/>
        <w:rPr>
          <w:rFonts w:ascii="Times New Roman" w:eastAsia="Times New Roman" w:hAnsi="Times New Roman" w:cs="Times New Roman"/>
          <w:b/>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sz w:val="24"/>
          <w:szCs w:val="24"/>
          <w:lang w:eastAsia="hu-HU"/>
        </w:rPr>
        <w:t>Fogorvosi alapellátás támogatása</w:t>
      </w:r>
      <w:r w:rsidRPr="006A4D75">
        <w:rPr>
          <w:rFonts w:ascii="Times New Roman" w:eastAsia="Arial Unicode MS" w:hAnsi="Times New Roman" w:cs="Times New Roman"/>
          <w:kern w:val="1"/>
          <w:sz w:val="24"/>
          <w:szCs w:val="24"/>
          <w:lang w:eastAsia="zh-CN" w:bidi="hi-IN"/>
        </w:rPr>
        <w:t xml:space="preserve"> előirányzat a városban területi ellátási kötelezettséggel működő vegyes fogorvosi körzetekben, valamint az iskolafogászati körzetekben a fogorvosi rendelők fenntartásával összefüggő kiadások, valamint a tevékenység végzéséhez szükséges eszközök beszerzéséhez szolgált forrásul. A támogatással érintett vegyes- és iskolafogászati körzetek </w:t>
      </w:r>
      <w:proofErr w:type="gramStart"/>
      <w:r w:rsidRPr="006A4D75">
        <w:rPr>
          <w:rFonts w:ascii="Times New Roman" w:eastAsia="Arial Unicode MS" w:hAnsi="Times New Roman" w:cs="Times New Roman"/>
          <w:kern w:val="1"/>
          <w:sz w:val="24"/>
          <w:szCs w:val="24"/>
          <w:lang w:eastAsia="zh-CN" w:bidi="hi-IN"/>
        </w:rPr>
        <w:t>száma  23</w:t>
      </w:r>
      <w:proofErr w:type="gramEnd"/>
      <w:r w:rsidRPr="006A4D75">
        <w:rPr>
          <w:rFonts w:ascii="Times New Roman" w:eastAsia="Arial Unicode MS" w:hAnsi="Times New Roman" w:cs="Times New Roman"/>
          <w:kern w:val="1"/>
          <w:sz w:val="24"/>
          <w:szCs w:val="24"/>
          <w:lang w:eastAsia="zh-CN" w:bidi="hi-IN"/>
        </w:rPr>
        <w:t xml:space="preserve"> volt, a támogatás összeg 11.500 E Ft volt. </w:t>
      </w:r>
    </w:p>
    <w:p w:rsidR="006A4D75" w:rsidRPr="006A4D75" w:rsidRDefault="006A4D75" w:rsidP="006A4D75">
      <w:pPr>
        <w:spacing w:after="120" w:line="240" w:lineRule="auto"/>
        <w:jc w:val="both"/>
        <w:rPr>
          <w:rFonts w:ascii="Times New Roman" w:eastAsia="Times New Roman" w:hAnsi="Times New Roman" w:cs="Times New Roman"/>
          <w:b/>
          <w:sz w:val="24"/>
          <w:szCs w:val="24"/>
          <w:lang w:eastAsia="hu-HU"/>
        </w:rPr>
      </w:pPr>
      <w:r w:rsidRPr="006A4D75">
        <w:rPr>
          <w:rFonts w:ascii="Times New Roman" w:eastAsia="Times New Roman" w:hAnsi="Times New Roman" w:cs="Times New Roman"/>
          <w:b/>
          <w:sz w:val="24"/>
          <w:szCs w:val="24"/>
          <w:lang w:eastAsia="hu-HU"/>
        </w:rPr>
        <w:t xml:space="preserve">A fogászati ügyelet támogatását </w:t>
      </w:r>
      <w:r w:rsidRPr="006A4D75">
        <w:rPr>
          <w:rFonts w:ascii="Times New Roman" w:eastAsia="Times New Roman" w:hAnsi="Times New Roman" w:cs="Times New Roman"/>
          <w:sz w:val="24"/>
          <w:szCs w:val="24"/>
          <w:lang w:eastAsia="hu-HU"/>
        </w:rPr>
        <w:t xml:space="preserve">Zalaegerszeg Megyei Jogú Város lakossága részére a heti pihenő- és munkaszüneti napokon, valamint rendelési időn kívüli időszakra megszervezett sürgősségi fogorvosi feladatok ellátása érdekében biztosította az önkormányzat a kedvezményezett egészségügyi szolgáltató részére. </w:t>
      </w:r>
    </w:p>
    <w:p w:rsidR="006A4D75" w:rsidRPr="006A4D75" w:rsidRDefault="006A4D75" w:rsidP="006A4D75">
      <w:pPr>
        <w:widowControl w:val="0"/>
        <w:suppressAutoHyphens/>
        <w:spacing w:after="0" w:line="240" w:lineRule="auto"/>
        <w:jc w:val="both"/>
        <w:rPr>
          <w:rFonts w:ascii="Thorndale AMT" w:eastAsia="Arial Unicode MS" w:hAnsi="Thorndale AMT" w:cs="Mangal"/>
          <w:kern w:val="1"/>
          <w:sz w:val="24"/>
          <w:szCs w:val="24"/>
          <w:lang w:eastAsia="zh-CN" w:bidi="hi-IN"/>
        </w:rPr>
      </w:pPr>
      <w:r w:rsidRPr="006A4D75">
        <w:rPr>
          <w:rFonts w:ascii="Times New Roman" w:eastAsia="Arial Unicode MS" w:hAnsi="Times New Roman" w:cs="Times New Roman"/>
          <w:kern w:val="1"/>
          <w:sz w:val="24"/>
          <w:szCs w:val="24"/>
          <w:lang w:eastAsia="zh-CN" w:bidi="hi-IN"/>
        </w:rPr>
        <w:t xml:space="preserve">Zalaegerszeg Megyei Jogú Város </w:t>
      </w:r>
      <w:r w:rsidRPr="006A4D75">
        <w:rPr>
          <w:rFonts w:ascii="Times New Roman" w:eastAsia="Arial Unicode MS" w:hAnsi="Times New Roman" w:cs="Times New Roman"/>
          <w:b/>
          <w:bCs/>
          <w:kern w:val="1"/>
          <w:sz w:val="24"/>
          <w:szCs w:val="24"/>
          <w:lang w:eastAsia="zh-CN" w:bidi="hi-IN"/>
        </w:rPr>
        <w:t>Idősügyi Tanácsa</w:t>
      </w:r>
      <w:r w:rsidRPr="006A4D75">
        <w:rPr>
          <w:rFonts w:ascii="Times New Roman" w:eastAsia="Arial Unicode MS" w:hAnsi="Times New Roman" w:cs="Times New Roman"/>
          <w:kern w:val="1"/>
          <w:sz w:val="24"/>
          <w:szCs w:val="24"/>
          <w:lang w:eastAsia="zh-CN" w:bidi="hi-IN"/>
        </w:rPr>
        <w:t xml:space="preserve"> által 2019. évben 16 idősügyi szervezet részesült támogatásban rendezvényeik költségeihez, 592 E Ft összegben.</w:t>
      </w:r>
      <w:r w:rsidRPr="006A4D75">
        <w:rPr>
          <w:rFonts w:ascii="Thorndale AMT" w:eastAsia="Arial Unicode MS" w:hAnsi="Thorndale AMT" w:cs="Mangal"/>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 xml:space="preserve">Az Idősügyi Koncepció céljaihoz illeszkedve 2019. évben is folytatódott a Szenior Akadémia, az </w:t>
      </w:r>
      <w:r w:rsidRPr="006A4D75">
        <w:rPr>
          <w:rFonts w:ascii="Times New Roman" w:eastAsia="Arial Unicode MS" w:hAnsi="Times New Roman" w:cs="Times New Roman"/>
          <w:kern w:val="1"/>
          <w:sz w:val="24"/>
          <w:szCs w:val="24"/>
          <w:lang w:eastAsia="zh-CN" w:bidi="hi-IN"/>
        </w:rPr>
        <w:lastRenderedPageBreak/>
        <w:t>önkormányzat anyagilag is támogatta a képzési programot Zalaegerszegen, ehhez 1.800 E Ft támogatást nyújtott.</w:t>
      </w:r>
      <w:r w:rsidRPr="006A4D75">
        <w:rPr>
          <w:rFonts w:ascii="Thorndale AMT" w:eastAsia="Arial Unicode MS" w:hAnsi="Thorndale AMT" w:cs="Mangal"/>
          <w:kern w:val="1"/>
          <w:sz w:val="24"/>
          <w:szCs w:val="24"/>
          <w:lang w:eastAsia="zh-CN" w:bidi="hi-IN"/>
        </w:rPr>
        <w:t xml:space="preserve"> </w:t>
      </w:r>
      <w:r w:rsidRPr="006A4D75">
        <w:rPr>
          <w:rFonts w:ascii="Times New Roman" w:eastAsia="Arial Unicode MS" w:hAnsi="Times New Roman" w:cs="Times New Roman"/>
          <w:kern w:val="1"/>
          <w:sz w:val="24"/>
          <w:szCs w:val="24"/>
          <w:lang w:eastAsia="zh-CN" w:bidi="hi-IN"/>
        </w:rPr>
        <w:t xml:space="preserve">A Tanács által rendezett programok 2019. évben is minden előzetes várakozást felülmúló részvétel és aktivitás mellett kerültek megrendezésre, melyek teljes </w:t>
      </w:r>
      <w:proofErr w:type="gramStart"/>
      <w:r w:rsidRPr="006A4D75">
        <w:rPr>
          <w:rFonts w:ascii="Times New Roman" w:eastAsia="Arial Unicode MS" w:hAnsi="Times New Roman" w:cs="Times New Roman"/>
          <w:kern w:val="1"/>
          <w:sz w:val="24"/>
          <w:szCs w:val="24"/>
          <w:lang w:eastAsia="zh-CN" w:bidi="hi-IN"/>
        </w:rPr>
        <w:t>költsége  667</w:t>
      </w:r>
      <w:proofErr w:type="gramEnd"/>
      <w:r w:rsidRPr="006A4D75">
        <w:rPr>
          <w:rFonts w:ascii="Times New Roman" w:eastAsia="Arial Unicode MS" w:hAnsi="Times New Roman" w:cs="Times New Roman"/>
          <w:kern w:val="1"/>
          <w:sz w:val="24"/>
          <w:szCs w:val="24"/>
          <w:lang w:eastAsia="zh-CN" w:bidi="hi-IN"/>
        </w:rPr>
        <w:t xml:space="preserve"> E Ft volt. </w:t>
      </w:r>
    </w:p>
    <w:p w:rsidR="006A4D75" w:rsidRPr="006A4D75" w:rsidRDefault="006A4D75" w:rsidP="006A4D75">
      <w:pPr>
        <w:widowControl w:val="0"/>
        <w:suppressAutoHyphens/>
        <w:spacing w:after="0" w:line="240" w:lineRule="auto"/>
        <w:jc w:val="both"/>
        <w:rPr>
          <w:rFonts w:ascii="Times New Roman" w:eastAsia="Arial Unicode MS" w:hAnsi="Times New Roman" w:cs="Times New Roman"/>
          <w:kern w:val="1"/>
          <w:sz w:val="24"/>
          <w:szCs w:val="24"/>
          <w:lang w:eastAsia="zh-CN" w:bidi="hi-IN"/>
        </w:rPr>
      </w:pPr>
    </w:p>
    <w:p w:rsidR="006A4D75" w:rsidRPr="006A4D75" w:rsidRDefault="006A4D75" w:rsidP="006A4D75">
      <w:pPr>
        <w:spacing w:after="0" w:line="240" w:lineRule="auto"/>
        <w:jc w:val="both"/>
        <w:rPr>
          <w:rFonts w:ascii="Times New Roman" w:eastAsia="Thorndale AMT" w:hAnsi="Times New Roman" w:cs="Times New Roman"/>
          <w:b/>
          <w:i/>
          <w:sz w:val="24"/>
          <w:szCs w:val="24"/>
          <w:u w:val="single"/>
          <w:lang w:eastAsia="hu-HU"/>
        </w:rPr>
      </w:pPr>
      <w:r w:rsidRPr="006A4D75">
        <w:rPr>
          <w:rFonts w:ascii="Times New Roman" w:eastAsia="Thorndale AMT" w:hAnsi="Times New Roman" w:cs="Times New Roman"/>
          <w:b/>
          <w:i/>
          <w:sz w:val="24"/>
          <w:szCs w:val="24"/>
          <w:u w:val="single"/>
          <w:lang w:eastAsia="hu-HU"/>
        </w:rPr>
        <w:t>Főépítészi feladatok:</w:t>
      </w:r>
    </w:p>
    <w:p w:rsidR="006A4D75" w:rsidRPr="006A4D75" w:rsidRDefault="006A4D75" w:rsidP="006A4D75">
      <w:pPr>
        <w:spacing w:after="0" w:line="240" w:lineRule="auto"/>
        <w:jc w:val="both"/>
        <w:rPr>
          <w:rFonts w:ascii="Times New Roman" w:eastAsia="Thorndale AMT" w:hAnsi="Times New Roman" w:cs="Times New Roman"/>
          <w:sz w:val="24"/>
          <w:szCs w:val="24"/>
          <w:lang w:eastAsia="hu-HU"/>
        </w:rPr>
      </w:pPr>
      <w:r w:rsidRPr="006A4D75">
        <w:rPr>
          <w:rFonts w:ascii="Times New Roman" w:eastAsia="Thorndale AMT" w:hAnsi="Times New Roman" w:cs="Times New Roman"/>
          <w:sz w:val="24"/>
          <w:szCs w:val="24"/>
          <w:lang w:eastAsia="hu-HU"/>
        </w:rPr>
        <w:t xml:space="preserve">A működési költségek a rendelkezésre álló 9.688 E Ft-ból 6.002 E Ft-ot használtak fel, főbb tételei területrendezési és eljárási költségek, belterületbe vonással kapcsolatos kiadások, a Tervtanács működtetésére fordított kiadások voltak.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belterületbe vonás</w:t>
      </w:r>
      <w:r w:rsidRPr="006A4D75">
        <w:rPr>
          <w:rFonts w:ascii="Times New Roman" w:eastAsia="Times New Roman" w:hAnsi="Times New Roman" w:cs="Times New Roman"/>
          <w:b/>
          <w:bCs/>
          <w:sz w:val="24"/>
          <w:szCs w:val="24"/>
          <w:lang w:eastAsia="hu-HU"/>
        </w:rPr>
        <w:t xml:space="preserve"> </w:t>
      </w:r>
      <w:r w:rsidRPr="006A4D75">
        <w:rPr>
          <w:rFonts w:ascii="Times New Roman" w:eastAsia="Times New Roman" w:hAnsi="Times New Roman" w:cs="Times New Roman"/>
          <w:sz w:val="24"/>
          <w:szCs w:val="24"/>
          <w:lang w:eastAsia="hu-HU"/>
        </w:rPr>
        <w:t xml:space="preserve">feladatkörön belül 15 ingatlan belterületbe vonása fejeződött be, illetve jelenleg is folyik. Önkormányzati finanszírozásban az Andráshida és az Esthajnal utca beépítésre szánt területének önkormányzati tulajdonban lévő útjainak belterületbe vonása is megtörtént az építési telkek belterületbe vonhatósága érdekében. A belterületbe vonással kapcsolatosan az önkormányzatnál felmerült költségek összegét az érintett ingatlan tulajdonosok kötelesek megtéríteni az önkormányzat részére.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Városüzemelési feladatok: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Cs/>
          <w:iCs/>
          <w:sz w:val="24"/>
          <w:szCs w:val="24"/>
          <w:lang w:eastAsia="hu-HU"/>
        </w:rPr>
        <w:t>A</w:t>
      </w:r>
      <w:r w:rsidRPr="006A4D75">
        <w:rPr>
          <w:rFonts w:ascii="Times New Roman" w:eastAsia="Times New Roman" w:hAnsi="Times New Roman" w:cs="Times New Roman"/>
          <w:sz w:val="24"/>
          <w:szCs w:val="24"/>
          <w:lang w:eastAsia="hu-HU"/>
        </w:rPr>
        <w:t xml:space="preserve"> működési kiadásokra 1.953.139 E Ft állt rendelkezésre, melynek teljesítése 1.783.410 E Ft-tal 91,3 %-os volt.</w:t>
      </w:r>
    </w:p>
    <w:p w:rsidR="006A4D75" w:rsidRPr="006A4D75" w:rsidRDefault="006A4D75" w:rsidP="006A4D75">
      <w:pPr>
        <w:tabs>
          <w:tab w:val="left" w:pos="180"/>
        </w:tabs>
        <w:suppressAutoHyphens/>
        <w:autoSpaceDE w:val="0"/>
        <w:spacing w:after="0" w:line="240" w:lineRule="auto"/>
        <w:jc w:val="both"/>
        <w:rPr>
          <w:rFonts w:ascii="Times New Roman" w:eastAsia="Times New Roman" w:hAnsi="Times New Roman" w:cs="Times New Roman"/>
          <w:b/>
          <w:i/>
          <w:sz w:val="24"/>
          <w:szCs w:val="24"/>
          <w:lang w:eastAsia="zh-CN"/>
        </w:rPr>
      </w:pPr>
    </w:p>
    <w:p w:rsidR="006A4D75" w:rsidRPr="006A4D75" w:rsidRDefault="006A4D75" w:rsidP="006A4D75">
      <w:pPr>
        <w:tabs>
          <w:tab w:val="left" w:pos="180"/>
        </w:tabs>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Cs/>
          <w:iCs/>
          <w:sz w:val="24"/>
          <w:szCs w:val="24"/>
          <w:lang w:eastAsia="zh-CN"/>
        </w:rPr>
        <w:t>A</w:t>
      </w:r>
      <w:r w:rsidRPr="006A4D75">
        <w:rPr>
          <w:rFonts w:ascii="Times New Roman" w:eastAsia="Times New Roman" w:hAnsi="Times New Roman" w:cs="Times New Roman"/>
          <w:b/>
          <w:iCs/>
          <w:sz w:val="24"/>
          <w:szCs w:val="24"/>
          <w:lang w:eastAsia="zh-CN"/>
        </w:rPr>
        <w:t xml:space="preserve"> parkfenntartás</w:t>
      </w:r>
      <w:r w:rsidRPr="006A4D75">
        <w:rPr>
          <w:rFonts w:ascii="Times New Roman" w:eastAsia="Times New Roman" w:hAnsi="Times New Roman" w:cs="Times New Roman"/>
          <w:sz w:val="24"/>
          <w:szCs w:val="24"/>
          <w:lang w:eastAsia="zh-CN"/>
        </w:rPr>
        <w:t xml:space="preserve"> sor terhére a köztéri padok javítása, kis értékű padok, virágládák, fa hulladékgyűjtők beszerzése történt. A módosított 19.388 E Ft-os előirányzatból az év végéig 87,5 %-os teljesítés történt. </w:t>
      </w:r>
    </w:p>
    <w:p w:rsidR="006A4D75" w:rsidRPr="006A4D75" w:rsidRDefault="006A4D75" w:rsidP="006A4D75">
      <w:pPr>
        <w:tabs>
          <w:tab w:val="left" w:pos="720"/>
        </w:tabs>
        <w:suppressAutoHyphens/>
        <w:autoSpaceDE w:val="0"/>
        <w:spacing w:after="0" w:line="240" w:lineRule="auto"/>
        <w:jc w:val="both"/>
        <w:rPr>
          <w:rFonts w:ascii="Times New Roman" w:eastAsia="Times New Roman" w:hAnsi="Times New Roman" w:cs="Times New Roman"/>
          <w:sz w:val="24"/>
          <w:szCs w:val="24"/>
          <w:u w:val="single"/>
          <w:lang w:eastAsia="zh-CN"/>
        </w:rPr>
      </w:pPr>
      <w:r w:rsidRPr="006A4D75">
        <w:rPr>
          <w:rFonts w:ascii="Times New Roman" w:eastAsia="Times New Roman" w:hAnsi="Times New Roman" w:cs="Times New Roman"/>
          <w:bCs/>
          <w:iCs/>
          <w:sz w:val="24"/>
          <w:szCs w:val="24"/>
          <w:lang w:eastAsia="zh-CN"/>
        </w:rPr>
        <w:t>A</w:t>
      </w:r>
      <w:r w:rsidRPr="006A4D75">
        <w:rPr>
          <w:rFonts w:ascii="Times New Roman" w:eastAsia="Times New Roman" w:hAnsi="Times New Roman" w:cs="Times New Roman"/>
          <w:b/>
          <w:iCs/>
          <w:sz w:val="24"/>
          <w:szCs w:val="24"/>
          <w:lang w:eastAsia="zh-CN"/>
        </w:rPr>
        <w:t xml:space="preserve"> parkfenntartás szerződéses munkák VG. Kft.</w:t>
      </w:r>
      <w:r w:rsidRPr="006A4D75">
        <w:rPr>
          <w:rFonts w:ascii="Times New Roman" w:eastAsia="Times New Roman" w:hAnsi="Times New Roman" w:cs="Times New Roman"/>
          <w:b/>
          <w:i/>
          <w:sz w:val="24"/>
          <w:szCs w:val="24"/>
          <w:lang w:eastAsia="zh-CN"/>
        </w:rPr>
        <w:t xml:space="preserve"> </w:t>
      </w:r>
      <w:r w:rsidRPr="006A4D75">
        <w:rPr>
          <w:rFonts w:ascii="Times New Roman" w:eastAsia="Times New Roman" w:hAnsi="Times New Roman" w:cs="Times New Roman"/>
          <w:sz w:val="24"/>
          <w:szCs w:val="24"/>
          <w:lang w:eastAsia="zh-CN"/>
        </w:rPr>
        <w:t xml:space="preserve">soron a Városgazdálkodási Kft. és az Önkormányzat között létrejött határozatlan idejű szerződésben foglaltak alapján elvégzendő feladatok szerepelnek, elsősorban a város közparkjainak, településrészeinek, a </w:t>
      </w:r>
      <w:proofErr w:type="spellStart"/>
      <w:r w:rsidRPr="006A4D75">
        <w:rPr>
          <w:rFonts w:ascii="Times New Roman" w:eastAsia="Times New Roman" w:hAnsi="Times New Roman" w:cs="Times New Roman"/>
          <w:sz w:val="24"/>
          <w:szCs w:val="24"/>
          <w:lang w:eastAsia="zh-CN"/>
        </w:rPr>
        <w:t>Gébárti</w:t>
      </w:r>
      <w:proofErr w:type="spellEnd"/>
      <w:r w:rsidRPr="006A4D75">
        <w:rPr>
          <w:rFonts w:ascii="Times New Roman" w:eastAsia="Times New Roman" w:hAnsi="Times New Roman" w:cs="Times New Roman"/>
          <w:sz w:val="24"/>
          <w:szCs w:val="24"/>
          <w:lang w:eastAsia="zh-CN"/>
        </w:rPr>
        <w:t xml:space="preserve"> Szabadidőközpontnak, valamint a Parkerdő és Biológusparknak a fenntartása valósult meg. A többször módosított előirányzata </w:t>
      </w:r>
      <w:smartTag w:uri="urn:schemas-microsoft-com:office:smarttags" w:element="metricconverter">
        <w:smartTagPr>
          <w:attr w:name="ProductID" w:val="886.981 m2"/>
        </w:smartTagPr>
        <w:r w:rsidRPr="006A4D75">
          <w:rPr>
            <w:rFonts w:ascii="Times New Roman" w:eastAsia="Times New Roman" w:hAnsi="Times New Roman" w:cs="Times New Roman"/>
            <w:sz w:val="24"/>
            <w:szCs w:val="24"/>
            <w:lang w:eastAsia="zh-CN"/>
          </w:rPr>
          <w:t>886.981 m2</w:t>
        </w:r>
      </w:smartTag>
      <w:r w:rsidRPr="006A4D75">
        <w:rPr>
          <w:rFonts w:ascii="Times New Roman" w:eastAsia="Times New Roman" w:hAnsi="Times New Roman" w:cs="Times New Roman"/>
          <w:sz w:val="24"/>
          <w:szCs w:val="24"/>
          <w:lang w:eastAsia="zh-CN"/>
        </w:rPr>
        <w:t xml:space="preserve"> zöldfelületre vonatkozóan 181.658 E Ft volt, mely teljes mértékben felhasználásra került.  </w:t>
      </w:r>
    </w:p>
    <w:p w:rsidR="006A4D75" w:rsidRPr="006A4D75" w:rsidRDefault="006A4D75" w:rsidP="006A4D75">
      <w:pPr>
        <w:suppressAutoHyphens/>
        <w:autoSpaceDN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 xml:space="preserve">Belterületi fás szárú növények fenntartási </w:t>
      </w:r>
      <w:proofErr w:type="gramStart"/>
      <w:r w:rsidRPr="006A4D75">
        <w:rPr>
          <w:rFonts w:ascii="Times New Roman" w:eastAsia="Times New Roman" w:hAnsi="Times New Roman" w:cs="Times New Roman"/>
          <w:b/>
          <w:iCs/>
          <w:sz w:val="24"/>
          <w:szCs w:val="24"/>
          <w:lang w:eastAsia="zh-CN"/>
        </w:rPr>
        <w:t>munkái</w:t>
      </w:r>
      <w:r w:rsidRPr="006A4D75">
        <w:rPr>
          <w:rFonts w:ascii="Times New Roman" w:eastAsia="Times New Roman" w:hAnsi="Times New Roman" w:cs="Times New Roman"/>
          <w:sz w:val="24"/>
          <w:szCs w:val="24"/>
          <w:lang w:eastAsia="zh-CN"/>
        </w:rPr>
        <w:t xml:space="preserve">  a</w:t>
      </w:r>
      <w:proofErr w:type="gramEnd"/>
      <w:r w:rsidRPr="006A4D75">
        <w:rPr>
          <w:rFonts w:ascii="Times New Roman" w:eastAsia="Times New Roman" w:hAnsi="Times New Roman" w:cs="Times New Roman"/>
          <w:sz w:val="24"/>
          <w:szCs w:val="24"/>
          <w:lang w:eastAsia="zh-CN"/>
        </w:rPr>
        <w:t xml:space="preserve"> körzeti erdőterv szakmai előírásainak megfelelően, az Erdészeti Hatóság felügyelete mellett történtek. A </w:t>
      </w:r>
      <w:smartTag w:uri="urn:schemas-microsoft-com:office:smarttags" w:element="metricconverter">
        <w:smartTagPr>
          <w:attr w:name="ProductID" w:val="65 ha"/>
        </w:smartTagPr>
        <w:r w:rsidRPr="006A4D75">
          <w:rPr>
            <w:rFonts w:ascii="Times New Roman" w:eastAsia="Times New Roman" w:hAnsi="Times New Roman" w:cs="Times New Roman"/>
            <w:sz w:val="24"/>
            <w:szCs w:val="24"/>
            <w:lang w:eastAsia="zh-CN"/>
          </w:rPr>
          <w:t>65 ha</w:t>
        </w:r>
      </w:smartTag>
      <w:r w:rsidRPr="006A4D75">
        <w:rPr>
          <w:rFonts w:ascii="Times New Roman" w:eastAsia="Times New Roman" w:hAnsi="Times New Roman" w:cs="Times New Roman"/>
          <w:sz w:val="24"/>
          <w:szCs w:val="24"/>
          <w:lang w:eastAsia="zh-CN"/>
        </w:rPr>
        <w:t xml:space="preserve"> nagyságú </w:t>
      </w:r>
      <w:proofErr w:type="spellStart"/>
      <w:r w:rsidRPr="006A4D75">
        <w:rPr>
          <w:rFonts w:ascii="Times New Roman" w:eastAsia="Times New Roman" w:hAnsi="Times New Roman" w:cs="Times New Roman"/>
          <w:sz w:val="24"/>
          <w:szCs w:val="24"/>
          <w:lang w:eastAsia="zh-CN"/>
        </w:rPr>
        <w:t>csácsi</w:t>
      </w:r>
      <w:proofErr w:type="spellEnd"/>
      <w:r w:rsidRPr="006A4D75">
        <w:rPr>
          <w:rFonts w:ascii="Times New Roman" w:eastAsia="Times New Roman" w:hAnsi="Times New Roman" w:cs="Times New Roman"/>
          <w:sz w:val="24"/>
          <w:szCs w:val="24"/>
          <w:lang w:eastAsia="zh-CN"/>
        </w:rPr>
        <w:t xml:space="preserve"> réti parkerdő fenntartása egész éven át tartó folyamatos munkavégzést igényelt. A 10.060 E Ft-ra módosított előirányzat terhére a teljesítés 93,8 %-os volt.</w:t>
      </w:r>
    </w:p>
    <w:p w:rsidR="006A4D75" w:rsidRPr="006A4D75" w:rsidRDefault="006A4D75" w:rsidP="006A4D75">
      <w:pPr>
        <w:suppressAutoHyphens/>
        <w:autoSpaceDN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Önkormányzati tulajdonú erdők ápolása, fenntartása</w:t>
      </w:r>
      <w:r w:rsidRPr="006A4D75">
        <w:rPr>
          <w:rFonts w:ascii="Times New Roman" w:eastAsia="Times New Roman" w:hAnsi="Times New Roman" w:cs="Times New Roman"/>
          <w:sz w:val="24"/>
          <w:szCs w:val="24"/>
          <w:lang w:eastAsia="zh-CN"/>
        </w:rPr>
        <w:t xml:space="preserve"> előirányzat terhére az év végéig teljesítés nem történt, maradványként a 2020. évben megnövekedett erdősítési és erdőfelújítási munkák költségeinek finanszírozása érdekében kerül az összeg felhasználásra.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Játszóterek fenntartása, karbantartása, továbbá játszótér fenntartás a városrészekben, valamint játszótéri eszközök felülvizsgálata, tiltó táblák</w:t>
      </w:r>
      <w:r w:rsidRPr="006A4D75">
        <w:rPr>
          <w:rFonts w:ascii="Times New Roman" w:eastAsia="Times New Roman" w:hAnsi="Times New Roman" w:cs="Times New Roman"/>
          <w:iCs/>
          <w:sz w:val="24"/>
          <w:szCs w:val="24"/>
          <w:lang w:eastAsia="zh-CN"/>
        </w:rPr>
        <w:t xml:space="preserve"> </w:t>
      </w:r>
      <w:r w:rsidRPr="006A4D75">
        <w:rPr>
          <w:rFonts w:ascii="Times New Roman" w:eastAsia="Times New Roman" w:hAnsi="Times New Roman" w:cs="Times New Roman"/>
          <w:sz w:val="24"/>
          <w:szCs w:val="24"/>
          <w:lang w:eastAsia="zh-CN"/>
        </w:rPr>
        <w:t>előirányzatok terhére keretszerződést kötött az önkormányzat a LÉSZ Kft-vel a mintegy 80 db játszótér állapotfelmérésére, valamint az eszközök karbantartására vonatkozóan. A szerződés keretében a LÉSZ Kft. elvégezte a játszóterek állapotfelmérését, mely alapján számos karbantartási és felújítási munkálat (festés, homokcsere, javítás stb.) 2019-ben elvégzésre került.</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 xml:space="preserve">Kontakt Kft. </w:t>
      </w:r>
      <w:proofErr w:type="spellStart"/>
      <w:r w:rsidRPr="006A4D75">
        <w:rPr>
          <w:rFonts w:ascii="Times New Roman" w:eastAsia="Times New Roman" w:hAnsi="Times New Roman" w:cs="Times New Roman"/>
          <w:b/>
          <w:iCs/>
          <w:sz w:val="24"/>
          <w:szCs w:val="24"/>
          <w:lang w:eastAsia="zh-CN"/>
        </w:rPr>
        <w:t>szegélyezési</w:t>
      </w:r>
      <w:proofErr w:type="spellEnd"/>
      <w:r w:rsidRPr="006A4D75">
        <w:rPr>
          <w:rFonts w:ascii="Times New Roman" w:eastAsia="Times New Roman" w:hAnsi="Times New Roman" w:cs="Times New Roman"/>
          <w:b/>
          <w:iCs/>
          <w:sz w:val="24"/>
          <w:szCs w:val="24"/>
          <w:lang w:eastAsia="zh-CN"/>
        </w:rPr>
        <w:t xml:space="preserve"> munkák, tuskómarási munkálatok, graffiti eltávolítás, köztéri szobrok tisztítása, továbbá rágógumi eltávolítás, speciális szennyeződésmentesítés</w:t>
      </w:r>
      <w:r w:rsidRPr="006A4D75">
        <w:rPr>
          <w:rFonts w:ascii="Times New Roman" w:eastAsia="Times New Roman" w:hAnsi="Times New Roman" w:cs="Times New Roman"/>
          <w:b/>
          <w:i/>
          <w:sz w:val="24"/>
          <w:szCs w:val="24"/>
          <w:lang w:eastAsia="zh-CN"/>
        </w:rPr>
        <w:t xml:space="preserve"> </w:t>
      </w:r>
      <w:r w:rsidRPr="006A4D75">
        <w:rPr>
          <w:rFonts w:ascii="Times New Roman" w:eastAsia="Times New Roman" w:hAnsi="Times New Roman" w:cs="Times New Roman"/>
          <w:bCs/>
          <w:iCs/>
          <w:sz w:val="24"/>
          <w:szCs w:val="24"/>
          <w:lang w:eastAsia="zh-CN"/>
        </w:rPr>
        <w:t xml:space="preserve">feladatokra a </w:t>
      </w:r>
      <w:r w:rsidRPr="006A4D75">
        <w:rPr>
          <w:rFonts w:ascii="Times New Roman" w:eastAsia="Times New Roman" w:hAnsi="Times New Roman" w:cs="Times New Roman"/>
          <w:sz w:val="24"/>
          <w:szCs w:val="24"/>
          <w:lang w:eastAsia="zh-CN"/>
        </w:rPr>
        <w:t xml:space="preserve">Kontakt Kft-vel került sor szerződéskötésre.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 xml:space="preserve">Zöldterületi Stratégia </w:t>
      </w:r>
      <w:proofErr w:type="gramStart"/>
      <w:r w:rsidRPr="006A4D75">
        <w:rPr>
          <w:rFonts w:ascii="Times New Roman" w:eastAsia="Times New Roman" w:hAnsi="Times New Roman" w:cs="Times New Roman"/>
          <w:b/>
          <w:iCs/>
          <w:sz w:val="24"/>
          <w:szCs w:val="24"/>
          <w:lang w:eastAsia="zh-CN"/>
        </w:rPr>
        <w:t>feladatai</w:t>
      </w:r>
      <w:r w:rsidRPr="006A4D75">
        <w:rPr>
          <w:rFonts w:ascii="Times New Roman" w:eastAsia="Times New Roman" w:hAnsi="Times New Roman" w:cs="Times New Roman"/>
          <w:b/>
          <w:i/>
          <w:sz w:val="24"/>
          <w:szCs w:val="24"/>
          <w:lang w:eastAsia="zh-CN"/>
        </w:rPr>
        <w:t xml:space="preserve"> </w:t>
      </w:r>
      <w:r w:rsidRPr="006A4D75">
        <w:rPr>
          <w:rFonts w:ascii="Times New Roman" w:eastAsia="Times New Roman" w:hAnsi="Times New Roman" w:cs="Times New Roman"/>
          <w:sz w:val="24"/>
          <w:szCs w:val="24"/>
          <w:lang w:eastAsia="zh-CN"/>
        </w:rPr>
        <w:t xml:space="preserve"> előirányzat</w:t>
      </w:r>
      <w:proofErr w:type="gramEnd"/>
      <w:r w:rsidRPr="006A4D75">
        <w:rPr>
          <w:rFonts w:ascii="Times New Roman" w:eastAsia="Times New Roman" w:hAnsi="Times New Roman" w:cs="Times New Roman"/>
          <w:sz w:val="24"/>
          <w:szCs w:val="24"/>
          <w:lang w:eastAsia="zh-CN"/>
        </w:rPr>
        <w:t xml:space="preserve"> terhére, összesen 6.300 E Ft-ból 2019. évi Cselekvési Tervnek megfelelően az alábbi  feladatok valósultak meg:</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belvárosi zöldfelületek rendezése</w:t>
      </w: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növényhagymák kiültetése</w:t>
      </w: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lastRenderedPageBreak/>
        <w:t xml:space="preserve">virágládák beültetése, fenntartása </w:t>
      </w: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proofErr w:type="spellStart"/>
      <w:r w:rsidRPr="006A4D75">
        <w:rPr>
          <w:rFonts w:ascii="Times New Roman" w:eastAsia="Times New Roman" w:hAnsi="Times New Roman" w:cs="Times New Roman"/>
          <w:sz w:val="24"/>
          <w:szCs w:val="24"/>
          <w:lang w:eastAsia="zh-CN"/>
        </w:rPr>
        <w:t>AquaCity</w:t>
      </w:r>
      <w:proofErr w:type="spellEnd"/>
      <w:r w:rsidRPr="006A4D75">
        <w:rPr>
          <w:rFonts w:ascii="Times New Roman" w:eastAsia="Times New Roman" w:hAnsi="Times New Roman" w:cs="Times New Roman"/>
          <w:sz w:val="24"/>
          <w:szCs w:val="24"/>
          <w:lang w:eastAsia="zh-CN"/>
        </w:rPr>
        <w:t xml:space="preserve"> </w:t>
      </w:r>
      <w:proofErr w:type="spellStart"/>
      <w:r w:rsidRPr="006A4D75">
        <w:rPr>
          <w:rFonts w:ascii="Times New Roman" w:eastAsia="Times New Roman" w:hAnsi="Times New Roman" w:cs="Times New Roman"/>
          <w:sz w:val="24"/>
          <w:szCs w:val="24"/>
          <w:lang w:eastAsia="zh-CN"/>
        </w:rPr>
        <w:t>virágosítása</w:t>
      </w:r>
      <w:proofErr w:type="spellEnd"/>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Csertán Sándor utca zöldfelületeinek rendezése</w:t>
      </w: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Balatoni úti felüljáró zöldfelületeinek rendezése</w:t>
      </w: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Balassi park zöldfelületeinek rendezése</w:t>
      </w: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Orsolya téri kispark zöldfelületeinek rendezése </w:t>
      </w:r>
    </w:p>
    <w:p w:rsidR="006A4D75" w:rsidRPr="006A4D75" w:rsidRDefault="006A4D75" w:rsidP="006A4D75">
      <w:pPr>
        <w:numPr>
          <w:ilvl w:val="0"/>
          <w:numId w:val="19"/>
        </w:num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egyéb zöldfelület megújítások.</w:t>
      </w:r>
    </w:p>
    <w:p w:rsidR="006A4D75" w:rsidRPr="006A4D75" w:rsidRDefault="006A4D75" w:rsidP="006A4D75">
      <w:pPr>
        <w:suppressAutoHyphens/>
        <w:autoSpaceDE w:val="0"/>
        <w:spacing w:after="0" w:line="240" w:lineRule="auto"/>
        <w:rPr>
          <w:rFonts w:ascii="Times New Roman" w:eastAsia="Times New Roman" w:hAnsi="Times New Roman" w:cs="Times New Roman"/>
          <w:sz w:val="24"/>
          <w:szCs w:val="24"/>
          <w:lang w:eastAsia="zh-CN"/>
        </w:rPr>
      </w:pP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Városüzemelési feladatokhoz kapcsolódó közfoglalkoztatás Kontakt Kft. részére, továbbá közfoglalkoztatás anyag-és eszközigény biztosítása</w:t>
      </w:r>
      <w:r w:rsidRPr="006A4D75">
        <w:rPr>
          <w:rFonts w:ascii="Times New Roman" w:eastAsia="Times New Roman" w:hAnsi="Times New Roman" w:cs="Times New Roman"/>
          <w:sz w:val="24"/>
          <w:szCs w:val="24"/>
          <w:lang w:eastAsia="zh-CN"/>
        </w:rPr>
        <w:t xml:space="preserve"> sorokon 20.800 E Ft, illetve 1.500 E Ft támogatást nyújtott az önkormányzat a Kontakt Kft. részére. Ezen összegből városüzemelési feladatokhoz kapcsolódó közfeladatokat - elsősorban külterületi utak kaszálását, külterületi ingatlanok gyommentesítését, bozótírtásokat stb. – végeztek el.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b/>
          <w:i/>
          <w:sz w:val="24"/>
          <w:szCs w:val="24"/>
          <w:lang w:eastAsia="zh-CN"/>
        </w:rPr>
      </w:pPr>
      <w:r w:rsidRPr="006A4D75">
        <w:rPr>
          <w:rFonts w:ascii="Times New Roman" w:eastAsia="Times New Roman" w:hAnsi="Times New Roman" w:cs="Times New Roman"/>
          <w:b/>
          <w:iCs/>
          <w:sz w:val="24"/>
          <w:szCs w:val="24"/>
          <w:lang w:eastAsia="zh-CN"/>
        </w:rPr>
        <w:t>Köztisztasági szerződéses munkák</w:t>
      </w:r>
      <w:r w:rsidRPr="006A4D75">
        <w:rPr>
          <w:rFonts w:ascii="Times New Roman" w:eastAsia="Times New Roman" w:hAnsi="Times New Roman" w:cs="Times New Roman"/>
          <w:sz w:val="24"/>
          <w:szCs w:val="24"/>
          <w:lang w:eastAsia="zh-CN"/>
        </w:rPr>
        <w:t xml:space="preserve"> sor terhére került kiegyenlítésre a tavaszi lim-lom akció lebonyolítása, a karácsonyfa elszállítása, az illegális hulladéklerakások felszámolása, a temetőkben keletkező hulladékok gyűjtését szolgáló konténerek ürítése. A 2018. IV. negyedévi lomtalanítás és az őszi lombhulladék számláinak kifizetése 2019-re áthúzódott.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bCs/>
          <w:sz w:val="24"/>
          <w:szCs w:val="24"/>
          <w:lang w:eastAsia="zh-CN"/>
        </w:rPr>
        <w:t>A nyilvános illemhely üzemeltetését</w:t>
      </w:r>
      <w:r w:rsidRPr="006A4D75">
        <w:rPr>
          <w:rFonts w:ascii="Times New Roman" w:eastAsia="Times New Roman" w:hAnsi="Times New Roman" w:cs="Times New Roman"/>
          <w:sz w:val="24"/>
          <w:szCs w:val="24"/>
          <w:lang w:eastAsia="zh-CN"/>
        </w:rPr>
        <w:t xml:space="preserve"> a Kontakt Humán Kft. látta el külön szerződés keretében, a számlázás a szerződésben foglaltak szerint időarányos volt.  </w:t>
      </w:r>
    </w:p>
    <w:p w:rsidR="006A4D75" w:rsidRPr="006A4D75" w:rsidRDefault="006A4D75" w:rsidP="006A4D75">
      <w:pPr>
        <w:tabs>
          <w:tab w:val="left" w:pos="720"/>
        </w:tabs>
        <w:suppressAutoHyphens/>
        <w:autoSpaceDE w:val="0"/>
        <w:spacing w:after="0" w:line="240" w:lineRule="auto"/>
        <w:jc w:val="both"/>
        <w:rPr>
          <w:rFonts w:ascii="Times New Roman" w:eastAsia="Times New Roman" w:hAnsi="Times New Roman" w:cs="Times New Roman"/>
          <w:sz w:val="24"/>
          <w:szCs w:val="24"/>
          <w:u w:val="single"/>
          <w:lang w:eastAsia="zh-CN"/>
        </w:rPr>
      </w:pPr>
      <w:r w:rsidRPr="006A4D75">
        <w:rPr>
          <w:rFonts w:ascii="Times New Roman" w:eastAsia="Times New Roman" w:hAnsi="Times New Roman" w:cs="Times New Roman"/>
          <w:b/>
          <w:iCs/>
          <w:sz w:val="24"/>
          <w:szCs w:val="24"/>
          <w:lang w:eastAsia="zh-CN"/>
        </w:rPr>
        <w:t>VG. Kft. köztisztaság szerződéses munkák</w:t>
      </w:r>
      <w:r w:rsidRPr="006A4D75">
        <w:rPr>
          <w:rFonts w:ascii="Times New Roman" w:eastAsia="Times New Roman" w:hAnsi="Times New Roman" w:cs="Times New Roman"/>
          <w:b/>
          <w:i/>
          <w:sz w:val="24"/>
          <w:szCs w:val="24"/>
          <w:lang w:eastAsia="zh-CN"/>
        </w:rPr>
        <w:t xml:space="preserve"> </w:t>
      </w:r>
      <w:r w:rsidRPr="006A4D75">
        <w:rPr>
          <w:rFonts w:ascii="Times New Roman" w:eastAsia="Times New Roman" w:hAnsi="Times New Roman" w:cs="Times New Roman"/>
          <w:sz w:val="24"/>
          <w:szCs w:val="24"/>
          <w:lang w:eastAsia="zh-CN"/>
        </w:rPr>
        <w:t xml:space="preserve">(közterületek takarítása, kommunális hulladék szállítása, elhelyezése) előirányzat terhére a városi közutak, járdák, terek, buszvárók tisztántartási feladatait látta el az önkormányzat. A teljesítés az előirányzaton az év végéig 99,8 %-os.    </w:t>
      </w:r>
    </w:p>
    <w:p w:rsidR="006A4D75" w:rsidRPr="006A4D75" w:rsidRDefault="006A4D75" w:rsidP="006A4D75">
      <w:pPr>
        <w:tabs>
          <w:tab w:val="left" w:pos="0"/>
          <w:tab w:val="right" w:pos="7088"/>
        </w:tabs>
        <w:suppressAutoHyphens/>
        <w:autoSpaceDE w:val="0"/>
        <w:spacing w:after="0" w:line="240" w:lineRule="auto"/>
        <w:ind w:hanging="27"/>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A </w:t>
      </w:r>
      <w:r w:rsidRPr="006A4D75">
        <w:rPr>
          <w:rFonts w:ascii="Times New Roman" w:eastAsia="Times New Roman" w:hAnsi="Times New Roman" w:cs="Times New Roman"/>
          <w:b/>
          <w:bCs/>
          <w:sz w:val="24"/>
          <w:szCs w:val="24"/>
          <w:lang w:eastAsia="zh-CN"/>
        </w:rPr>
        <w:t>köztemetők üzemeltetésére, fenntartására</w:t>
      </w:r>
      <w:r w:rsidRPr="006A4D75">
        <w:rPr>
          <w:rFonts w:ascii="Times New Roman" w:eastAsia="Times New Roman" w:hAnsi="Times New Roman" w:cs="Times New Roman"/>
          <w:sz w:val="24"/>
          <w:szCs w:val="24"/>
          <w:lang w:eastAsia="zh-CN"/>
        </w:rPr>
        <w:t xml:space="preserve"> kegyeleti közszolgáltatási szerződést kötött az önkormányzat a Városgazdálkodási Kft-vel, mely 2013. január 1. napjától 2027. december 31. napjáig hatályos. A 24.000 E Ft összegű előirányzat az előző évi maradványt is tartalmazta, felhasználása az év során megtörtént. </w:t>
      </w:r>
    </w:p>
    <w:p w:rsidR="006A4D75" w:rsidRPr="006A4D75" w:rsidRDefault="006A4D75" w:rsidP="006A4D75">
      <w:pPr>
        <w:tabs>
          <w:tab w:val="left" w:pos="900"/>
        </w:tabs>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 xml:space="preserve">Állategészségügyi ellátás, továbbá gyepmesteri tevékenység ellátásához eszköz és munkaruha biztosítása </w:t>
      </w:r>
      <w:r w:rsidRPr="006A4D75">
        <w:rPr>
          <w:rFonts w:ascii="Times New Roman" w:eastAsia="Times New Roman" w:hAnsi="Times New Roman" w:cs="Times New Roman"/>
          <w:bCs/>
          <w:iCs/>
          <w:sz w:val="24"/>
          <w:szCs w:val="24"/>
          <w:lang w:eastAsia="zh-CN"/>
        </w:rPr>
        <w:t xml:space="preserve">sor terhére </w:t>
      </w:r>
      <w:r w:rsidRPr="006A4D75">
        <w:rPr>
          <w:rFonts w:ascii="Times New Roman" w:eastAsia="Times New Roman" w:hAnsi="Times New Roman" w:cs="Times New Roman"/>
          <w:sz w:val="24"/>
          <w:szCs w:val="24"/>
          <w:lang w:eastAsia="zh-CN"/>
        </w:rPr>
        <w:t>2 fő gyepmester került alkalmazásra, ezzel megoldott a 24 órás szolgálat, továbbá az eszközfejlesztés is folyamatos. Az önkormányzat 2019-ben is támogatta 2.700 E Ft-tal a Zalaegerszegi Bogáncs Állatvédő Egyesületet az állatmenhely fenntartása érdekében.</w:t>
      </w:r>
    </w:p>
    <w:p w:rsidR="006A4D75" w:rsidRPr="006A4D75" w:rsidRDefault="006A4D75" w:rsidP="006A4D75">
      <w:pPr>
        <w:tabs>
          <w:tab w:val="left" w:pos="3240"/>
        </w:tabs>
        <w:spacing w:after="0" w:line="240" w:lineRule="auto"/>
        <w:jc w:val="both"/>
        <w:rPr>
          <w:rFonts w:ascii="Times New Roman" w:eastAsia="Times New Roman" w:hAnsi="Times New Roman" w:cs="Times New Roman"/>
          <w:b/>
          <w:i/>
          <w:sz w:val="24"/>
          <w:szCs w:val="24"/>
          <w:lang w:eastAsia="hu-HU"/>
        </w:rPr>
      </w:pPr>
      <w:proofErr w:type="spellStart"/>
      <w:r w:rsidRPr="006A4D75">
        <w:rPr>
          <w:rFonts w:ascii="Times New Roman" w:eastAsia="Times New Roman" w:hAnsi="Times New Roman" w:cs="Times New Roman"/>
          <w:b/>
          <w:iCs/>
          <w:sz w:val="24"/>
          <w:szCs w:val="24"/>
          <w:lang w:eastAsia="hu-HU"/>
        </w:rPr>
        <w:t>Aquapark</w:t>
      </w:r>
      <w:proofErr w:type="spellEnd"/>
      <w:r w:rsidRPr="006A4D75">
        <w:rPr>
          <w:rFonts w:ascii="Times New Roman" w:eastAsia="Times New Roman" w:hAnsi="Times New Roman" w:cs="Times New Roman"/>
          <w:b/>
          <w:iCs/>
          <w:sz w:val="24"/>
          <w:szCs w:val="24"/>
          <w:lang w:eastAsia="hu-HU"/>
        </w:rPr>
        <w:t xml:space="preserve"> üzemeltetés, továbbá </w:t>
      </w:r>
      <w:proofErr w:type="spellStart"/>
      <w:r w:rsidRPr="006A4D75">
        <w:rPr>
          <w:rFonts w:ascii="Times New Roman" w:eastAsia="Times New Roman" w:hAnsi="Times New Roman" w:cs="Times New Roman"/>
          <w:b/>
          <w:iCs/>
          <w:sz w:val="24"/>
          <w:szCs w:val="24"/>
          <w:lang w:eastAsia="hu-HU"/>
        </w:rPr>
        <w:t>Gébárti</w:t>
      </w:r>
      <w:proofErr w:type="spellEnd"/>
      <w:r w:rsidRPr="006A4D75">
        <w:rPr>
          <w:rFonts w:ascii="Times New Roman" w:eastAsia="Times New Roman" w:hAnsi="Times New Roman" w:cs="Times New Roman"/>
          <w:b/>
          <w:iCs/>
          <w:sz w:val="24"/>
          <w:szCs w:val="24"/>
          <w:lang w:eastAsia="hu-HU"/>
        </w:rPr>
        <w:t xml:space="preserve"> fürdőlétesítmények üzemeltetése</w:t>
      </w:r>
      <w:r w:rsidRPr="006A4D75">
        <w:rPr>
          <w:rFonts w:ascii="Times New Roman" w:eastAsia="Times New Roman" w:hAnsi="Times New Roman" w:cs="Times New Roman"/>
          <w:sz w:val="24"/>
          <w:szCs w:val="24"/>
          <w:lang w:eastAsia="hu-HU"/>
        </w:rPr>
        <w:t xml:space="preserve"> sorokon rendelkezésre álló források felhasználásával</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 xml:space="preserve">2019. évben is elláttuk a fürdőlétesítmények üzemeltetésével kapcsolatos feladatokat, a számlák határidőben kiegyenlítésre kerültek. </w:t>
      </w:r>
    </w:p>
    <w:p w:rsidR="006A4D75" w:rsidRPr="006A4D75" w:rsidRDefault="006A4D75" w:rsidP="006A4D75">
      <w:pPr>
        <w:tabs>
          <w:tab w:val="left" w:pos="900"/>
        </w:tabs>
        <w:suppressAutoHyphens/>
        <w:autoSpaceDE w:val="0"/>
        <w:spacing w:after="0" w:line="240" w:lineRule="auto"/>
        <w:jc w:val="both"/>
        <w:rPr>
          <w:rFonts w:ascii="Times New Roman" w:eastAsia="Times New Roman" w:hAnsi="Times New Roman" w:cs="Times New Roman"/>
          <w:bCs/>
          <w:iCs/>
          <w:sz w:val="24"/>
          <w:szCs w:val="24"/>
          <w:lang w:eastAsia="zh-CN"/>
        </w:rPr>
      </w:pP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Árvízvédelmi létesítmények fenntartása</w:t>
      </w:r>
      <w:r w:rsidRPr="006A4D75">
        <w:rPr>
          <w:rFonts w:ascii="Times New Roman" w:eastAsia="Times New Roman" w:hAnsi="Times New Roman" w:cs="Times New Roman"/>
          <w:sz w:val="24"/>
          <w:szCs w:val="24"/>
          <w:lang w:eastAsia="zh-CN"/>
        </w:rPr>
        <w:t xml:space="preserve"> keretében a város üzemeltetésében lévő, mintegy </w:t>
      </w:r>
      <w:smartTag w:uri="urn:schemas-microsoft-com:office:smarttags" w:element="metricconverter">
        <w:smartTagPr>
          <w:attr w:name="ProductID" w:val="7,5 km"/>
        </w:smartTagPr>
        <w:r w:rsidRPr="006A4D75">
          <w:rPr>
            <w:rFonts w:ascii="Times New Roman" w:eastAsia="Times New Roman" w:hAnsi="Times New Roman" w:cs="Times New Roman"/>
            <w:sz w:val="24"/>
            <w:szCs w:val="24"/>
            <w:lang w:eastAsia="zh-CN"/>
          </w:rPr>
          <w:t>7,5 km</w:t>
        </w:r>
      </w:smartTag>
      <w:r w:rsidRPr="006A4D75">
        <w:rPr>
          <w:rFonts w:ascii="Times New Roman" w:eastAsia="Times New Roman" w:hAnsi="Times New Roman" w:cs="Times New Roman"/>
          <w:sz w:val="24"/>
          <w:szCs w:val="24"/>
          <w:lang w:eastAsia="zh-CN"/>
        </w:rPr>
        <w:t xml:space="preserve"> hosszúságú árvízvédelmi töltés és hat záportározó létesítmény fenntartási munkáinak elvégzése történt. Az árvízvédelmi műtárgyak (zsilipek, csapóajtós csőátereszek) és tartozékok karbantartására a Városgazdálkodási Kft-vel bruttó 12.000 E Ft összeggel egy éves időtartamra jött létre szerződés. A szerződésben rögzített gyakoriságú kaszálási munkák megtörténtek, a műtárgyak karbantartását folyamatosan végzi a vállalkozó.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Helyi utak, hidak fenntartása</w:t>
      </w:r>
      <w:r w:rsidRPr="006A4D75">
        <w:rPr>
          <w:rFonts w:ascii="Times New Roman" w:eastAsia="Times New Roman" w:hAnsi="Times New Roman" w:cs="Times New Roman"/>
          <w:sz w:val="24"/>
          <w:szCs w:val="24"/>
          <w:lang w:eastAsia="zh-CN"/>
        </w:rPr>
        <w:t xml:space="preserve"> </w:t>
      </w:r>
      <w:r w:rsidRPr="006A4D75">
        <w:rPr>
          <w:rFonts w:ascii="Times New Roman" w:eastAsia="Times New Roman" w:hAnsi="Times New Roman" w:cs="Times New Roman"/>
          <w:color w:val="000000"/>
          <w:sz w:val="24"/>
          <w:szCs w:val="24"/>
          <w:lang w:eastAsia="zh-CN"/>
        </w:rPr>
        <w:t xml:space="preserve">sor módosított előirányzat 124 592 E Ft teljes egésze lekötésre került, mivel az út- és járdaellenőri szolgálat működtetése mellett egyéb, előre nem tervezhető kisebb javításokra, illetve nagyobb felületű beavatkozást igénylő út és járdajavítási munkákra is az előirányzat biztosított fedezetet, felhasználása az év folyamán folyamatos volt.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6A4D75">
        <w:rPr>
          <w:rFonts w:ascii="Times New Roman" w:eastAsia="Times New Roman" w:hAnsi="Times New Roman" w:cs="Times New Roman"/>
          <w:color w:val="000000"/>
          <w:sz w:val="24"/>
          <w:szCs w:val="24"/>
          <w:lang w:eastAsia="zh-CN"/>
        </w:rPr>
        <w:t xml:space="preserve">A helyi közutak kezelésének szakmai szabályairól szóló 5/2004. (I.28.) GKM rendelet előírásainak betartása érdekében </w:t>
      </w:r>
      <w:proofErr w:type="gramStart"/>
      <w:r w:rsidRPr="006A4D75">
        <w:rPr>
          <w:rFonts w:ascii="Times New Roman" w:eastAsia="Times New Roman" w:hAnsi="Times New Roman" w:cs="Times New Roman"/>
          <w:color w:val="000000"/>
          <w:sz w:val="24"/>
          <w:szCs w:val="24"/>
          <w:lang w:eastAsia="zh-CN"/>
        </w:rPr>
        <w:t>három éves</w:t>
      </w:r>
      <w:proofErr w:type="gramEnd"/>
      <w:r w:rsidRPr="006A4D75">
        <w:rPr>
          <w:rFonts w:ascii="Times New Roman" w:eastAsia="Times New Roman" w:hAnsi="Times New Roman" w:cs="Times New Roman"/>
          <w:color w:val="000000"/>
          <w:sz w:val="24"/>
          <w:szCs w:val="24"/>
          <w:lang w:eastAsia="zh-CN"/>
        </w:rPr>
        <w:t xml:space="preserve"> időtartamú szerződés került megkötésre a Zala-</w:t>
      </w:r>
      <w:proofErr w:type="spellStart"/>
      <w:r w:rsidRPr="006A4D75">
        <w:rPr>
          <w:rFonts w:ascii="Times New Roman" w:eastAsia="Times New Roman" w:hAnsi="Times New Roman" w:cs="Times New Roman"/>
          <w:color w:val="000000"/>
          <w:sz w:val="24"/>
          <w:szCs w:val="24"/>
          <w:lang w:eastAsia="zh-CN"/>
        </w:rPr>
        <w:t>Depo</w:t>
      </w:r>
      <w:proofErr w:type="spellEnd"/>
      <w:r w:rsidRPr="006A4D75">
        <w:rPr>
          <w:rFonts w:ascii="Times New Roman" w:eastAsia="Times New Roman" w:hAnsi="Times New Roman" w:cs="Times New Roman"/>
          <w:color w:val="000000"/>
          <w:sz w:val="24"/>
          <w:szCs w:val="24"/>
          <w:lang w:eastAsia="zh-CN"/>
        </w:rPr>
        <w:t xml:space="preserve"> Hulladékgazdálkodási és Környezetvédelmi Kft-vel (jogutód ZALA-MÜLLEX </w:t>
      </w:r>
      <w:r w:rsidRPr="006A4D75">
        <w:rPr>
          <w:rFonts w:ascii="Times New Roman" w:eastAsia="Times New Roman" w:hAnsi="Times New Roman" w:cs="Times New Roman"/>
          <w:color w:val="000000"/>
          <w:sz w:val="24"/>
          <w:szCs w:val="24"/>
          <w:lang w:eastAsia="zh-CN"/>
        </w:rPr>
        <w:lastRenderedPageBreak/>
        <w:t xml:space="preserve">Hulladékgazdálkodási és Környezetvédelmi Kft) az utak és járdák útellenőrzési és útjavítási feladatok ellátására.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Önkormányzati utak szakági nyilvántartása</w:t>
      </w:r>
      <w:r w:rsidRPr="006A4D75">
        <w:rPr>
          <w:rFonts w:ascii="Times New Roman" w:eastAsia="Times New Roman" w:hAnsi="Times New Roman" w:cs="Times New Roman"/>
          <w:sz w:val="24"/>
          <w:szCs w:val="24"/>
          <w:lang w:eastAsia="zh-CN"/>
        </w:rPr>
        <w:t xml:space="preserve"> előirányzat terhére készíttetjük el a szakági nyilvántartásból hiányzó, elmúlt években megvalósult közlekedési létesítmények bemérését és a térinformatikai rendszerbe történő integrálását. A 2019-es évben jelen előirányzat felhasználása nem vált szükségessé. </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Cs/>
          <w:sz w:val="24"/>
          <w:szCs w:val="24"/>
          <w:lang w:eastAsia="zh-CN"/>
        </w:rPr>
        <w:t>Utak, járdák, lépcsők, támfalak hibaelhárítás, sürgősségi feladatok</w:t>
      </w:r>
      <w:r w:rsidRPr="006A4D75">
        <w:rPr>
          <w:rFonts w:ascii="Times New Roman" w:eastAsia="Times New Roman" w:hAnsi="Times New Roman" w:cs="Times New Roman"/>
          <w:iCs/>
          <w:sz w:val="24"/>
          <w:szCs w:val="24"/>
          <w:lang w:eastAsia="zh-CN"/>
        </w:rPr>
        <w:t xml:space="preserve"> </w:t>
      </w:r>
      <w:r w:rsidRPr="006A4D75">
        <w:rPr>
          <w:rFonts w:ascii="Times New Roman" w:eastAsia="Times New Roman" w:hAnsi="Times New Roman" w:cs="Times New Roman"/>
          <w:sz w:val="24"/>
          <w:szCs w:val="24"/>
          <w:lang w:eastAsia="zh-CN"/>
        </w:rPr>
        <w:t>előirányzat terhére az évközben felmerülő azonnal megoldandó hibaelhárítási, sürgősségi feladatokat végeztettük el 10.000 E Ft összegben.</w:t>
      </w:r>
    </w:p>
    <w:p w:rsidR="006A4D75" w:rsidRPr="006A4D75" w:rsidRDefault="006A4D75" w:rsidP="006A4D75">
      <w:pPr>
        <w:suppressAutoHyphens/>
        <w:autoSpaceDE w:val="0"/>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pacing w:after="0" w:line="240" w:lineRule="auto"/>
        <w:jc w:val="both"/>
        <w:rPr>
          <w:rFonts w:ascii="Times New Roman" w:eastAsia="Times New Roman" w:hAnsi="Times New Roman" w:cs="Times New Roman"/>
          <w:bCs/>
          <w:iCs/>
          <w:sz w:val="24"/>
          <w:szCs w:val="24"/>
          <w:lang w:eastAsia="hu-HU"/>
        </w:rPr>
      </w:pPr>
      <w:r w:rsidRPr="006A4D75">
        <w:rPr>
          <w:rFonts w:ascii="Times New Roman" w:eastAsia="Times New Roman" w:hAnsi="Times New Roman" w:cs="Times New Roman"/>
          <w:bCs/>
          <w:iCs/>
          <w:sz w:val="24"/>
          <w:szCs w:val="24"/>
          <w:lang w:eastAsia="hu-HU"/>
        </w:rPr>
        <w:t>A városüzemeltetési feladatoknál jelentős összegű kötelezettségvállalással terhelt maradvány képződött, a megrendelt, szerződéssel lekötött munkák egy részének pénzügyi teljesítése 2020. évre húzódott át, így ezen összegek a 2020. évi eredeti előirányzatokban a megfelelő sorokon visszatervezésre kerültek.</w:t>
      </w:r>
    </w:p>
    <w:p w:rsidR="006A4D75" w:rsidRPr="006A4D75" w:rsidRDefault="006A4D75" w:rsidP="006A4D75">
      <w:pPr>
        <w:spacing w:after="0" w:line="240" w:lineRule="auto"/>
        <w:jc w:val="both"/>
        <w:rPr>
          <w:rFonts w:ascii="Times New Roman" w:eastAsia="Times New Roman" w:hAnsi="Times New Roman" w:cs="Times New Roman"/>
          <w:bCs/>
          <w:iCs/>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 xml:space="preserve">Városépítészeti feladatoknál </w:t>
      </w:r>
      <w:r w:rsidRPr="006A4D75">
        <w:rPr>
          <w:rFonts w:ascii="Times New Roman" w:eastAsia="Times New Roman" w:hAnsi="Times New Roman" w:cs="Times New Roman"/>
          <w:sz w:val="24"/>
          <w:szCs w:val="24"/>
          <w:lang w:eastAsia="hu-HU"/>
        </w:rPr>
        <w:t>a kiadások jelentős részét a felhalmozási célú kiadások képviselik, részletes indokolását külön fejezet tartalmazza. A működési kiadásokra 35.941 E Ft módosított előirányzat állt rendelkezésre, ebből 28.071 E Ft került felhasználásra, ebből az ünnepi díszvilágítás szerelése, egyéb létesítményi működési kiadások és a beruházásokhoz, stratégiai fejlesztési feladatokhoz kapcsolódó dologi kiadások (hatósági és igazgatási szolgáltatási díjak, vázrajzok, tanulmányok) kerültek kifizetésre.</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tabs>
          <w:tab w:val="left" w:pos="426"/>
        </w:tabs>
        <w:spacing w:after="12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 xml:space="preserve">Vagyonkezelési feladatok működési kiadásaira </w:t>
      </w:r>
      <w:r w:rsidRPr="006A4D75">
        <w:rPr>
          <w:rFonts w:ascii="Times New Roman" w:eastAsia="Times New Roman" w:hAnsi="Times New Roman" w:cs="Times New Roman"/>
          <w:sz w:val="24"/>
          <w:szCs w:val="24"/>
          <w:lang w:eastAsia="hu-HU"/>
        </w:rPr>
        <w:t xml:space="preserve">a jóváhagyott 34.959 E Ft-ból 26.475 E Ft felhasználás történt 2019. évben. </w:t>
      </w:r>
    </w:p>
    <w:p w:rsidR="006A4D75" w:rsidRPr="006A4D75" w:rsidRDefault="006A4D75" w:rsidP="006A4D75">
      <w:pPr>
        <w:spacing w:after="0" w:line="240" w:lineRule="auto"/>
        <w:jc w:val="both"/>
        <w:rPr>
          <w:rFonts w:ascii="Times New Roman" w:eastAsia="Times New Roman" w:hAnsi="Times New Roman" w:cs="Times New Roman"/>
          <w:b/>
          <w:iCs/>
          <w:sz w:val="24"/>
          <w:szCs w:val="24"/>
          <w:lang w:eastAsia="hu-HU"/>
        </w:rPr>
      </w:pPr>
      <w:r w:rsidRPr="006A4D75">
        <w:rPr>
          <w:rFonts w:ascii="Times New Roman" w:eastAsia="Times New Roman" w:hAnsi="Times New Roman" w:cs="Times New Roman"/>
          <w:iCs/>
          <w:color w:val="000000"/>
          <w:sz w:val="24"/>
          <w:szCs w:val="24"/>
          <w:lang w:eastAsia="hu-HU"/>
        </w:rPr>
        <w:t xml:space="preserve">Az </w:t>
      </w:r>
      <w:r w:rsidRPr="006A4D75">
        <w:rPr>
          <w:rFonts w:ascii="Times New Roman" w:eastAsia="Times New Roman" w:hAnsi="Times New Roman" w:cs="Times New Roman"/>
          <w:b/>
          <w:iCs/>
          <w:color w:val="000000"/>
          <w:sz w:val="24"/>
          <w:szCs w:val="24"/>
          <w:lang w:eastAsia="hu-HU"/>
        </w:rPr>
        <w:t>önkormányzat által kezelt ingatlanok közös költség, közüzemi díjak</w:t>
      </w:r>
      <w:r w:rsidRPr="006A4D75">
        <w:rPr>
          <w:rFonts w:ascii="Times New Roman" w:eastAsia="Times New Roman" w:hAnsi="Times New Roman" w:cs="Times New Roman"/>
          <w:iCs/>
          <w:color w:val="000000"/>
          <w:sz w:val="24"/>
          <w:szCs w:val="24"/>
          <w:lang w:eastAsia="hu-HU"/>
        </w:rPr>
        <w:t xml:space="preserve"> sor terhére kerültek kifizetésre az önkormányzati tulajdonban lévő ingatlanok, helyiségek működtetésével (beleértve az ideiglenesen vagy akár hosszabb ideje üresen álló ingatlanokat is) összefüggésben felmerült áram-, gáz és vízdíjak, egyéb, pl. társasházi közös költségek. A költségvetési sor éves tervezett 7.617 E Ft-os kerete 9.423 E Ft-ra módosult az év során, ebből a teljesítés 96,2 %-os volt.</w:t>
      </w:r>
    </w:p>
    <w:p w:rsidR="006A4D75" w:rsidRPr="006A4D75" w:rsidRDefault="006A4D75" w:rsidP="006A4D75">
      <w:pPr>
        <w:spacing w:after="0" w:line="240" w:lineRule="auto"/>
        <w:jc w:val="both"/>
        <w:rPr>
          <w:rFonts w:ascii="Times New Roman" w:eastAsia="Times New Roman" w:hAnsi="Times New Roman" w:cs="Times New Roman"/>
          <w:b/>
          <w:iCs/>
          <w:sz w:val="24"/>
          <w:szCs w:val="24"/>
          <w:lang w:eastAsia="hu-HU"/>
        </w:rPr>
      </w:pPr>
      <w:r w:rsidRPr="006A4D75">
        <w:rPr>
          <w:rFonts w:ascii="Times New Roman" w:eastAsia="Times New Roman" w:hAnsi="Times New Roman" w:cs="Times New Roman"/>
          <w:iCs/>
          <w:color w:val="000000"/>
          <w:sz w:val="24"/>
          <w:szCs w:val="24"/>
          <w:lang w:eastAsia="hu-HU"/>
        </w:rPr>
        <w:t xml:space="preserve">A </w:t>
      </w:r>
      <w:r w:rsidRPr="006A4D75">
        <w:rPr>
          <w:rFonts w:ascii="Times New Roman" w:eastAsia="Times New Roman" w:hAnsi="Times New Roman" w:cs="Times New Roman"/>
          <w:b/>
          <w:iCs/>
          <w:color w:val="000000"/>
          <w:sz w:val="24"/>
          <w:szCs w:val="24"/>
          <w:lang w:eastAsia="hu-HU"/>
        </w:rPr>
        <w:t>helyiséggazdálkodás kiadásai</w:t>
      </w:r>
      <w:r w:rsidRPr="006A4D75">
        <w:rPr>
          <w:rFonts w:ascii="Times New Roman" w:eastAsia="Times New Roman" w:hAnsi="Times New Roman" w:cs="Times New Roman"/>
          <w:iCs/>
          <w:color w:val="000000"/>
          <w:sz w:val="24"/>
          <w:szCs w:val="24"/>
          <w:lang w:eastAsia="hu-HU"/>
        </w:rPr>
        <w:t xml:space="preserve"> sor módosított 929 E Ft-os előirányzatán alacsony szintű, 23,6%-os felhasználás történt, mivel a sor eseti jellegű, nem tervezett kiadások fedezetéül szolgál. </w:t>
      </w:r>
    </w:p>
    <w:p w:rsidR="006A4D75" w:rsidRPr="006A4D75" w:rsidRDefault="006A4D75" w:rsidP="006A4D75">
      <w:pPr>
        <w:spacing w:after="0" w:line="240" w:lineRule="auto"/>
        <w:jc w:val="both"/>
        <w:rPr>
          <w:rFonts w:ascii="Times New Roman" w:eastAsia="Times New Roman" w:hAnsi="Times New Roman" w:cs="Times New Roman"/>
          <w:b/>
          <w:iCs/>
          <w:sz w:val="24"/>
          <w:szCs w:val="24"/>
          <w:lang w:eastAsia="hu-HU"/>
        </w:rPr>
      </w:pPr>
      <w:r w:rsidRPr="006A4D75">
        <w:rPr>
          <w:rFonts w:ascii="Times New Roman" w:eastAsia="Times New Roman" w:hAnsi="Times New Roman" w:cs="Times New Roman"/>
          <w:iCs/>
          <w:sz w:val="24"/>
          <w:szCs w:val="24"/>
          <w:lang w:eastAsia="hu-HU"/>
        </w:rPr>
        <w:t xml:space="preserve">A </w:t>
      </w:r>
      <w:r w:rsidRPr="006A4D75">
        <w:rPr>
          <w:rFonts w:ascii="Times New Roman" w:eastAsia="Times New Roman" w:hAnsi="Times New Roman" w:cs="Times New Roman"/>
          <w:b/>
          <w:iCs/>
          <w:sz w:val="24"/>
          <w:szCs w:val="24"/>
          <w:lang w:eastAsia="hu-HU"/>
        </w:rPr>
        <w:t>reptér működési kiadásai</w:t>
      </w:r>
      <w:r w:rsidRPr="006A4D75">
        <w:rPr>
          <w:rFonts w:ascii="Times New Roman" w:eastAsia="Times New Roman" w:hAnsi="Times New Roman" w:cs="Times New Roman"/>
          <w:iCs/>
          <w:sz w:val="24"/>
          <w:szCs w:val="24"/>
          <w:lang w:eastAsia="hu-HU"/>
        </w:rPr>
        <w:t xml:space="preserve"> költségvetési soron elkülönített 6.400 E Ft </w:t>
      </w:r>
      <w:r w:rsidRPr="006A4D75">
        <w:rPr>
          <w:rFonts w:ascii="Times New Roman" w:eastAsia="Times New Roman" w:hAnsi="Times New Roman" w:cs="Times New Roman"/>
          <w:iCs/>
          <w:color w:val="000000"/>
          <w:sz w:val="24"/>
          <w:szCs w:val="24"/>
          <w:lang w:eastAsia="hu-HU"/>
        </w:rPr>
        <w:t xml:space="preserve">keretösszegből 4.785 E Ft </w:t>
      </w:r>
      <w:r w:rsidRPr="006A4D75">
        <w:rPr>
          <w:rFonts w:ascii="Times New Roman" w:eastAsia="Times New Roman" w:hAnsi="Times New Roman" w:cs="Times New Roman"/>
          <w:iCs/>
          <w:sz w:val="24"/>
          <w:szCs w:val="24"/>
          <w:lang w:eastAsia="hu-HU"/>
        </w:rPr>
        <w:t>a korábbi évekhez hasonlóan</w:t>
      </w:r>
      <w:r w:rsidRPr="006A4D75">
        <w:rPr>
          <w:rFonts w:ascii="Times New Roman" w:eastAsia="Times New Roman" w:hAnsi="Times New Roman" w:cs="Times New Roman"/>
          <w:iCs/>
          <w:color w:val="000000"/>
          <w:sz w:val="24"/>
          <w:szCs w:val="24"/>
          <w:lang w:eastAsia="hu-HU"/>
        </w:rPr>
        <w:t xml:space="preserve"> a </w:t>
      </w:r>
      <w:proofErr w:type="spellStart"/>
      <w:r w:rsidRPr="006A4D75">
        <w:rPr>
          <w:rFonts w:ascii="Times New Roman" w:eastAsia="Times New Roman" w:hAnsi="Times New Roman" w:cs="Times New Roman"/>
          <w:iCs/>
          <w:color w:val="000000"/>
          <w:sz w:val="24"/>
          <w:szCs w:val="24"/>
          <w:lang w:eastAsia="hu-HU"/>
        </w:rPr>
        <w:t>Gratis</w:t>
      </w:r>
      <w:proofErr w:type="spellEnd"/>
      <w:r w:rsidRPr="006A4D75">
        <w:rPr>
          <w:rFonts w:ascii="Times New Roman" w:eastAsia="Times New Roman" w:hAnsi="Times New Roman" w:cs="Times New Roman"/>
          <w:iCs/>
          <w:color w:val="000000"/>
          <w:sz w:val="24"/>
          <w:szCs w:val="24"/>
          <w:lang w:eastAsia="hu-HU"/>
        </w:rPr>
        <w:t xml:space="preserve"> Kft-vel a reptér üzemeltetésére kötött koncessziós szerződés alapján került kifizetésre.</w:t>
      </w:r>
    </w:p>
    <w:p w:rsidR="006A4D75" w:rsidRPr="006A4D75" w:rsidRDefault="006A4D75" w:rsidP="006A4D75">
      <w:pPr>
        <w:spacing w:after="0" w:line="240" w:lineRule="auto"/>
        <w:jc w:val="both"/>
        <w:rPr>
          <w:rFonts w:ascii="Times New Roman" w:eastAsia="Times New Roman" w:hAnsi="Times New Roman" w:cs="Times New Roman"/>
          <w:b/>
          <w:iCs/>
          <w:sz w:val="24"/>
          <w:szCs w:val="24"/>
          <w:lang w:eastAsia="hu-HU"/>
        </w:rPr>
      </w:pPr>
      <w:r w:rsidRPr="006A4D75">
        <w:rPr>
          <w:rFonts w:ascii="Times New Roman" w:eastAsia="Times New Roman" w:hAnsi="Times New Roman" w:cs="Times New Roman"/>
          <w:b/>
          <w:iCs/>
          <w:sz w:val="24"/>
          <w:szCs w:val="24"/>
          <w:lang w:eastAsia="hu-HU"/>
        </w:rPr>
        <w:t xml:space="preserve">Az önkormányzati ingatlanok állagmegóvása, vagyonvédelme </w:t>
      </w:r>
      <w:r w:rsidRPr="006A4D75">
        <w:rPr>
          <w:rFonts w:ascii="Times New Roman" w:eastAsia="Times New Roman" w:hAnsi="Times New Roman" w:cs="Times New Roman"/>
          <w:iCs/>
          <w:sz w:val="24"/>
          <w:szCs w:val="24"/>
          <w:lang w:eastAsia="hu-HU"/>
        </w:rPr>
        <w:t xml:space="preserve">sor módosított 3.218 E Ft-os előirányzat teljesítés 28,7 %-os volt. Az önkormányzati ingatlanok eseti jelleggel felmerülő karbantartási feladatainak elszámolása történt a sor terhére. </w:t>
      </w:r>
    </w:p>
    <w:p w:rsidR="006A4D75" w:rsidRPr="006A4D75" w:rsidRDefault="006A4D75" w:rsidP="006A4D75">
      <w:pPr>
        <w:spacing w:after="0" w:line="240" w:lineRule="auto"/>
        <w:jc w:val="both"/>
        <w:rPr>
          <w:rFonts w:ascii="Times New Roman" w:eastAsia="Times New Roman" w:hAnsi="Times New Roman" w:cs="Times New Roman"/>
          <w:b/>
          <w:iCs/>
          <w:sz w:val="24"/>
          <w:szCs w:val="24"/>
          <w:lang w:eastAsia="hu-HU"/>
        </w:rPr>
      </w:pPr>
      <w:r w:rsidRPr="006A4D75">
        <w:rPr>
          <w:rFonts w:ascii="Times New Roman" w:eastAsia="Times New Roman" w:hAnsi="Times New Roman" w:cs="Times New Roman"/>
          <w:iCs/>
          <w:sz w:val="24"/>
          <w:szCs w:val="24"/>
          <w:lang w:eastAsia="hu-HU"/>
        </w:rPr>
        <w:t xml:space="preserve">A </w:t>
      </w:r>
      <w:r w:rsidRPr="006A4D75">
        <w:rPr>
          <w:rFonts w:ascii="Times New Roman" w:eastAsia="Times New Roman" w:hAnsi="Times New Roman" w:cs="Times New Roman"/>
          <w:b/>
          <w:iCs/>
          <w:sz w:val="24"/>
          <w:szCs w:val="24"/>
          <w:lang w:eastAsia="hu-HU"/>
        </w:rPr>
        <w:t>volt vasúti ingatlanok működési kiadásai</w:t>
      </w:r>
      <w:r w:rsidRPr="006A4D75">
        <w:rPr>
          <w:rFonts w:ascii="Times New Roman" w:eastAsia="Times New Roman" w:hAnsi="Times New Roman" w:cs="Times New Roman"/>
          <w:iCs/>
          <w:sz w:val="24"/>
          <w:szCs w:val="24"/>
          <w:lang w:eastAsia="hu-HU"/>
        </w:rPr>
        <w:t xml:space="preserve"> sor 1.000 E Ft-os összegéből a MÁV-tól bérelt vasúti földterületek (tehermentesítő út, stadion által elfoglalt terület, Berzsenyi u. vasúti átjáró stb.) bérleti díjai kerültek kifizetésre.</w:t>
      </w:r>
    </w:p>
    <w:p w:rsidR="006A4D75" w:rsidRPr="006A4D75" w:rsidRDefault="006A4D75" w:rsidP="006A4D75">
      <w:pPr>
        <w:spacing w:after="0" w:line="240" w:lineRule="auto"/>
        <w:jc w:val="both"/>
        <w:rPr>
          <w:rFonts w:ascii="Times New Roman" w:eastAsia="Times New Roman" w:hAnsi="Times New Roman" w:cs="Times New Roman"/>
          <w:b/>
          <w:iCs/>
          <w:sz w:val="24"/>
          <w:szCs w:val="24"/>
          <w:lang w:eastAsia="hu-HU"/>
        </w:rPr>
      </w:pPr>
      <w:r w:rsidRPr="006A4D75">
        <w:rPr>
          <w:rFonts w:ascii="Times New Roman" w:eastAsia="Times New Roman" w:hAnsi="Times New Roman" w:cs="Times New Roman"/>
          <w:iCs/>
          <w:sz w:val="24"/>
          <w:szCs w:val="24"/>
          <w:lang w:eastAsia="hu-HU"/>
        </w:rPr>
        <w:t xml:space="preserve">A </w:t>
      </w:r>
      <w:r w:rsidRPr="006A4D75">
        <w:rPr>
          <w:rFonts w:ascii="Times New Roman" w:eastAsia="Times New Roman" w:hAnsi="Times New Roman" w:cs="Times New Roman"/>
          <w:b/>
          <w:iCs/>
          <w:sz w:val="24"/>
          <w:szCs w:val="24"/>
          <w:lang w:eastAsia="hu-HU"/>
        </w:rPr>
        <w:t>vagyongazdálkodási feladatok és szakértői díjak</w:t>
      </w:r>
      <w:r w:rsidRPr="006A4D75">
        <w:rPr>
          <w:rFonts w:ascii="Times New Roman" w:eastAsia="Times New Roman" w:hAnsi="Times New Roman" w:cs="Times New Roman"/>
          <w:iCs/>
          <w:sz w:val="24"/>
          <w:szCs w:val="24"/>
          <w:lang w:eastAsia="hu-HU"/>
        </w:rPr>
        <w:t xml:space="preserve"> költségvetési sor 11.138 E Ft-os előirányzatán a teljesítés 77,6 %-os volt. E sor szolgálta a különböző hatósági eljárásokkal kapcsolatban felmerülő költségek (értékbecslések, változási vázrajzok, kisajátítási dokumentációk, művelési ág változások, szakértői vélemények, tulajdoni lapok, </w:t>
      </w:r>
      <w:proofErr w:type="gramStart"/>
      <w:r w:rsidRPr="006A4D75">
        <w:rPr>
          <w:rFonts w:ascii="Times New Roman" w:eastAsia="Times New Roman" w:hAnsi="Times New Roman" w:cs="Times New Roman"/>
          <w:iCs/>
          <w:sz w:val="24"/>
          <w:szCs w:val="24"/>
          <w:lang w:eastAsia="hu-HU"/>
        </w:rPr>
        <w:t>térképkivonatok,</w:t>
      </w:r>
      <w:proofErr w:type="gramEnd"/>
      <w:r w:rsidRPr="006A4D75">
        <w:rPr>
          <w:rFonts w:ascii="Times New Roman" w:eastAsia="Times New Roman" w:hAnsi="Times New Roman" w:cs="Times New Roman"/>
          <w:iCs/>
          <w:sz w:val="24"/>
          <w:szCs w:val="24"/>
          <w:lang w:eastAsia="hu-HU"/>
        </w:rPr>
        <w:t xml:space="preserve"> stb.) finanszírozását.</w:t>
      </w:r>
    </w:p>
    <w:p w:rsidR="006A4D75" w:rsidRPr="006A4D75" w:rsidRDefault="006A4D75" w:rsidP="006A4D75">
      <w:pPr>
        <w:spacing w:after="0" w:line="240" w:lineRule="auto"/>
        <w:rPr>
          <w:rFonts w:ascii="Times New Roman" w:eastAsia="Times New Roman" w:hAnsi="Times New Roman" w:cs="Times New Roman"/>
          <w:b/>
          <w:iCs/>
          <w:color w:val="FF0000"/>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u w:val="single"/>
          <w:lang w:eastAsia="hu-HU"/>
        </w:rPr>
        <w:t>Jogi és igazgatási feladatok kiadásai</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200.322 E Ft összegben, a módosított előirányzathoz viszonyítva 84,6 %-ban teljesültek</w:t>
      </w:r>
      <w:r w:rsidRPr="006A4D75">
        <w:rPr>
          <w:rFonts w:ascii="Times New Roman" w:eastAsia="Times New Roman" w:hAnsi="Times New Roman" w:cs="Times New Roman"/>
          <w:b/>
          <w:i/>
          <w:sz w:val="24"/>
          <w:szCs w:val="24"/>
          <w:lang w:eastAsia="hu-HU"/>
        </w:rPr>
        <w: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 xml:space="preserve">A </w:t>
      </w:r>
      <w:r w:rsidRPr="006A4D75">
        <w:rPr>
          <w:rFonts w:ascii="Times New Roman" w:eastAsia="Times New Roman" w:hAnsi="Times New Roman" w:cs="Times New Roman"/>
          <w:b/>
          <w:iCs/>
          <w:sz w:val="24"/>
          <w:szCs w:val="24"/>
          <w:lang w:eastAsia="hu-HU"/>
        </w:rPr>
        <w:t>képviselők, bizottsági tagok és tisztségviselők díjazása</w:t>
      </w:r>
      <w:r w:rsidRPr="006A4D75">
        <w:rPr>
          <w:rFonts w:ascii="Times New Roman" w:eastAsia="Times New Roman" w:hAnsi="Times New Roman" w:cs="Times New Roman"/>
          <w:sz w:val="24"/>
          <w:szCs w:val="24"/>
          <w:lang w:eastAsia="hu-HU"/>
        </w:rPr>
        <w:t xml:space="preserve">, a kapcsolódó járulékfizetési kötelezettségek és a felmerült dologi kiadások 133.772 E </w:t>
      </w:r>
      <w:proofErr w:type="gramStart"/>
      <w:r w:rsidRPr="006A4D75">
        <w:rPr>
          <w:rFonts w:ascii="Times New Roman" w:eastAsia="Times New Roman" w:hAnsi="Times New Roman" w:cs="Times New Roman"/>
          <w:sz w:val="24"/>
          <w:szCs w:val="24"/>
          <w:lang w:eastAsia="hu-HU"/>
        </w:rPr>
        <w:t>Ft  költséget</w:t>
      </w:r>
      <w:proofErr w:type="gramEnd"/>
      <w:r w:rsidRPr="006A4D75">
        <w:rPr>
          <w:rFonts w:ascii="Times New Roman" w:eastAsia="Times New Roman" w:hAnsi="Times New Roman" w:cs="Times New Roman"/>
          <w:sz w:val="24"/>
          <w:szCs w:val="24"/>
          <w:lang w:eastAsia="hu-HU"/>
        </w:rPr>
        <w:t xml:space="preserve"> jelentettek. A kiadások a képviselők, bizottsági tagok tiszteletdíján és annak járulékain túl a közgyűlések reprezentációs költségeit, dologi kiadásként az internet szolgáltatás, kiküldetések költségeit tartalmazzák.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kezelésében lévő ingatlanok működési kiadásaira tervezett 28.473 E Ft módosított előirányzatból 2019. évben 26.452 E Ft került kifizetésre, ami 92,9 %-os felhasználást jelent.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Cs/>
          <w:sz w:val="24"/>
          <w:szCs w:val="24"/>
          <w:lang w:eastAsia="hu-HU"/>
        </w:rPr>
        <w:t>közbiztonsági feladatokra</w:t>
      </w:r>
      <w:r w:rsidRPr="006A4D75">
        <w:rPr>
          <w:rFonts w:ascii="Times New Roman" w:eastAsia="Times New Roman" w:hAnsi="Times New Roman" w:cs="Times New Roman"/>
          <w:sz w:val="24"/>
          <w:szCs w:val="24"/>
          <w:lang w:eastAsia="hu-HU"/>
        </w:rPr>
        <w:t xml:space="preserve"> tervezett 3.402 E Ft előirányzatból a Polgárőrök Zalaegerszeg Biztonságáért Egyesület 1.500 E Ft működési támogatásban részesült.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Cs/>
          <w:sz w:val="24"/>
          <w:szCs w:val="24"/>
          <w:lang w:eastAsia="hu-HU"/>
        </w:rPr>
        <w:t>„Rendért” Zalai Közbiztonsági és Polgárőr Egyesület</w:t>
      </w:r>
      <w:r w:rsidRPr="006A4D75">
        <w:rPr>
          <w:rFonts w:ascii="Times New Roman" w:eastAsia="Times New Roman" w:hAnsi="Times New Roman" w:cs="Times New Roman"/>
          <w:sz w:val="24"/>
          <w:szCs w:val="24"/>
          <w:lang w:eastAsia="hu-HU"/>
        </w:rPr>
        <w:t xml:space="preserve"> és a </w:t>
      </w:r>
      <w:r w:rsidRPr="006A4D75">
        <w:rPr>
          <w:rFonts w:ascii="Times New Roman" w:eastAsia="Times New Roman" w:hAnsi="Times New Roman" w:cs="Times New Roman"/>
          <w:b/>
          <w:iCs/>
          <w:sz w:val="24"/>
          <w:szCs w:val="24"/>
          <w:lang w:eastAsia="hu-HU"/>
        </w:rPr>
        <w:t>Zalaegerszegi Városi Közbiztonsági Polgárőr Egyesület</w:t>
      </w:r>
      <w:r w:rsidRPr="006A4D75">
        <w:rPr>
          <w:rFonts w:ascii="Times New Roman" w:eastAsia="Times New Roman" w:hAnsi="Times New Roman" w:cs="Times New Roman"/>
          <w:sz w:val="24"/>
          <w:szCs w:val="24"/>
          <w:lang w:eastAsia="hu-HU"/>
        </w:rPr>
        <w:t xml:space="preserve"> részére az éves tervezett támogatási összeg kiutalása megállapodás alapján megtörtént.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Közterületen </w:t>
      </w:r>
      <w:r w:rsidRPr="006A4D75">
        <w:rPr>
          <w:rFonts w:ascii="Times New Roman" w:eastAsia="Times New Roman" w:hAnsi="Times New Roman" w:cs="Times New Roman"/>
          <w:b/>
          <w:iCs/>
          <w:sz w:val="24"/>
          <w:szCs w:val="24"/>
          <w:lang w:eastAsia="hu-HU"/>
        </w:rPr>
        <w:t>elhagyott üzemképtelen gépjárművek</w:t>
      </w:r>
      <w:r w:rsidRPr="006A4D75">
        <w:rPr>
          <w:rFonts w:ascii="Times New Roman" w:eastAsia="Times New Roman" w:hAnsi="Times New Roman" w:cs="Times New Roman"/>
          <w:sz w:val="24"/>
          <w:szCs w:val="24"/>
          <w:lang w:eastAsia="hu-HU"/>
        </w:rPr>
        <w:t xml:space="preserve"> elszállítására 421 E Ft volt elkülönítve.</w:t>
      </w:r>
      <w:r w:rsidRPr="006A4D75">
        <w:rPr>
          <w:rFonts w:ascii="Times New Roman" w:eastAsia="Times New Roman" w:hAnsi="Times New Roman" w:cs="Times New Roman"/>
          <w:color w:val="FF0000"/>
          <w:sz w:val="24"/>
          <w:szCs w:val="24"/>
          <w:lang w:eastAsia="hu-HU"/>
        </w:rPr>
        <w:t xml:space="preserve"> </w:t>
      </w:r>
      <w:r w:rsidRPr="006A4D75">
        <w:rPr>
          <w:rFonts w:ascii="Times New Roman" w:eastAsia="Times New Roman" w:hAnsi="Times New Roman" w:cs="Times New Roman"/>
          <w:sz w:val="24"/>
          <w:szCs w:val="24"/>
          <w:lang w:eastAsia="hu-HU"/>
        </w:rPr>
        <w:t>Az önkormányzat telephelyére 16 gépjárművet kellett beszállítani közterületről, melynek költsége kettő üzemképtelen gépjármű felnyitásának költségeivel együtt 345 E Ft volt. A beszállított gépjármű hulladékként történő értékesítésére 8 esetben került sor, ebből 256 E Ft bevétel származott.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Pénzügyi lebonyolítás</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tételei a szakosztályokhoz közvetlenül nem kapcsolható kiadásokat, támogatásokat tartalmazzák, a módosított előirányzat 4.000.687 E Ft volt, a teljesítés 67,4 %-os arányt mutat. Legnagyobb tétele az átmenetileg szabad pénzeszközökből forgatási célú értékpapírok vásárlása volt. Kiadási megtakarítás az Áfa befizetésnél mutatkozott.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Zalaegerszegi Szociális Társulás irányítása alá került 2013. július l. napjától a Zalaegerszegi </w:t>
      </w:r>
      <w:smartTag w:uri="urn:schemas-microsoft-com:office:smarttags" w:element="PersonName">
        <w:smartTagPr>
          <w:attr w:name="ProductID" w:val="Gondoz￡si K￶zpont"/>
        </w:smartTagPr>
        <w:r w:rsidRPr="006A4D75">
          <w:rPr>
            <w:rFonts w:ascii="Times New Roman" w:eastAsia="Times New Roman" w:hAnsi="Times New Roman" w:cs="Times New Roman"/>
            <w:sz w:val="24"/>
            <w:szCs w:val="24"/>
            <w:lang w:eastAsia="hu-HU"/>
          </w:rPr>
          <w:t>Gondozási Központ</w:t>
        </w:r>
      </w:smartTag>
      <w:r w:rsidRPr="006A4D75">
        <w:rPr>
          <w:rFonts w:ascii="Times New Roman" w:eastAsia="Times New Roman" w:hAnsi="Times New Roman" w:cs="Times New Roman"/>
          <w:sz w:val="24"/>
          <w:szCs w:val="24"/>
          <w:lang w:eastAsia="hu-HU"/>
        </w:rPr>
        <w:t>, finanszírozása a Társuláson keresztül, támogatásként jelenik meg, ez 2019. évben 448.916 E Ft kiadást jelentett az önkormányzat számára.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különböző egyesületek és alapítványok támogatása az előirányzott összegekkel, a megkötött megállapodásoknak megfelelően történtek.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városi strandfürdő és fedett uszoda működését 40.000 E Ft-tal támogatta az önkormányzat az év során.</w:t>
      </w:r>
    </w:p>
    <w:p w:rsidR="006A4D75" w:rsidRPr="006A4D75" w:rsidRDefault="006A4D75" w:rsidP="006A4D75">
      <w:pPr>
        <w:spacing w:after="0" w:line="240" w:lineRule="auto"/>
        <w:jc w:val="both"/>
        <w:rPr>
          <w:rFonts w:ascii="Times New Roman" w:eastAsia="Times New Roman" w:hAnsi="Times New Roman" w:cs="Times New Roman"/>
          <w:bCs/>
          <w:iCs/>
          <w:sz w:val="24"/>
          <w:szCs w:val="24"/>
          <w:lang w:eastAsia="hu-HU"/>
        </w:rPr>
      </w:pPr>
      <w:r w:rsidRPr="006A4D75">
        <w:rPr>
          <w:rFonts w:ascii="Times New Roman" w:eastAsia="Times New Roman" w:hAnsi="Times New Roman" w:cs="Times New Roman"/>
          <w:bCs/>
          <w:iCs/>
          <w:sz w:val="24"/>
          <w:szCs w:val="24"/>
          <w:lang w:eastAsia="hu-HU"/>
        </w:rPr>
        <w:t>Az év során 1.600 000 E Ft összegben került sor Önkormányzati Magyar Államkötvény vásárlására, 1.300.000 E Ft az uszoda fejlesztéshez 2019. évben kiutalt támogatásból átmenetileg szabad pénzeszközökből, 300.000 E Ft pedig az adóbevételekből került befektetésre.</w:t>
      </w:r>
    </w:p>
    <w:p w:rsidR="006A4D75" w:rsidRPr="006A4D75" w:rsidRDefault="006A4D75" w:rsidP="006A4D75">
      <w:pPr>
        <w:spacing w:after="0" w:line="240" w:lineRule="auto"/>
        <w:jc w:val="both"/>
        <w:rPr>
          <w:rFonts w:ascii="Times New Roman" w:eastAsia="Times New Roman" w:hAnsi="Times New Roman" w:cs="Times New Roman"/>
          <w:b/>
          <w:i/>
          <w:color w:val="FF0000"/>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A Polgármesteri Kabinet</w:t>
      </w:r>
      <w:r w:rsidRPr="006A4D75">
        <w:rPr>
          <w:rFonts w:ascii="Times New Roman" w:eastAsia="Times New Roman" w:hAnsi="Times New Roman" w:cs="Times New Roman"/>
          <w:sz w:val="24"/>
          <w:szCs w:val="24"/>
          <w:lang w:eastAsia="hu-HU"/>
        </w:rPr>
        <w:t xml:space="preserve"> működési kiadásaira biztosított 500.191 E Ft módosított előirányzat felhasználása 91 %-os arányú volt.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iCs/>
          <w:sz w:val="24"/>
          <w:szCs w:val="24"/>
          <w:lang w:eastAsia="hu-HU"/>
        </w:rPr>
        <w:t xml:space="preserve">A </w:t>
      </w:r>
      <w:r w:rsidRPr="006A4D75">
        <w:rPr>
          <w:rFonts w:ascii="Times New Roman" w:eastAsia="Times New Roman" w:hAnsi="Times New Roman" w:cs="Times New Roman"/>
          <w:b/>
          <w:sz w:val="24"/>
          <w:szCs w:val="24"/>
          <w:lang w:eastAsia="hu-HU"/>
        </w:rPr>
        <w:t>rendezvények, kommunikáció, reprezentáció</w:t>
      </w:r>
      <w:r w:rsidRPr="006A4D75">
        <w:rPr>
          <w:rFonts w:ascii="Times New Roman" w:eastAsia="Times New Roman" w:hAnsi="Times New Roman" w:cs="Times New Roman"/>
          <w:sz w:val="24"/>
          <w:szCs w:val="24"/>
          <w:lang w:eastAsia="hu-HU"/>
        </w:rPr>
        <w:t xml:space="preserve"> sor terhére kabinet feladatköréhez kapcsolódó rendezvények és feladatok költségeit finanszírozta az önkormányzat, a jelentősebbek az alábbiak voltak:</w:t>
      </w:r>
    </w:p>
    <w:p w:rsidR="006A4D75" w:rsidRPr="006A4D75" w:rsidRDefault="006A4D75" w:rsidP="006A4D75">
      <w:pPr>
        <w:numPr>
          <w:ilvl w:val="0"/>
          <w:numId w:val="13"/>
        </w:numPr>
        <w:tabs>
          <w:tab w:val="num" w:pos="720"/>
        </w:tabs>
        <w:spacing w:after="0" w:line="240" w:lineRule="auto"/>
        <w:ind w:hanging="848"/>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Újévi köszöntő – Dísz téri rendezvény</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Újévi fogadás</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város legnagyobb adózóinak köszöntése</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sajtónapi rendezvény</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bölcsődék, óvodások ajándékozása húsvétkor és mikuláskor</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Jótékonysági nap lebonyolítása</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szépkorúak köszöntése</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hirdetések, PR cikkek</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portálra fotók készíttetése</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gazdasági kiadvány</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Zalaegerszegért-díj díjai és átadási ünnepsége</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Vadpörkölt Fesztivál rendezvény</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Innovációs díj ajándékai</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Egerszegi Kapocs rendezvény</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vezetők hazai és külföldi vendégeinek fogadása, étkeztetése, szállása, ajándékok vásárlása</w:t>
      </w:r>
    </w:p>
    <w:p w:rsidR="006A4D75" w:rsidRPr="006A4D75" w:rsidRDefault="006A4D75" w:rsidP="006A4D75">
      <w:pPr>
        <w:numPr>
          <w:ilvl w:val="0"/>
          <w:numId w:val="1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meghívók, képeslapok készíttetése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Cs/>
          <w:sz w:val="24"/>
          <w:szCs w:val="24"/>
          <w:lang w:eastAsia="hu-HU"/>
        </w:rPr>
        <w:t>A turisztikai feladatok</w:t>
      </w:r>
      <w:r w:rsidRPr="006A4D75">
        <w:rPr>
          <w:rFonts w:ascii="Times New Roman" w:eastAsia="Times New Roman" w:hAnsi="Times New Roman" w:cs="Times New Roman"/>
          <w:sz w:val="24"/>
          <w:szCs w:val="24"/>
          <w:lang w:eastAsia="hu-HU"/>
        </w:rPr>
        <w:t xml:space="preserve"> terhére elszámolt kiadások különféle turisztikai kiadványok, programajánlók készítéséhez, egyesületi tagdíj befizetéséhez, </w:t>
      </w:r>
      <w:proofErr w:type="spellStart"/>
      <w:r w:rsidRPr="006A4D75">
        <w:rPr>
          <w:rFonts w:ascii="Times New Roman" w:eastAsia="Times New Roman" w:hAnsi="Times New Roman" w:cs="Times New Roman"/>
          <w:sz w:val="24"/>
          <w:szCs w:val="24"/>
          <w:lang w:eastAsia="hu-HU"/>
        </w:rPr>
        <w:t>domain</w:t>
      </w:r>
      <w:proofErr w:type="spellEnd"/>
      <w:r w:rsidRPr="006A4D75">
        <w:rPr>
          <w:rFonts w:ascii="Times New Roman" w:eastAsia="Times New Roman" w:hAnsi="Times New Roman" w:cs="Times New Roman"/>
          <w:sz w:val="24"/>
          <w:szCs w:val="24"/>
          <w:lang w:eastAsia="hu-HU"/>
        </w:rPr>
        <w:t xml:space="preserve"> név és weboldal karbantartásához kapcsolódtak.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Cs/>
          <w:sz w:val="24"/>
          <w:szCs w:val="24"/>
          <w:lang w:eastAsia="hu-HU"/>
        </w:rPr>
        <w:t>A kulturális városi rendezvények</w:t>
      </w:r>
      <w:r w:rsidRPr="006A4D75">
        <w:rPr>
          <w:rFonts w:ascii="Times New Roman" w:eastAsia="Times New Roman" w:hAnsi="Times New Roman" w:cs="Times New Roman"/>
          <w:sz w:val="24"/>
          <w:szCs w:val="24"/>
          <w:lang w:eastAsia="hu-HU"/>
        </w:rPr>
        <w:t xml:space="preserve"> soron szereplő előirányzat a rendezvények szervezésének kiadásait és nemzeti ünnepeink megrendezéséhez nyújtott támogatásokat tartalmazza.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Cs/>
          <w:sz w:val="24"/>
          <w:szCs w:val="24"/>
          <w:lang w:eastAsia="hu-HU"/>
        </w:rPr>
        <w:t>Nemzetközi kapcsolatok</w:t>
      </w:r>
      <w:r w:rsidRPr="006A4D75">
        <w:rPr>
          <w:rFonts w:ascii="Times New Roman" w:eastAsia="Times New Roman" w:hAnsi="Times New Roman" w:cs="Times New Roman"/>
          <w:sz w:val="24"/>
          <w:szCs w:val="24"/>
          <w:lang w:eastAsia="hu-HU"/>
        </w:rPr>
        <w:t xml:space="preserve"> címen kerülnek elszámolásra a városnapi és egyéb programok testvérvárosi delegációival kapcsolatos költségek, a napidíjak, támogatások.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sz w:val="24"/>
          <w:szCs w:val="24"/>
          <w:lang w:eastAsia="hu-HU"/>
        </w:rPr>
        <w:t>Településrészi Önkormányzatok</w:t>
      </w:r>
      <w:r w:rsidRPr="006A4D75">
        <w:rPr>
          <w:rFonts w:ascii="Times New Roman" w:eastAsia="Times New Roman" w:hAnsi="Times New Roman" w:cs="Times New Roman"/>
          <w:sz w:val="24"/>
          <w:szCs w:val="24"/>
          <w:lang w:eastAsia="hu-HU"/>
        </w:rPr>
        <w:t xml:space="preserve"> rendelkezésére álló keretből a TRÖ-k döntéseinek megfelelően került sor a kifizetésekre, melynek döntő többsége intézmények, civil szervezetek támogatására, rendezvények lebonyolítására, valamint közüzemi díjak kifizetésére irányult. A teljesítés 50,8 %-os volt. Az előirányzat maradvány összege a 2020. évi költségvetésben visszatervezésre került.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bCs/>
          <w:sz w:val="24"/>
          <w:szCs w:val="24"/>
          <w:lang w:eastAsia="hu-HU"/>
        </w:rPr>
        <w:t xml:space="preserve">Vállalkozásfejlesztési, befektetés támogató programok, közfoglalkoztatás és munkaerő kölcsönzés </w:t>
      </w:r>
      <w:r w:rsidRPr="006A4D75">
        <w:rPr>
          <w:rFonts w:ascii="Times New Roman" w:eastAsia="Times New Roman" w:hAnsi="Times New Roman" w:cs="Times New Roman"/>
          <w:sz w:val="24"/>
          <w:szCs w:val="24"/>
          <w:lang w:eastAsia="hu-HU"/>
        </w:rPr>
        <w:t>támogatására együttesen 104.452 E Ft-ot fordított az önkormányzat.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Egerszegi Sport és Turizmus Kft. működési támogatására 45.710 E Ft-ot, a városi újság kiadásának támogatására 42.000 E Ft-ot, a Zalaegerszegi TV és Rádió Kft. működési támogatására 70.000 E Ft-ot biztosított az önkormányzat.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 xml:space="preserve">Fejlesztési és felújítási kiadások: </w:t>
      </w: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tabs>
          <w:tab w:val="left" w:pos="6237"/>
        </w:tabs>
        <w:autoSpaceDE w:val="0"/>
        <w:autoSpaceDN w:val="0"/>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jogszabályban előírt bekerülési összeget meghaladó költségű beruházások, felújítások esetében a feladatokhoz kapcsolódóan közbeszerzési eljárások során kerültek a kivitelezők kiválasztásra. A közbeszerzési értékhatár alattiak esetén az önkormányzat beszerzési rendeletének megfelelően kerültek kiválasztásra a megvalósításban résztvevő kivitelezők, műszaki ellenőrök.</w:t>
      </w:r>
    </w:p>
    <w:p w:rsidR="006A4D75" w:rsidRPr="006A4D75" w:rsidRDefault="006A4D75" w:rsidP="006A4D75">
      <w:pPr>
        <w:tabs>
          <w:tab w:val="left" w:pos="6237"/>
        </w:tabs>
        <w:autoSpaceDE w:val="0"/>
        <w:autoSpaceDN w:val="0"/>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2019. évi tervezett fejlesztési és felújítási feladatok előirányzatait és azok pénzügyi teljesítését tételesen a 6.a tábla tartalmazza az egyes alcímekhez kapcsolódóan, ami nem minden esetben azonos a műszaki készültséggel, mivel több tételnél a cél megvalósult az elmúlt évben, azonban a pénzügyi teljesítés áthúzódott 2020. évre.</w:t>
      </w:r>
    </w:p>
    <w:p w:rsidR="006A4D75" w:rsidRPr="006A4D75" w:rsidRDefault="006A4D75" w:rsidP="006A4D75">
      <w:pPr>
        <w:tabs>
          <w:tab w:val="left" w:pos="6237"/>
        </w:tabs>
        <w:autoSpaceDE w:val="0"/>
        <w:autoSpaceDN w:val="0"/>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tabs>
          <w:tab w:val="left" w:pos="6237"/>
        </w:tabs>
        <w:autoSpaceDE w:val="0"/>
        <w:autoSpaceDN w:val="0"/>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alábbiakban a fontosabb pénzügyileg is teljesített beruházásokat és felújításokat, illetve egyéb felhalmozási célú kiadásokat vesszük számba.</w:t>
      </w:r>
    </w:p>
    <w:p w:rsidR="006A4D75" w:rsidRPr="006A4D75" w:rsidRDefault="006A4D75" w:rsidP="006A4D75">
      <w:pPr>
        <w:tabs>
          <w:tab w:val="left" w:pos="6237"/>
        </w:tabs>
        <w:autoSpaceDE w:val="0"/>
        <w:autoSpaceDN w:val="0"/>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tabs>
          <w:tab w:val="left" w:pos="6237"/>
        </w:tabs>
        <w:autoSpaceDE w:val="0"/>
        <w:autoSpaceDN w:val="0"/>
        <w:spacing w:after="0" w:line="240" w:lineRule="auto"/>
        <w:jc w:val="both"/>
        <w:rPr>
          <w:rFonts w:ascii="Times New Roman" w:eastAsia="Times New Roman" w:hAnsi="Times New Roman" w:cs="Times New Roman"/>
          <w:b/>
          <w:sz w:val="24"/>
          <w:szCs w:val="24"/>
          <w:lang w:eastAsia="hu-HU"/>
        </w:rPr>
      </w:pPr>
      <w:r w:rsidRPr="006A4D75">
        <w:rPr>
          <w:rFonts w:ascii="Times New Roman" w:eastAsia="Times New Roman" w:hAnsi="Times New Roman" w:cs="Times New Roman"/>
          <w:b/>
          <w:sz w:val="24"/>
          <w:szCs w:val="24"/>
          <w:lang w:eastAsia="hu-HU"/>
        </w:rPr>
        <w:t>Főbb beruházások:</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Nemzeti Ovi-Foci-Sport Program (Szent László utcai és Mikes K. utcai </w:t>
      </w:r>
      <w:proofErr w:type="gramStart"/>
      <w:r w:rsidRPr="006A4D75">
        <w:rPr>
          <w:rFonts w:ascii="Times New Roman" w:eastAsia="Times New Roman" w:hAnsi="Times New Roman" w:cs="Times New Roman"/>
          <w:sz w:val="24"/>
          <w:szCs w:val="24"/>
          <w:lang w:eastAsia="hu-HU"/>
        </w:rPr>
        <w:t>tagóvodákban)önrész</w:t>
      </w:r>
      <w:proofErr w:type="gramEnd"/>
      <w:r w:rsidRPr="006A4D75">
        <w:rPr>
          <w:rFonts w:ascii="Times New Roman" w:eastAsia="Times New Roman" w:hAnsi="Times New Roman" w:cs="Times New Roman"/>
          <w:sz w:val="24"/>
          <w:szCs w:val="24"/>
          <w:lang w:eastAsia="hu-HU"/>
        </w:rPr>
        <w:t xml:space="preserve"> biztosítása</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Apáczai udvarán lévő kosárlabda pálya kialakítása, kapu építés, palánk felállítása</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Kertvárosi templom közvilágításra kapcsolása</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Ságod, közösségi Ház melletti nyílt árok zárttá tétele és felette parkoló létesítés</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Csácsi</w:t>
      </w:r>
      <w:proofErr w:type="spellEnd"/>
      <w:r w:rsidRPr="006A4D75">
        <w:rPr>
          <w:rFonts w:ascii="Times New Roman" w:eastAsia="Times New Roman" w:hAnsi="Times New Roman" w:cs="Times New Roman"/>
          <w:sz w:val="24"/>
          <w:szCs w:val="24"/>
          <w:lang w:eastAsia="hu-HU"/>
        </w:rPr>
        <w:t xml:space="preserve"> u. - Domb utca buszváró építés</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Gazdaság u. parkolóhelyek kialakítása és gyalogátkelőhely létesítése</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Toldi Miklós utcai parkoló létesítése</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Magánerős útépítések támogatása</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Páterdombi u. parkoló kialakítása</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Csácsi</w:t>
      </w:r>
      <w:proofErr w:type="spellEnd"/>
      <w:r w:rsidRPr="006A4D75">
        <w:rPr>
          <w:rFonts w:ascii="Times New Roman" w:eastAsia="Times New Roman" w:hAnsi="Times New Roman" w:cs="Times New Roman"/>
          <w:sz w:val="24"/>
          <w:szCs w:val="24"/>
          <w:lang w:eastAsia="hu-HU"/>
        </w:rPr>
        <w:t>-hegy útépítés</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proofErr w:type="gramStart"/>
      <w:r w:rsidRPr="006A4D75">
        <w:rPr>
          <w:rFonts w:ascii="Times New Roman" w:eastAsia="Times New Roman" w:hAnsi="Times New Roman" w:cs="Times New Roman"/>
          <w:sz w:val="24"/>
          <w:szCs w:val="24"/>
          <w:lang w:eastAsia="hu-HU"/>
        </w:rPr>
        <w:t>Berzsenyi  u.17.</w:t>
      </w:r>
      <w:proofErr w:type="gramEnd"/>
      <w:r w:rsidRPr="006A4D75">
        <w:rPr>
          <w:rFonts w:ascii="Times New Roman" w:eastAsia="Times New Roman" w:hAnsi="Times New Roman" w:cs="Times New Roman"/>
          <w:sz w:val="24"/>
          <w:szCs w:val="24"/>
          <w:lang w:eastAsia="hu-HU"/>
        </w:rPr>
        <w:t xml:space="preserve"> mozgáskorlátozott feljáró</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Telekalja u. járda építés</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Becsali járda építés</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Kárpát-medencei tradicionális fa sírjeleket bemutató emlékpark létrehozása</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proofErr w:type="gramStart"/>
      <w:r w:rsidRPr="006A4D75">
        <w:rPr>
          <w:rFonts w:ascii="Times New Roman" w:eastAsia="Times New Roman" w:hAnsi="Times New Roman" w:cs="Times New Roman"/>
          <w:sz w:val="24"/>
          <w:szCs w:val="24"/>
          <w:lang w:eastAsia="hu-HU"/>
        </w:rPr>
        <w:t>Boldogasszony  kápolna</w:t>
      </w:r>
      <w:proofErr w:type="gramEnd"/>
      <w:r w:rsidRPr="006A4D75">
        <w:rPr>
          <w:rFonts w:ascii="Times New Roman" w:eastAsia="Times New Roman" w:hAnsi="Times New Roman" w:cs="Times New Roman"/>
          <w:sz w:val="24"/>
          <w:szCs w:val="24"/>
          <w:lang w:eastAsia="hu-HU"/>
        </w:rPr>
        <w:t xml:space="preserve"> építése a </w:t>
      </w:r>
      <w:proofErr w:type="spellStart"/>
      <w:r w:rsidRPr="006A4D75">
        <w:rPr>
          <w:rFonts w:ascii="Times New Roman" w:eastAsia="Times New Roman" w:hAnsi="Times New Roman" w:cs="Times New Roman"/>
          <w:sz w:val="24"/>
          <w:szCs w:val="24"/>
          <w:lang w:eastAsia="hu-HU"/>
        </w:rPr>
        <w:t>Gébárti</w:t>
      </w:r>
      <w:proofErr w:type="spellEnd"/>
      <w:r w:rsidRPr="006A4D75">
        <w:rPr>
          <w:rFonts w:ascii="Times New Roman" w:eastAsia="Times New Roman" w:hAnsi="Times New Roman" w:cs="Times New Roman"/>
          <w:sz w:val="24"/>
          <w:szCs w:val="24"/>
          <w:lang w:eastAsia="hu-HU"/>
        </w:rPr>
        <w:t xml:space="preserve"> tónál</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Munkaerő-piaci mobilitást elősegítő munkásszállás építése </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Sportpark pályázattal megvalósuló pályák </w:t>
      </w:r>
      <w:proofErr w:type="gramStart"/>
      <w:r w:rsidRPr="006A4D75">
        <w:rPr>
          <w:rFonts w:ascii="Times New Roman" w:eastAsia="Times New Roman" w:hAnsi="Times New Roman" w:cs="Times New Roman"/>
          <w:sz w:val="24"/>
          <w:szCs w:val="24"/>
          <w:lang w:eastAsia="hu-HU"/>
        </w:rPr>
        <w:t>előkészítő  és</w:t>
      </w:r>
      <w:proofErr w:type="gramEnd"/>
      <w:r w:rsidRPr="006A4D75">
        <w:rPr>
          <w:rFonts w:ascii="Times New Roman" w:eastAsia="Times New Roman" w:hAnsi="Times New Roman" w:cs="Times New Roman"/>
          <w:sz w:val="24"/>
          <w:szCs w:val="24"/>
          <w:lang w:eastAsia="hu-HU"/>
        </w:rPr>
        <w:t xml:space="preserve"> járulékos munkái</w:t>
      </w:r>
    </w:p>
    <w:p w:rsidR="006A4D75" w:rsidRPr="006A4D75" w:rsidRDefault="006A4D75" w:rsidP="006A4D75">
      <w:pPr>
        <w:numPr>
          <w:ilvl w:val="0"/>
          <w:numId w:val="20"/>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Lakóövezetbe sorolt ingatlanok vásárlása Lakásalapból</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tabs>
          <w:tab w:val="left" w:pos="6237"/>
        </w:tabs>
        <w:autoSpaceDE w:val="0"/>
        <w:autoSpaceDN w:val="0"/>
        <w:spacing w:after="0" w:line="240" w:lineRule="auto"/>
        <w:jc w:val="both"/>
        <w:rPr>
          <w:rFonts w:ascii="Times New Roman" w:eastAsia="Times New Roman" w:hAnsi="Times New Roman" w:cs="Times New Roman"/>
          <w:b/>
          <w:sz w:val="24"/>
          <w:szCs w:val="24"/>
          <w:lang w:eastAsia="hu-HU"/>
        </w:rPr>
      </w:pPr>
      <w:proofErr w:type="gramStart"/>
      <w:r w:rsidRPr="006A4D75">
        <w:rPr>
          <w:rFonts w:ascii="Times New Roman" w:eastAsia="Times New Roman" w:hAnsi="Times New Roman" w:cs="Times New Roman"/>
          <w:b/>
          <w:sz w:val="24"/>
          <w:szCs w:val="24"/>
          <w:lang w:eastAsia="hu-HU"/>
        </w:rPr>
        <w:t>Főbb  felújítások</w:t>
      </w:r>
      <w:proofErr w:type="gramEnd"/>
      <w:r w:rsidRPr="006A4D75">
        <w:rPr>
          <w:rFonts w:ascii="Times New Roman" w:eastAsia="Times New Roman" w:hAnsi="Times New Roman" w:cs="Times New Roman"/>
          <w:b/>
          <w:sz w:val="24"/>
          <w:szCs w:val="24"/>
          <w:lang w:eastAsia="hu-HU"/>
        </w:rPr>
        <w:t>:</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D.VMK táncterem alatti födém megerősítése</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Petőfi utca (Bíró M.- Kosztolányi u. közötti) D-i járda felújítás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Stadion 2. előtti járda aszfaltozás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Járdafelújítások Zalabesenyőben</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Járdafelújítások Páterdombon</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Batsányi utca lokális járdafelújítások</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Hársas út aszfaltozás </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Futrinka utca aszfaltozás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Landorhegyi</w:t>
      </w:r>
      <w:proofErr w:type="spellEnd"/>
      <w:r w:rsidRPr="006A4D75">
        <w:rPr>
          <w:rFonts w:ascii="Times New Roman" w:eastAsia="Times New Roman" w:hAnsi="Times New Roman" w:cs="Times New Roman"/>
          <w:sz w:val="24"/>
          <w:szCs w:val="24"/>
          <w:lang w:eastAsia="hu-HU"/>
        </w:rPr>
        <w:t xml:space="preserve"> u. 26 - Csertán Sándor utca közötti járdaszakasz felújítása</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Járda és útfelújítások (Babits, Olajmunkás)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Tóth Árpád utca aszfaltozás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Bartók - Volán u. útfelújítás és csapadékvíz rendezés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Berzsenyi utca 28-30. járdafelújítás </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Bozsok, Szabadság utca járda felújítás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Kossuth L. utca burkolatfelújítás (térkőcsere)</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Diófa utca felújítása</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Petőfi u. részleges felújítása (Kossuth-</w:t>
      </w:r>
      <w:proofErr w:type="gramStart"/>
      <w:r w:rsidRPr="006A4D75">
        <w:rPr>
          <w:rFonts w:ascii="Times New Roman" w:eastAsia="Times New Roman" w:hAnsi="Times New Roman" w:cs="Times New Roman"/>
          <w:sz w:val="24"/>
          <w:szCs w:val="24"/>
          <w:lang w:eastAsia="hu-HU"/>
        </w:rPr>
        <w:t>Kosztolányi  között</w:t>
      </w:r>
      <w:proofErr w:type="gramEnd"/>
      <w:r w:rsidRPr="006A4D75">
        <w:rPr>
          <w:rFonts w:ascii="Times New Roman" w:eastAsia="Times New Roman" w:hAnsi="Times New Roman" w:cs="Times New Roman"/>
          <w:sz w:val="24"/>
          <w:szCs w:val="24"/>
          <w:lang w:eastAsia="hu-HU"/>
        </w:rPr>
        <w:t>)</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proofErr w:type="gramStart"/>
      <w:r w:rsidRPr="006A4D75">
        <w:rPr>
          <w:rFonts w:ascii="Times New Roman" w:eastAsia="Times New Roman" w:hAnsi="Times New Roman" w:cs="Times New Roman"/>
          <w:sz w:val="24"/>
          <w:szCs w:val="24"/>
          <w:lang w:eastAsia="hu-HU"/>
        </w:rPr>
        <w:t>Kertvárosi  utak</w:t>
      </w:r>
      <w:proofErr w:type="gramEnd"/>
      <w:r w:rsidRPr="006A4D75">
        <w:rPr>
          <w:rFonts w:ascii="Times New Roman" w:eastAsia="Times New Roman" w:hAnsi="Times New Roman" w:cs="Times New Roman"/>
          <w:sz w:val="24"/>
          <w:szCs w:val="24"/>
          <w:lang w:eastAsia="hu-HU"/>
        </w:rPr>
        <w:t xml:space="preserve">, járdák felújítása,  parkoló </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Botfai köztemetőben lévő fa kopjafák felújítása</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Átalszegett</w:t>
      </w:r>
      <w:proofErr w:type="spellEnd"/>
      <w:r w:rsidRPr="006A4D75">
        <w:rPr>
          <w:rFonts w:ascii="Times New Roman" w:eastAsia="Times New Roman" w:hAnsi="Times New Roman" w:cs="Times New Roman"/>
          <w:sz w:val="24"/>
          <w:szCs w:val="24"/>
          <w:lang w:eastAsia="hu-HU"/>
        </w:rPr>
        <w:t xml:space="preserve"> utca 80-116. </w:t>
      </w:r>
      <w:proofErr w:type="gramStart"/>
      <w:r w:rsidRPr="006A4D75">
        <w:rPr>
          <w:rFonts w:ascii="Times New Roman" w:eastAsia="Times New Roman" w:hAnsi="Times New Roman" w:cs="Times New Roman"/>
          <w:sz w:val="24"/>
          <w:szCs w:val="24"/>
          <w:lang w:eastAsia="hu-HU"/>
        </w:rPr>
        <w:t>sz.előtti</w:t>
      </w:r>
      <w:proofErr w:type="gramEnd"/>
      <w:r w:rsidRPr="006A4D75">
        <w:rPr>
          <w:rFonts w:ascii="Times New Roman" w:eastAsia="Times New Roman" w:hAnsi="Times New Roman" w:cs="Times New Roman"/>
          <w:sz w:val="24"/>
          <w:szCs w:val="24"/>
          <w:lang w:eastAsia="hu-HU"/>
        </w:rPr>
        <w:t xml:space="preserve"> járda felújítási munkái</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Piac parkoló aszfaltozása és csarnok javítás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Vizslaparki u. 6-8. szennyvízcsatorna rekonstrukció</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Vizslapark és környezete közműfejlesztés</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Ságod, közösségi Ház (óvoda melletti) terem ablakcsere </w:t>
      </w:r>
    </w:p>
    <w:p w:rsidR="006A4D75" w:rsidRPr="006A4D75" w:rsidRDefault="006A4D75" w:rsidP="006A4D75">
      <w:pPr>
        <w:numPr>
          <w:ilvl w:val="0"/>
          <w:numId w:val="21"/>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Centrum áruház mögötti árufeltöltő alagút felújítás</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sz w:val="24"/>
          <w:szCs w:val="24"/>
          <w:lang w:eastAsia="hu-HU"/>
        </w:rPr>
      </w:pPr>
      <w:r w:rsidRPr="006A4D75">
        <w:rPr>
          <w:rFonts w:ascii="Times New Roman" w:eastAsia="Times New Roman" w:hAnsi="Times New Roman" w:cs="Times New Roman"/>
          <w:b/>
          <w:sz w:val="24"/>
          <w:szCs w:val="24"/>
          <w:lang w:eastAsia="hu-HU"/>
        </w:rPr>
        <w:t>Pénzeszköz átadással megvalósult fejlesztések, felújítások:</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Csácsbozsok</w:t>
      </w:r>
      <w:proofErr w:type="spellEnd"/>
      <w:r w:rsidRPr="006A4D75">
        <w:rPr>
          <w:rFonts w:ascii="Times New Roman" w:eastAsia="Times New Roman" w:hAnsi="Times New Roman" w:cs="Times New Roman"/>
          <w:sz w:val="24"/>
          <w:szCs w:val="24"/>
          <w:lang w:eastAsia="hu-HU"/>
        </w:rPr>
        <w:t>-Nemesapáti SE egyszeri támogatás</w:t>
      </w:r>
    </w:p>
    <w:p w:rsidR="006A4D75" w:rsidRPr="006A4D75" w:rsidRDefault="006A4D75" w:rsidP="006A4D75">
      <w:pPr>
        <w:numPr>
          <w:ilvl w:val="0"/>
          <w:numId w:val="22"/>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Napsugár </w:t>
      </w:r>
      <w:proofErr w:type="gramStart"/>
      <w:r w:rsidRPr="006A4D75">
        <w:rPr>
          <w:rFonts w:ascii="Times New Roman" w:eastAsia="Times New Roman" w:hAnsi="Times New Roman" w:cs="Times New Roman"/>
          <w:sz w:val="24"/>
          <w:szCs w:val="24"/>
          <w:lang w:eastAsia="hu-HU"/>
        </w:rPr>
        <w:t>utcai</w:t>
      </w:r>
      <w:proofErr w:type="gramEnd"/>
      <w:r w:rsidRPr="006A4D75">
        <w:rPr>
          <w:rFonts w:ascii="Times New Roman" w:eastAsia="Times New Roman" w:hAnsi="Times New Roman" w:cs="Times New Roman"/>
          <w:sz w:val="24"/>
          <w:szCs w:val="24"/>
          <w:lang w:eastAsia="hu-HU"/>
        </w:rPr>
        <w:t xml:space="preserve"> valamint Űrhajós óvoda, bölcsőde intézményi fejlesztések, ill. pénzeszközátadás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Kosztolányi óvoda intézményi fejlesztések támogatás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Izsák iskola- játszótér építés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Eötvös Iskola felújítási célú pénzeszköz átadás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Városi Középiskolai Kollégium parkoló építés, eszközbeszerzés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Tipegő bölcsőde fejlesztés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Bölcsődék felújítása</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ZEGESZ részére étkezési kártyák egyszeri cseréjéhez</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Petőfi Iskola Hang- és </w:t>
      </w:r>
      <w:proofErr w:type="spellStart"/>
      <w:proofErr w:type="gramStart"/>
      <w:r w:rsidRPr="006A4D75">
        <w:rPr>
          <w:rFonts w:ascii="Times New Roman" w:eastAsia="Times New Roman" w:hAnsi="Times New Roman" w:cs="Times New Roman"/>
          <w:sz w:val="24"/>
          <w:szCs w:val="24"/>
          <w:lang w:eastAsia="hu-HU"/>
        </w:rPr>
        <w:t>vizuáltechnikai</w:t>
      </w:r>
      <w:proofErr w:type="spellEnd"/>
      <w:r w:rsidRPr="006A4D75">
        <w:rPr>
          <w:rFonts w:ascii="Times New Roman" w:eastAsia="Times New Roman" w:hAnsi="Times New Roman" w:cs="Times New Roman"/>
          <w:sz w:val="24"/>
          <w:szCs w:val="24"/>
          <w:lang w:eastAsia="hu-HU"/>
        </w:rPr>
        <w:t xml:space="preserve">  eszközök</w:t>
      </w:r>
      <w:proofErr w:type="gramEnd"/>
      <w:r w:rsidRPr="006A4D75">
        <w:rPr>
          <w:rFonts w:ascii="Times New Roman" w:eastAsia="Times New Roman" w:hAnsi="Times New Roman" w:cs="Times New Roman"/>
          <w:sz w:val="24"/>
          <w:szCs w:val="24"/>
          <w:lang w:eastAsia="hu-HU"/>
        </w:rPr>
        <w:t xml:space="preserve"> beszerzése</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Olai</w:t>
      </w:r>
      <w:proofErr w:type="spellEnd"/>
      <w:r w:rsidRPr="006A4D75">
        <w:rPr>
          <w:rFonts w:ascii="Times New Roman" w:eastAsia="Times New Roman" w:hAnsi="Times New Roman" w:cs="Times New Roman"/>
          <w:sz w:val="24"/>
          <w:szCs w:val="24"/>
          <w:lang w:eastAsia="hu-HU"/>
        </w:rPr>
        <w:t xml:space="preserve"> templom előtti rész térkövezés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Andráshidai közösségi ház felújítása</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Idősek Otthona mozgáskorlátozott rámpa felújítása</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Hadkiegészítő épület fűtéskorszerűsítés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támogatása Kézművesek Házában galéria kialakítása</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LÉSZ Kft. részére </w:t>
      </w:r>
      <w:proofErr w:type="spellStart"/>
      <w:r w:rsidRPr="006A4D75">
        <w:rPr>
          <w:rFonts w:ascii="Times New Roman" w:eastAsia="Times New Roman" w:hAnsi="Times New Roman" w:cs="Times New Roman"/>
          <w:sz w:val="24"/>
          <w:szCs w:val="24"/>
          <w:lang w:eastAsia="hu-HU"/>
        </w:rPr>
        <w:t>önk</w:t>
      </w:r>
      <w:proofErr w:type="spellEnd"/>
      <w:r w:rsidRPr="006A4D75">
        <w:rPr>
          <w:rFonts w:ascii="Times New Roman" w:eastAsia="Times New Roman" w:hAnsi="Times New Roman" w:cs="Times New Roman"/>
          <w:sz w:val="24"/>
          <w:szCs w:val="24"/>
          <w:lang w:eastAsia="hu-HU"/>
        </w:rPr>
        <w:t>-i tulajdonú ingatlanok utáni felújítási hozzájárulás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Befektetés támogatás a BGS </w:t>
      </w:r>
      <w:proofErr w:type="spellStart"/>
      <w:r w:rsidRPr="006A4D75">
        <w:rPr>
          <w:rFonts w:ascii="Times New Roman" w:eastAsia="Times New Roman" w:hAnsi="Times New Roman" w:cs="Times New Roman"/>
          <w:sz w:val="24"/>
          <w:szCs w:val="24"/>
          <w:lang w:eastAsia="hu-HU"/>
        </w:rPr>
        <w:t>Safety</w:t>
      </w:r>
      <w:proofErr w:type="spellEnd"/>
      <w:r w:rsidRPr="006A4D75">
        <w:rPr>
          <w:rFonts w:ascii="Times New Roman" w:eastAsia="Times New Roman" w:hAnsi="Times New Roman" w:cs="Times New Roman"/>
          <w:sz w:val="24"/>
          <w:szCs w:val="24"/>
          <w:lang w:eastAsia="hu-HU"/>
        </w:rPr>
        <w:t xml:space="preserve"> </w:t>
      </w:r>
      <w:proofErr w:type="spellStart"/>
      <w:r w:rsidRPr="006A4D75">
        <w:rPr>
          <w:rFonts w:ascii="Times New Roman" w:eastAsia="Times New Roman" w:hAnsi="Times New Roman" w:cs="Times New Roman"/>
          <w:sz w:val="24"/>
          <w:szCs w:val="24"/>
          <w:lang w:eastAsia="hu-HU"/>
        </w:rPr>
        <w:t>Product</w:t>
      </w:r>
      <w:proofErr w:type="spellEnd"/>
      <w:r w:rsidRPr="006A4D75">
        <w:rPr>
          <w:rFonts w:ascii="Times New Roman" w:eastAsia="Times New Roman" w:hAnsi="Times New Roman" w:cs="Times New Roman"/>
          <w:sz w:val="24"/>
          <w:szCs w:val="24"/>
          <w:lang w:eastAsia="hu-HU"/>
        </w:rPr>
        <w:t xml:space="preserve"> Kft. részére</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Zalai Boldogasszony Alapítvány támogatása</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Altatás Biztonságáért Alapítvány támogatás</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Zalaegerszegi és a Magyar Szívgyógyászatért Alapítvány támogatása (Vadpörkölt Fesztivál bevétele terhére)</w:t>
      </w:r>
    </w:p>
    <w:p w:rsidR="006A4D75" w:rsidRPr="006A4D75" w:rsidRDefault="006A4D75" w:rsidP="006A4D75">
      <w:pPr>
        <w:numPr>
          <w:ilvl w:val="0"/>
          <w:numId w:val="22"/>
        </w:num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Vállalkozásfejlesztési Alapítvány kamattámogatás</w:t>
      </w:r>
    </w:p>
    <w:p w:rsidR="006A4D75" w:rsidRPr="006A4D75" w:rsidRDefault="006A4D75" w:rsidP="006A4D75">
      <w:pPr>
        <w:spacing w:after="0" w:line="240" w:lineRule="auto"/>
        <w:jc w:val="both"/>
        <w:rPr>
          <w:rFonts w:ascii="Times New Roman" w:eastAsia="Times New Roman" w:hAnsi="Times New Roman" w:cs="Times New Roman"/>
          <w:b/>
          <w:i/>
          <w:color w:val="FF0000"/>
          <w:sz w:val="26"/>
          <w:szCs w:val="20"/>
          <w:lang w:eastAsia="hu-HU"/>
        </w:rPr>
      </w:pP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A lakásalappal kapcsolatos bevételek és kiadások:</w:t>
      </w:r>
    </w:p>
    <w:p w:rsidR="006A4D75" w:rsidRPr="006A4D75" w:rsidRDefault="006A4D75" w:rsidP="006A4D75">
      <w:pPr>
        <w:spacing w:after="0" w:line="240" w:lineRule="auto"/>
        <w:rPr>
          <w:rFonts w:ascii="Times New Roman" w:eastAsia="Times New Roman" w:hAnsi="Times New Roman" w:cs="Times New Roman"/>
          <w:b/>
          <w:i/>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lakásalaphoz kapcsolódó bevételek és kiadások több soron szerepelnek a költségvetésben, ezeket összefoglalóan, a jobb áttekinthetőség érdekében az alábbiakban mutatjuk be:</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lakásalappal kapcsolatos bevételek:</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sz w:val="24"/>
          <w:szCs w:val="24"/>
          <w:lang w:eastAsia="hu-HU"/>
        </w:rPr>
        <w:t>5/a. táblában</w:t>
      </w:r>
      <w:r w:rsidRPr="006A4D75">
        <w:rPr>
          <w:rFonts w:ascii="Times New Roman" w:eastAsia="Times New Roman" w:hAnsi="Times New Roman" w:cs="Times New Roman"/>
          <w:sz w:val="24"/>
          <w:szCs w:val="24"/>
          <w:lang w:eastAsia="hu-HU"/>
        </w:rPr>
        <w: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color w:val="FF0000"/>
          <w:sz w:val="24"/>
          <w:szCs w:val="24"/>
          <w:lang w:eastAsia="hu-HU"/>
        </w:rPr>
        <w:t xml:space="preserve">       </w:t>
      </w:r>
      <w:r w:rsidRPr="006A4D75">
        <w:rPr>
          <w:rFonts w:ascii="Times New Roman" w:eastAsia="Times New Roman" w:hAnsi="Times New Roman" w:cs="Times New Roman"/>
          <w:sz w:val="24"/>
          <w:szCs w:val="24"/>
          <w:lang w:eastAsia="hu-HU"/>
        </w:rPr>
        <w:t xml:space="preserve">-  ideiglenesen nehéz helyzetbe került polgárok részére nyújtott </w:t>
      </w:r>
      <w:r w:rsidRPr="006A4D75">
        <w:rPr>
          <w:rFonts w:ascii="Times New Roman" w:eastAsia="Times New Roman" w:hAnsi="Times New Roman" w:cs="Times New Roman"/>
          <w:sz w:val="24"/>
          <w:szCs w:val="24"/>
          <w:lang w:eastAsia="hu-HU"/>
        </w:rPr>
        <w:br/>
        <w:t xml:space="preserve">          kölcsön törlesztése                                                                                                   65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kamatmentes hitelek és kölcsön törlesztése                                                       7.535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Családok otthonteremtési kedvezménye kölcsön törlesztés                              3.146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lakásalaphoz kapcsolódó </w:t>
      </w:r>
      <w:proofErr w:type="gramStart"/>
      <w:r w:rsidRPr="006A4D75">
        <w:rPr>
          <w:rFonts w:ascii="Times New Roman" w:eastAsia="Times New Roman" w:hAnsi="Times New Roman" w:cs="Times New Roman"/>
          <w:sz w:val="24"/>
          <w:szCs w:val="24"/>
          <w:lang w:eastAsia="hu-HU"/>
        </w:rPr>
        <w:t>bevételek  (</w:t>
      </w:r>
      <w:proofErr w:type="gramEnd"/>
      <w:r w:rsidRPr="006A4D75">
        <w:rPr>
          <w:rFonts w:ascii="Times New Roman" w:eastAsia="Times New Roman" w:hAnsi="Times New Roman" w:cs="Times New Roman"/>
          <w:sz w:val="24"/>
          <w:szCs w:val="24"/>
          <w:lang w:eastAsia="hu-HU"/>
        </w:rPr>
        <w:t>kamat, áfa visszaigénylés)                      9.982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bérlakás értékesítés                                                                                            3.624 E Ft</w:t>
      </w:r>
    </w:p>
    <w:p w:rsidR="006A4D75" w:rsidRPr="006A4D75" w:rsidRDefault="006A4D75" w:rsidP="006A4D75">
      <w:pPr>
        <w:spacing w:after="0" w:line="240" w:lineRule="auto"/>
        <w:rPr>
          <w:rFonts w:ascii="Times New Roman" w:eastAsia="Times New Roman" w:hAnsi="Times New Roman" w:cs="Times New Roman"/>
          <w:sz w:val="24"/>
          <w:szCs w:val="24"/>
          <w:u w:val="single"/>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sz w:val="24"/>
          <w:szCs w:val="24"/>
          <w:u w:val="single"/>
          <w:lang w:eastAsia="hu-HU"/>
        </w:rPr>
        <w:t>- TOP projekt megelőlegezés visszapótlása                                                        21.011 E Ft</w:t>
      </w:r>
    </w:p>
    <w:p w:rsidR="006A4D75" w:rsidRPr="006A4D75" w:rsidRDefault="006A4D75" w:rsidP="006A4D75">
      <w:pPr>
        <w:spacing w:after="0" w:line="240" w:lineRule="auto"/>
        <w:rPr>
          <w:rFonts w:ascii="Times New Roman" w:eastAsia="Times New Roman" w:hAnsi="Times New Roman" w:cs="Times New Roman"/>
          <w:sz w:val="24"/>
          <w:szCs w:val="24"/>
          <w:u w:val="single"/>
          <w:lang w:eastAsia="hu-HU"/>
        </w:rPr>
      </w:pPr>
      <w:r w:rsidRPr="006A4D75">
        <w:rPr>
          <w:rFonts w:ascii="Times New Roman" w:eastAsia="Times New Roman" w:hAnsi="Times New Roman" w:cs="Times New Roman"/>
          <w:sz w:val="24"/>
          <w:szCs w:val="24"/>
          <w:lang w:eastAsia="hu-HU"/>
        </w:rPr>
        <w:t xml:space="preserve">                                                                                     költségvetési </w:t>
      </w:r>
      <w:proofErr w:type="gramStart"/>
      <w:r w:rsidRPr="006A4D75">
        <w:rPr>
          <w:rFonts w:ascii="Times New Roman" w:eastAsia="Times New Roman" w:hAnsi="Times New Roman" w:cs="Times New Roman"/>
          <w:sz w:val="24"/>
          <w:szCs w:val="24"/>
          <w:lang w:eastAsia="hu-HU"/>
        </w:rPr>
        <w:t xml:space="preserve">bevételek:   </w:t>
      </w:r>
      <w:proofErr w:type="gramEnd"/>
      <w:r w:rsidRPr="006A4D75">
        <w:rPr>
          <w:rFonts w:ascii="Times New Roman" w:eastAsia="Times New Roman" w:hAnsi="Times New Roman" w:cs="Times New Roman"/>
          <w:sz w:val="24"/>
          <w:szCs w:val="24"/>
          <w:lang w:eastAsia="hu-HU"/>
        </w:rPr>
        <w:t xml:space="preserve">      45.363 E Ft            </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color w:val="FF0000"/>
          <w:sz w:val="24"/>
          <w:szCs w:val="24"/>
          <w:lang w:eastAsia="hu-HU"/>
        </w:rPr>
        <w:t xml:space="preserve">   </w:t>
      </w:r>
      <w:r w:rsidRPr="006A4D75">
        <w:rPr>
          <w:rFonts w:ascii="Times New Roman" w:eastAsia="Times New Roman" w:hAnsi="Times New Roman" w:cs="Times New Roman"/>
          <w:sz w:val="24"/>
          <w:szCs w:val="24"/>
          <w:lang w:eastAsia="hu-HU"/>
        </w:rPr>
        <w:t xml:space="preserve">- </w:t>
      </w:r>
      <w:proofErr w:type="gramStart"/>
      <w:r w:rsidRPr="006A4D75">
        <w:rPr>
          <w:rFonts w:ascii="Times New Roman" w:eastAsia="Times New Roman" w:hAnsi="Times New Roman" w:cs="Times New Roman"/>
          <w:sz w:val="24"/>
          <w:szCs w:val="24"/>
          <w:lang w:eastAsia="hu-HU"/>
        </w:rPr>
        <w:t>finanszírozási  bevételek</w:t>
      </w:r>
      <w:proofErr w:type="gramEnd"/>
    </w:p>
    <w:p w:rsidR="006A4D75" w:rsidRPr="006A4D75" w:rsidRDefault="006A4D75" w:rsidP="006A4D75">
      <w:pPr>
        <w:spacing w:after="0" w:line="240" w:lineRule="auto"/>
        <w:rPr>
          <w:rFonts w:ascii="Times New Roman" w:eastAsia="Times New Roman" w:hAnsi="Times New Roman" w:cs="Times New Roman"/>
          <w:sz w:val="24"/>
          <w:szCs w:val="24"/>
          <w:u w:val="single"/>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sz w:val="24"/>
          <w:szCs w:val="24"/>
          <w:u w:val="single"/>
          <w:lang w:eastAsia="hu-HU"/>
        </w:rPr>
        <w:t xml:space="preserve">- lakásalap </w:t>
      </w:r>
      <w:proofErr w:type="gramStart"/>
      <w:r w:rsidRPr="006A4D75">
        <w:rPr>
          <w:rFonts w:ascii="Times New Roman" w:eastAsia="Times New Roman" w:hAnsi="Times New Roman" w:cs="Times New Roman"/>
          <w:sz w:val="24"/>
          <w:szCs w:val="24"/>
          <w:u w:val="single"/>
          <w:lang w:eastAsia="hu-HU"/>
        </w:rPr>
        <w:t>maradványának  igénybevétele</w:t>
      </w:r>
      <w:proofErr w:type="gramEnd"/>
      <w:r w:rsidRPr="006A4D75">
        <w:rPr>
          <w:rFonts w:ascii="Times New Roman" w:eastAsia="Times New Roman" w:hAnsi="Times New Roman" w:cs="Times New Roman"/>
          <w:sz w:val="24"/>
          <w:szCs w:val="24"/>
          <w:u w:val="single"/>
          <w:lang w:eastAsia="hu-HU"/>
        </w:rPr>
        <w:t xml:space="preserve">                                                      139.617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 xml:space="preserve">                                                                        Bevételek </w:t>
      </w:r>
      <w:proofErr w:type="gramStart"/>
      <w:r w:rsidRPr="006A4D75">
        <w:rPr>
          <w:rFonts w:ascii="Times New Roman" w:eastAsia="Times New Roman" w:hAnsi="Times New Roman" w:cs="Times New Roman"/>
          <w:b/>
          <w:i/>
          <w:sz w:val="24"/>
          <w:szCs w:val="24"/>
          <w:lang w:eastAsia="hu-HU"/>
        </w:rPr>
        <w:t xml:space="preserve">összesen:   </w:t>
      </w:r>
      <w:proofErr w:type="gramEnd"/>
      <w:r w:rsidRPr="006A4D75">
        <w:rPr>
          <w:rFonts w:ascii="Times New Roman" w:eastAsia="Times New Roman" w:hAnsi="Times New Roman" w:cs="Times New Roman"/>
          <w:b/>
          <w:i/>
          <w:sz w:val="24"/>
          <w:szCs w:val="24"/>
          <w:lang w:eastAsia="hu-HU"/>
        </w:rPr>
        <w:t xml:space="preserve">               184.980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lakásalappal kapcsolatos kiadások:</w:t>
      </w:r>
    </w:p>
    <w:p w:rsidR="006A4D75" w:rsidRPr="006A4D75" w:rsidRDefault="006A4D75" w:rsidP="006A4D75">
      <w:pPr>
        <w:spacing w:after="0" w:line="240" w:lineRule="auto"/>
        <w:rPr>
          <w:rFonts w:ascii="Times New Roman" w:eastAsia="Times New Roman" w:hAnsi="Times New Roman" w:cs="Times New Roman"/>
          <w:b/>
          <w:sz w:val="24"/>
          <w:szCs w:val="24"/>
          <w:lang w:eastAsia="hu-HU"/>
        </w:rPr>
      </w:pPr>
      <w:r w:rsidRPr="006A4D75">
        <w:rPr>
          <w:rFonts w:ascii="Times New Roman" w:eastAsia="Times New Roman" w:hAnsi="Times New Roman" w:cs="Times New Roman"/>
          <w:b/>
          <w:sz w:val="24"/>
          <w:szCs w:val="24"/>
          <w:lang w:eastAsia="hu-HU"/>
        </w:rPr>
        <w:t xml:space="preserve">        -6/a. </w:t>
      </w:r>
      <w:proofErr w:type="gramStart"/>
      <w:r w:rsidRPr="006A4D75">
        <w:rPr>
          <w:rFonts w:ascii="Times New Roman" w:eastAsia="Times New Roman" w:hAnsi="Times New Roman" w:cs="Times New Roman"/>
          <w:b/>
          <w:sz w:val="24"/>
          <w:szCs w:val="24"/>
          <w:lang w:eastAsia="hu-HU"/>
        </w:rPr>
        <w:t>táblában :</w:t>
      </w:r>
      <w:proofErr w:type="gramEnd"/>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Önkormányzat által nyújtott lakástámogatás első lakáshoz jutók részére          5.100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Családok otthonteremtési kedvezménye                                                             3.300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Önkormányzat tulajdonában lévő mintegy 30 db bérlakás teljes vagy</w:t>
      </w:r>
      <w:r w:rsidRPr="006A4D75">
        <w:rPr>
          <w:rFonts w:ascii="Times New Roman" w:eastAsia="Times New Roman" w:hAnsi="Times New Roman" w:cs="Times New Roman"/>
          <w:sz w:val="24"/>
          <w:szCs w:val="24"/>
          <w:lang w:eastAsia="hu-HU"/>
        </w:rPr>
        <w:br/>
        <w:t xml:space="preserve">          részleges felújítása, korszerűsítése                                                                   24.295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Lakásalappal kapcsolatos kiadások                                                                        291 E Ft</w:t>
      </w:r>
    </w:p>
    <w:p w:rsidR="006A4D75" w:rsidRPr="006A4D75" w:rsidRDefault="006A4D75" w:rsidP="006A4D75">
      <w:pPr>
        <w:spacing w:after="0" w:line="240" w:lineRule="auto"/>
        <w:rPr>
          <w:rFonts w:ascii="Times New Roman" w:eastAsia="Times New Roman" w:hAnsi="Times New Roman" w:cs="Times New Roman"/>
          <w:sz w:val="24"/>
          <w:szCs w:val="24"/>
          <w:u w:val="single"/>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sz w:val="24"/>
          <w:szCs w:val="24"/>
          <w:lang w:eastAsia="hu-HU"/>
        </w:rPr>
        <w:t xml:space="preserve"> </w:t>
      </w:r>
      <w:r w:rsidRPr="006A4D75">
        <w:rPr>
          <w:rFonts w:ascii="Times New Roman" w:eastAsia="Times New Roman" w:hAnsi="Times New Roman" w:cs="Times New Roman"/>
          <w:sz w:val="24"/>
          <w:szCs w:val="24"/>
          <w:lang w:eastAsia="hu-HU"/>
        </w:rPr>
        <w:t xml:space="preserve">    - Önkormányzati tulajdonú lakások iparosított technológiájú felújításához</w:t>
      </w:r>
      <w:r w:rsidRPr="006A4D75">
        <w:rPr>
          <w:rFonts w:ascii="Times New Roman" w:eastAsia="Times New Roman" w:hAnsi="Times New Roman" w:cs="Times New Roman"/>
          <w:sz w:val="24"/>
          <w:szCs w:val="24"/>
          <w:lang w:eastAsia="hu-HU"/>
        </w:rPr>
        <w:br/>
        <w:t xml:space="preserve">          pénzeszköz átadás LÉSZ Kft. részére                                                                   337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Lakóövezetbe sorolt ingatlanok vásárlása                                                         15.500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Önkormányzati bérlakásban élők lakásfenntartási segélye                                 7.887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Egyéb önkormányzati lakások felújítása                                                            7.733 E Ft</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color w:val="FF0000"/>
          <w:sz w:val="24"/>
          <w:szCs w:val="24"/>
          <w:lang w:eastAsia="hu-HU"/>
        </w:rPr>
        <w:t xml:space="preserve">                                                                     </w:t>
      </w:r>
      <w:r w:rsidRPr="006A4D75">
        <w:rPr>
          <w:rFonts w:ascii="Times New Roman" w:eastAsia="Times New Roman" w:hAnsi="Times New Roman" w:cs="Times New Roman"/>
          <w:b/>
          <w:i/>
          <w:sz w:val="24"/>
          <w:szCs w:val="24"/>
          <w:lang w:eastAsia="hu-HU"/>
        </w:rPr>
        <w:t xml:space="preserve">Kiadások </w:t>
      </w:r>
      <w:proofErr w:type="gramStart"/>
      <w:r w:rsidRPr="006A4D75">
        <w:rPr>
          <w:rFonts w:ascii="Times New Roman" w:eastAsia="Times New Roman" w:hAnsi="Times New Roman" w:cs="Times New Roman"/>
          <w:b/>
          <w:i/>
          <w:sz w:val="24"/>
          <w:szCs w:val="24"/>
          <w:lang w:eastAsia="hu-HU"/>
        </w:rPr>
        <w:t>összesen:</w:t>
      </w:r>
      <w:r w:rsidRPr="006A4D75">
        <w:rPr>
          <w:rFonts w:ascii="Times New Roman" w:eastAsia="Times New Roman" w:hAnsi="Times New Roman" w:cs="Times New Roman"/>
          <w:sz w:val="24"/>
          <w:szCs w:val="24"/>
          <w:lang w:eastAsia="hu-HU"/>
        </w:rPr>
        <w:t xml:space="preserve">   </w:t>
      </w:r>
      <w:proofErr w:type="gramEnd"/>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64.443 E Ft</w:t>
      </w:r>
      <w:r w:rsidRPr="006A4D75">
        <w:rPr>
          <w:rFonts w:ascii="Times New Roman" w:eastAsia="Times New Roman" w:hAnsi="Times New Roman" w:cs="Times New Roman"/>
          <w:sz w:val="24"/>
          <w:szCs w:val="24"/>
          <w:lang w:eastAsia="hu-HU"/>
        </w:rPr>
        <w:t xml:space="preserve">                             </w:t>
      </w:r>
    </w:p>
    <w:p w:rsidR="006A4D75" w:rsidRPr="006A4D75" w:rsidRDefault="006A4D75" w:rsidP="006A4D75">
      <w:pPr>
        <w:spacing w:after="0" w:line="240" w:lineRule="auto"/>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Zalaegerszeg Megyei Jogú Város Közgyűlése a „TOP és egyéb pályázatok előkészítése és önerő biztosítása” sor előirányzatát 2017. év során kétszer emelte meg a lakásalap </w:t>
      </w:r>
      <w:r w:rsidRPr="006A4D75">
        <w:rPr>
          <w:rFonts w:ascii="Times New Roman" w:eastAsia="Times New Roman" w:hAnsi="Times New Roman" w:cs="Times New Roman"/>
          <w:sz w:val="24"/>
          <w:szCs w:val="24"/>
          <w:lang w:eastAsia="hu-HU"/>
        </w:rPr>
        <w:lastRenderedPageBreak/>
        <w:t xml:space="preserve">pénzeszközeinek átmeneti igénybevételével, az 55/2017. (IV.13.) és a 157/2017. (IX.14.) számú határozatokkal 40 millió Ft, illetve újabb 30 millió Ft került átcsoportosításra, visszapótlási kötelezettséggel. 2019-ben a lakásalapból történő igénybevétel már nem volt, a korábban TOP projektekhez átmenetileg igénybe vett 21.011 E </w:t>
      </w:r>
      <w:proofErr w:type="gramStart"/>
      <w:r w:rsidRPr="006A4D75">
        <w:rPr>
          <w:rFonts w:ascii="Times New Roman" w:eastAsia="Times New Roman" w:hAnsi="Times New Roman" w:cs="Times New Roman"/>
          <w:sz w:val="24"/>
          <w:szCs w:val="24"/>
          <w:lang w:eastAsia="hu-HU"/>
        </w:rPr>
        <w:t>Ft  visszapótlása</w:t>
      </w:r>
      <w:proofErr w:type="gramEnd"/>
      <w:r w:rsidRPr="006A4D75">
        <w:rPr>
          <w:rFonts w:ascii="Times New Roman" w:eastAsia="Times New Roman" w:hAnsi="Times New Roman" w:cs="Times New Roman"/>
          <w:sz w:val="24"/>
          <w:szCs w:val="24"/>
          <w:lang w:eastAsia="hu-HU"/>
        </w:rPr>
        <w:t xml:space="preserve"> 2019. évben megtörtént, így a 70 millió Ft teljes összege határidőben visszapótlásra került a lakásalapba.</w:t>
      </w:r>
    </w:p>
    <w:p w:rsidR="006A4D75" w:rsidRPr="006A4D75" w:rsidRDefault="006A4D75" w:rsidP="006A4D75">
      <w:pPr>
        <w:spacing w:after="0" w:line="240" w:lineRule="auto"/>
        <w:rPr>
          <w:rFonts w:ascii="Times New Roman" w:eastAsia="Times New Roman" w:hAnsi="Times New Roman" w:cs="Times New Roman"/>
          <w:color w:val="FF0000"/>
          <w:sz w:val="24"/>
          <w:szCs w:val="24"/>
          <w:highlight w:val="cyan"/>
          <w:lang w:eastAsia="hu-HU"/>
        </w:rPr>
      </w:pPr>
      <w:r w:rsidRPr="006A4D75">
        <w:rPr>
          <w:rFonts w:ascii="Times New Roman" w:eastAsia="Times New Roman" w:hAnsi="Times New Roman" w:cs="Times New Roman"/>
          <w:color w:val="FF0000"/>
          <w:sz w:val="24"/>
          <w:szCs w:val="24"/>
          <w:highlight w:val="cyan"/>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bCs/>
          <w:sz w:val="24"/>
          <w:szCs w:val="24"/>
          <w:lang w:eastAsia="hu-HU"/>
        </w:rPr>
      </w:pPr>
      <w:r w:rsidRPr="006A4D75">
        <w:rPr>
          <w:rFonts w:ascii="Times New Roman" w:eastAsia="Times New Roman" w:hAnsi="Times New Roman" w:cs="Times New Roman"/>
          <w:b/>
          <w:i/>
          <w:sz w:val="24"/>
          <w:szCs w:val="24"/>
          <w:lang w:eastAsia="hu-HU"/>
        </w:rPr>
        <w:t>A környezetvédelmi alap</w:t>
      </w:r>
      <w:r w:rsidRPr="006A4D75">
        <w:rPr>
          <w:rFonts w:ascii="Times New Roman" w:eastAsia="Times New Roman" w:hAnsi="Times New Roman" w:cs="Times New Roman"/>
          <w:sz w:val="24"/>
          <w:szCs w:val="24"/>
          <w:lang w:eastAsia="hu-HU"/>
        </w:rPr>
        <w:t xml:space="preserve"> bevételét képezte 2019. évben a talajterhelési díjból befolyt 5.941 E Ft és környezetvédelmi bírságból származó 1.438 E Ft. Az alapból teljesített kiadások összesen 13.875 E Ft-ot tettek ki. A kiadások között nagyobb összeggel a „Virágos Zalaegerszegért” akció lebonyolítása és díjak átadása, a „TE TEDD!” köztisztasági akció és ÖKO nap szervezése szerepeltek. Az önkormányzat zajmérést és vízminta vételezést is végeztetett, környezettudatos nevelési módszerek elterjesztésére különböző rendezvényeket szervezett. Ezen kívül vízvédelemmel kapcsolatos feladatokat finanszírozott az önkormányzat az alap pénzeszközeiből. Az alap 2019. évi felhasználásáról részletes tájékoztató készült a közgyűlés 2020. február 6-i ülésére, melyet a testület elfogadott. Az alap maradványa a 2019. évi nyitó egyenlegből kiindulva a bevételek és kiadások elszámolását követően 14.036 E Ft volt az év végén.</w:t>
      </w:r>
    </w:p>
    <w:p w:rsidR="006A4D75" w:rsidRPr="006A4D75" w:rsidRDefault="006A4D75" w:rsidP="006A4D75">
      <w:pPr>
        <w:spacing w:after="0" w:line="240" w:lineRule="auto"/>
        <w:rPr>
          <w:rFonts w:ascii="Times New Roman" w:eastAsia="Times New Roman" w:hAnsi="Times New Roman" w:cs="Times New Roman"/>
          <w:color w:val="FF0000"/>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A helyi építészeti értékek védelme</w:t>
      </w:r>
      <w:r w:rsidRPr="006A4D75">
        <w:rPr>
          <w:rFonts w:ascii="Times New Roman" w:eastAsia="Times New Roman" w:hAnsi="Times New Roman" w:cs="Times New Roman"/>
          <w:sz w:val="24"/>
          <w:szCs w:val="24"/>
          <w:lang w:eastAsia="hu-HU"/>
        </w:rPr>
        <w:t xml:space="preserve"> alappal kapcsolatosan kiadás nem volt az év során, építésügyi bírságból 289 E Ft bevétel származott, valamint költségvetési forrásból 3.000 E Ft került átutalásra az alapba, így az év végi maradvány 6.901 E Ft volt, ami a 2020. évi költségvetésben visszatervezésre kerül.</w:t>
      </w:r>
    </w:p>
    <w:p w:rsidR="006A4D75" w:rsidRPr="006A4D75" w:rsidRDefault="006A4D75" w:rsidP="006A4D75">
      <w:pPr>
        <w:spacing w:after="0" w:line="240" w:lineRule="auto"/>
        <w:jc w:val="both"/>
        <w:rPr>
          <w:rFonts w:ascii="Times New Roman" w:eastAsia="Times New Roman" w:hAnsi="Times New Roman" w:cs="Times New Roman"/>
          <w:b/>
          <w:i/>
          <w:color w:val="FF0000"/>
          <w:sz w:val="24"/>
          <w:szCs w:val="24"/>
          <w:highlight w:val="cyan"/>
          <w:lang w:eastAsia="hu-HU"/>
        </w:rPr>
      </w:pPr>
      <w:r w:rsidRPr="006A4D75">
        <w:rPr>
          <w:rFonts w:ascii="Times New Roman" w:eastAsia="Times New Roman" w:hAnsi="Times New Roman" w:cs="Times New Roman"/>
          <w:b/>
          <w:i/>
          <w:color w:val="FF0000"/>
          <w:sz w:val="24"/>
          <w:szCs w:val="24"/>
          <w:highlight w:val="cyan"/>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2019. évben </w:t>
      </w:r>
      <w:r w:rsidRPr="006A4D75">
        <w:rPr>
          <w:rFonts w:ascii="Times New Roman" w:eastAsia="Times New Roman" w:hAnsi="Times New Roman" w:cs="Times New Roman"/>
          <w:b/>
          <w:i/>
          <w:sz w:val="24"/>
          <w:szCs w:val="24"/>
          <w:lang w:eastAsia="hu-HU"/>
        </w:rPr>
        <w:t xml:space="preserve">parkoló megváltásból </w:t>
      </w:r>
      <w:r w:rsidRPr="006A4D75">
        <w:rPr>
          <w:rFonts w:ascii="Times New Roman" w:eastAsia="Times New Roman" w:hAnsi="Times New Roman" w:cs="Times New Roman"/>
          <w:sz w:val="24"/>
          <w:szCs w:val="24"/>
          <w:lang w:eastAsia="hu-HU"/>
        </w:rPr>
        <w:t xml:space="preserve">1.270 E Ft bevétel </w:t>
      </w:r>
      <w:proofErr w:type="gramStart"/>
      <w:r w:rsidRPr="006A4D75">
        <w:rPr>
          <w:rFonts w:ascii="Times New Roman" w:eastAsia="Times New Roman" w:hAnsi="Times New Roman" w:cs="Times New Roman"/>
          <w:sz w:val="24"/>
          <w:szCs w:val="24"/>
          <w:lang w:eastAsia="hu-HU"/>
        </w:rPr>
        <w:t>származott,  ennek</w:t>
      </w:r>
      <w:proofErr w:type="gramEnd"/>
      <w:r w:rsidRPr="006A4D75">
        <w:rPr>
          <w:rFonts w:ascii="Times New Roman" w:eastAsia="Times New Roman" w:hAnsi="Times New Roman" w:cs="Times New Roman"/>
          <w:sz w:val="24"/>
          <w:szCs w:val="24"/>
          <w:lang w:eastAsia="hu-HU"/>
        </w:rPr>
        <w:t xml:space="preserve"> nettó összegét a Platán sor 12. szám alatti parkoló bővítéséhez használta fel az önkormányzat.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Az idegenforgalmi adóból</w:t>
      </w:r>
      <w:r w:rsidRPr="006A4D75">
        <w:rPr>
          <w:rFonts w:ascii="Times New Roman" w:eastAsia="Times New Roman" w:hAnsi="Times New Roman" w:cs="Times New Roman"/>
          <w:sz w:val="24"/>
          <w:szCs w:val="24"/>
          <w:lang w:eastAsia="hu-HU"/>
        </w:rPr>
        <w:t xml:space="preserve"> 2019. évben 27.196 E Ft bevétele volt az önkormányzatnak. A beszámítás rendszere miatt a központi költségvetésből már támogatásra nem volt jogosult önkormányzatunk a beszedett adóforintokhoz kapcsolódóan. A Zalaegerszegi Turisztikai Hivatal és Információs Iroda működtetéséhez biztosított fenntartói támogatást, 18.767 E Ft-ot teljes egészében, és a Polgármesteri Kabinet által ellátott idegenforgalmi feladatok kiadásainak egy részét, 8.429 E Ft-ot fedezett az idegenforgalmi adóból származó bevétel.</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r w:rsidRPr="006A4D75">
        <w:rPr>
          <w:rFonts w:ascii="Times New Roman" w:eastAsia="Times New Roman" w:hAnsi="Times New Roman" w:cs="Times New Roman"/>
          <w:color w:val="FF0000"/>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b/>
          <w:i/>
          <w:color w:val="FF0000"/>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Önkormányzat által irányított költségvetési szervek</w:t>
      </w: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2019. évi zárszámadás a Polgármesteri Hivatallal együtt 18 költségvetési szerv teljesítési adatait tartalmazza.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A 2019. évi bevételek</w:t>
      </w:r>
      <w:r w:rsidRPr="006A4D75">
        <w:rPr>
          <w:rFonts w:ascii="Times New Roman" w:eastAsia="Times New Roman" w:hAnsi="Times New Roman" w:cs="Times New Roman"/>
          <w:sz w:val="24"/>
          <w:szCs w:val="24"/>
          <w:lang w:eastAsia="hu-HU"/>
        </w:rPr>
        <w:t xml:space="preserve"> előirányzatainak, teljesítésének és összetételének alakulását az alábbi táblázat foglalja össze:</w:t>
      </w:r>
    </w:p>
    <w:p w:rsidR="006A4D75" w:rsidRPr="006A4D75" w:rsidRDefault="006A4D75" w:rsidP="006A4D75">
      <w:pPr>
        <w:spacing w:after="0" w:line="240" w:lineRule="auto"/>
        <w:jc w:val="both"/>
        <w:rPr>
          <w:rFonts w:ascii="Times New Roman" w:eastAsia="Times New Roman" w:hAnsi="Times New Roman" w:cs="Times New Roman"/>
          <w:i/>
          <w:sz w:val="18"/>
          <w:szCs w:val="18"/>
          <w:lang w:eastAsia="hu-HU"/>
        </w:rPr>
      </w:pPr>
      <w:r w:rsidRPr="006A4D75">
        <w:rPr>
          <w:rFonts w:ascii="Times New Roman" w:eastAsia="Times New Roman" w:hAnsi="Times New Roman" w:cs="Times New Roman"/>
          <w:sz w:val="20"/>
          <w:szCs w:val="20"/>
          <w:lang w:eastAsia="hu-HU"/>
        </w:rPr>
        <w:t xml:space="preserve">                                                                                                                                                       </w:t>
      </w:r>
      <w:r w:rsidRPr="006A4D75">
        <w:rPr>
          <w:rFonts w:ascii="Times New Roman" w:eastAsia="Times New Roman" w:hAnsi="Times New Roman" w:cs="Times New Roman"/>
          <w:i/>
          <w:sz w:val="18"/>
          <w:szCs w:val="18"/>
          <w:lang w:eastAsia="hu-HU"/>
        </w:rPr>
        <w:t>adatok: E Ft-ban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080"/>
        <w:gridCol w:w="718"/>
        <w:gridCol w:w="1082"/>
        <w:gridCol w:w="720"/>
        <w:gridCol w:w="1175"/>
        <w:gridCol w:w="709"/>
        <w:gridCol w:w="774"/>
      </w:tblGrid>
      <w:tr w:rsidR="006A4D75" w:rsidRPr="006A4D75" w:rsidTr="00D95138">
        <w:tblPrEx>
          <w:tblCellMar>
            <w:top w:w="0" w:type="dxa"/>
            <w:bottom w:w="0" w:type="dxa"/>
          </w:tblCellMar>
        </w:tblPrEx>
        <w:trPr>
          <w:cantSplit/>
        </w:trPr>
        <w:tc>
          <w:tcPr>
            <w:tcW w:w="2950" w:type="dxa"/>
            <w:vMerge w:val="restart"/>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p w:rsidR="006A4D75" w:rsidRPr="006A4D75" w:rsidRDefault="006A4D75" w:rsidP="006A4D75">
            <w:pPr>
              <w:spacing w:after="0" w:line="240" w:lineRule="auto"/>
              <w:jc w:val="center"/>
              <w:rPr>
                <w:rFonts w:ascii="Times New Roman" w:eastAsia="Times New Roman" w:hAnsi="Times New Roman" w:cs="Times New Roman"/>
                <w:sz w:val="20"/>
                <w:szCs w:val="20"/>
                <w:lang w:eastAsia="hu-HU"/>
              </w:rPr>
            </w:pPr>
            <w:r w:rsidRPr="006A4D75">
              <w:rPr>
                <w:rFonts w:ascii="Times New Roman" w:eastAsia="Times New Roman" w:hAnsi="Times New Roman" w:cs="Times New Roman"/>
                <w:b/>
                <w:i/>
                <w:sz w:val="20"/>
                <w:szCs w:val="20"/>
                <w:lang w:eastAsia="hu-HU"/>
              </w:rPr>
              <w:t>Bevételek megnevezése</w:t>
            </w:r>
          </w:p>
        </w:tc>
        <w:tc>
          <w:tcPr>
            <w:tcW w:w="1798" w:type="dxa"/>
            <w:gridSpan w:val="2"/>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Eredeti előirányzat</w:t>
            </w:r>
          </w:p>
        </w:tc>
        <w:tc>
          <w:tcPr>
            <w:tcW w:w="1802" w:type="dxa"/>
            <w:gridSpan w:val="2"/>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Mód. előirányzat</w:t>
            </w:r>
          </w:p>
        </w:tc>
        <w:tc>
          <w:tcPr>
            <w:tcW w:w="1884" w:type="dxa"/>
            <w:gridSpan w:val="2"/>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Teljesítés</w:t>
            </w:r>
          </w:p>
        </w:tc>
        <w:tc>
          <w:tcPr>
            <w:tcW w:w="774" w:type="dxa"/>
            <w:vMerge w:val="restart"/>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Teljesítés</w:t>
            </w: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%-a</w:t>
            </w:r>
          </w:p>
        </w:tc>
      </w:tr>
      <w:tr w:rsidR="006A4D75" w:rsidRPr="006A4D75" w:rsidTr="00D95138">
        <w:tblPrEx>
          <w:tblCellMar>
            <w:top w:w="0" w:type="dxa"/>
            <w:bottom w:w="0" w:type="dxa"/>
          </w:tblCellMar>
        </w:tblPrEx>
        <w:trPr>
          <w:cantSplit/>
        </w:trPr>
        <w:tc>
          <w:tcPr>
            <w:tcW w:w="2950" w:type="dxa"/>
            <w:vMerge/>
            <w:tcBorders>
              <w:bottom w:val="nil"/>
            </w:tcBorders>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tc>
        <w:tc>
          <w:tcPr>
            <w:tcW w:w="1080" w:type="dxa"/>
            <w:tcBorders>
              <w:bottom w:val="nil"/>
            </w:tcBorders>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Összege</w:t>
            </w:r>
          </w:p>
        </w:tc>
        <w:tc>
          <w:tcPr>
            <w:tcW w:w="718" w:type="dxa"/>
            <w:tcBorders>
              <w:bottom w:val="nil"/>
            </w:tcBorders>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Megoszlás</w:t>
            </w: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%-a</w:t>
            </w:r>
          </w:p>
        </w:tc>
        <w:tc>
          <w:tcPr>
            <w:tcW w:w="1082" w:type="dxa"/>
            <w:tcBorders>
              <w:bottom w:val="nil"/>
            </w:tcBorders>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Összege</w:t>
            </w:r>
          </w:p>
        </w:tc>
        <w:tc>
          <w:tcPr>
            <w:tcW w:w="720" w:type="dxa"/>
            <w:tcBorders>
              <w:bottom w:val="nil"/>
            </w:tcBorders>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Megoszlás</w:t>
            </w: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%-a -a</w:t>
            </w:r>
          </w:p>
        </w:tc>
        <w:tc>
          <w:tcPr>
            <w:tcW w:w="1175" w:type="dxa"/>
            <w:tcBorders>
              <w:bottom w:val="nil"/>
            </w:tcBorders>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Összege</w:t>
            </w:r>
          </w:p>
        </w:tc>
        <w:tc>
          <w:tcPr>
            <w:tcW w:w="709" w:type="dxa"/>
            <w:tcBorders>
              <w:bottom w:val="nil"/>
            </w:tcBorders>
            <w:shd w:val="pct5" w:color="auto" w:fill="auto"/>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Megoszlás</w:t>
            </w: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%-a -a</w:t>
            </w:r>
          </w:p>
        </w:tc>
        <w:tc>
          <w:tcPr>
            <w:tcW w:w="774" w:type="dxa"/>
            <w:vMerge/>
            <w:tcBorders>
              <w:bottom w:val="nil"/>
            </w:tcBorders>
            <w:vAlign w:val="center"/>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 xml:space="preserve">Működési célú támogatások </w:t>
            </w:r>
            <w:proofErr w:type="spellStart"/>
            <w:r w:rsidRPr="006A4D75">
              <w:rPr>
                <w:rFonts w:ascii="Times New Roman" w:eastAsia="Times New Roman" w:hAnsi="Times New Roman" w:cs="Times New Roman"/>
                <w:sz w:val="20"/>
                <w:szCs w:val="20"/>
                <w:lang w:eastAsia="hu-HU"/>
              </w:rPr>
              <w:t>áht</w:t>
            </w:r>
            <w:proofErr w:type="spellEnd"/>
            <w:r w:rsidRPr="006A4D75">
              <w:rPr>
                <w:rFonts w:ascii="Times New Roman" w:eastAsia="Times New Roman" w:hAnsi="Times New Roman" w:cs="Times New Roman"/>
                <w:sz w:val="20"/>
                <w:szCs w:val="20"/>
                <w:lang w:eastAsia="hu-HU"/>
              </w:rPr>
              <w:t>-n belülről</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331.544</w:t>
            </w: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4,6</w:t>
            </w: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677.564</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8,3</w:t>
            </w: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573.132</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7,2</w:t>
            </w: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84,6</w:t>
            </w: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 xml:space="preserve">Felhalmozási célú támogatások </w:t>
            </w:r>
            <w:proofErr w:type="spellStart"/>
            <w:r w:rsidRPr="006A4D75">
              <w:rPr>
                <w:rFonts w:ascii="Times New Roman" w:eastAsia="Times New Roman" w:hAnsi="Times New Roman" w:cs="Times New Roman"/>
                <w:sz w:val="20"/>
                <w:szCs w:val="20"/>
                <w:lang w:eastAsia="hu-HU"/>
              </w:rPr>
              <w:t>áht</w:t>
            </w:r>
            <w:proofErr w:type="spellEnd"/>
            <w:r w:rsidRPr="006A4D75">
              <w:rPr>
                <w:rFonts w:ascii="Times New Roman" w:eastAsia="Times New Roman" w:hAnsi="Times New Roman" w:cs="Times New Roman"/>
                <w:sz w:val="20"/>
                <w:szCs w:val="20"/>
                <w:lang w:eastAsia="hu-HU"/>
              </w:rPr>
              <w:t>-n belülről</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82.160</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w:t>
            </w: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34.370</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0,4</w:t>
            </w: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41,8</w:t>
            </w: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Működési bevételek</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1.241.889</w:t>
            </w: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17,3</w:t>
            </w: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1.343.578</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16,5</w:t>
            </w: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1.321.624</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16,6</w:t>
            </w: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98,4</w:t>
            </w: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Felhalmozási bevételek</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2.451</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0,1</w:t>
            </w: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2.431</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0,1</w:t>
            </w: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99,2</w:t>
            </w: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lastRenderedPageBreak/>
              <w:t>Működési célú átvett pénzeszközök</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89.449</w:t>
            </w: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1,3</w:t>
            </w: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1.875</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2.084</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111,2</w:t>
            </w: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Felhalmozási célú átvett pénzeszközök</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1.000</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Maradvány igénybevétele</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308.206</w:t>
            </w: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4,3</w:t>
            </w: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564.099</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6,9</w:t>
            </w: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564.099</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7,1</w:t>
            </w: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100,0</w:t>
            </w: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Központi, irányító szervi támogatás</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5.189.349</w:t>
            </w: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72,5</w:t>
            </w: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5.459.412</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67,2</w:t>
            </w: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5.459.412</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68,6</w:t>
            </w: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100,0</w:t>
            </w:r>
          </w:p>
        </w:tc>
      </w:tr>
      <w:tr w:rsidR="006A4D75" w:rsidRPr="006A4D75" w:rsidTr="00D95138">
        <w:tblPrEx>
          <w:tblCellMar>
            <w:top w:w="0" w:type="dxa"/>
            <w:bottom w:w="0" w:type="dxa"/>
          </w:tblCellMar>
        </w:tblPrEx>
        <w:trPr>
          <w:cantSplit/>
        </w:trPr>
        <w:tc>
          <w:tcPr>
            <w:tcW w:w="2950" w:type="dxa"/>
          </w:tcPr>
          <w:p w:rsidR="006A4D75" w:rsidRPr="006A4D75" w:rsidRDefault="006A4D75" w:rsidP="006A4D75">
            <w:pPr>
              <w:spacing w:after="0" w:line="240" w:lineRule="auto"/>
              <w:jc w:val="both"/>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Bevételek mindösszesen:</w:t>
            </w:r>
          </w:p>
        </w:tc>
        <w:tc>
          <w:tcPr>
            <w:tcW w:w="1080" w:type="dxa"/>
            <w:vAlign w:val="center"/>
          </w:tcPr>
          <w:p w:rsidR="006A4D75" w:rsidRPr="006A4D75" w:rsidRDefault="006A4D75" w:rsidP="006A4D75">
            <w:pPr>
              <w:spacing w:after="0" w:line="240" w:lineRule="auto"/>
              <w:jc w:val="right"/>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7.160.437</w:t>
            </w:r>
          </w:p>
        </w:tc>
        <w:tc>
          <w:tcPr>
            <w:tcW w:w="718" w:type="dxa"/>
            <w:vAlign w:val="center"/>
          </w:tcPr>
          <w:p w:rsidR="006A4D75" w:rsidRPr="006A4D75" w:rsidRDefault="006A4D75" w:rsidP="006A4D75">
            <w:pPr>
              <w:spacing w:after="0" w:line="240" w:lineRule="auto"/>
              <w:jc w:val="right"/>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100,0</w:t>
            </w:r>
          </w:p>
        </w:tc>
        <w:tc>
          <w:tcPr>
            <w:tcW w:w="1082" w:type="dxa"/>
            <w:vAlign w:val="center"/>
          </w:tcPr>
          <w:p w:rsidR="006A4D75" w:rsidRPr="006A4D75" w:rsidRDefault="006A4D75" w:rsidP="006A4D75">
            <w:pPr>
              <w:spacing w:after="0" w:line="240" w:lineRule="auto"/>
              <w:jc w:val="right"/>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8.132.139</w:t>
            </w:r>
          </w:p>
        </w:tc>
        <w:tc>
          <w:tcPr>
            <w:tcW w:w="720" w:type="dxa"/>
            <w:vAlign w:val="center"/>
          </w:tcPr>
          <w:p w:rsidR="006A4D75" w:rsidRPr="006A4D75" w:rsidRDefault="006A4D75" w:rsidP="006A4D75">
            <w:pPr>
              <w:spacing w:after="0" w:line="240" w:lineRule="auto"/>
              <w:jc w:val="right"/>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100,0</w:t>
            </w:r>
          </w:p>
        </w:tc>
        <w:tc>
          <w:tcPr>
            <w:tcW w:w="1175" w:type="dxa"/>
            <w:vAlign w:val="center"/>
          </w:tcPr>
          <w:p w:rsidR="006A4D75" w:rsidRPr="006A4D75" w:rsidRDefault="006A4D75" w:rsidP="006A4D75">
            <w:pPr>
              <w:spacing w:after="0" w:line="240" w:lineRule="auto"/>
              <w:jc w:val="right"/>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7.957.152</w:t>
            </w:r>
          </w:p>
        </w:tc>
        <w:tc>
          <w:tcPr>
            <w:tcW w:w="709" w:type="dxa"/>
            <w:vAlign w:val="center"/>
          </w:tcPr>
          <w:p w:rsidR="006A4D75" w:rsidRPr="006A4D75" w:rsidRDefault="006A4D75" w:rsidP="006A4D75">
            <w:pPr>
              <w:spacing w:after="0" w:line="240" w:lineRule="auto"/>
              <w:jc w:val="right"/>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100,0</w:t>
            </w:r>
          </w:p>
        </w:tc>
        <w:tc>
          <w:tcPr>
            <w:tcW w:w="774" w:type="dxa"/>
            <w:vAlign w:val="center"/>
          </w:tcPr>
          <w:p w:rsidR="006A4D75" w:rsidRPr="006A4D75" w:rsidRDefault="006A4D75" w:rsidP="006A4D75">
            <w:pPr>
              <w:spacing w:after="0" w:line="240" w:lineRule="auto"/>
              <w:jc w:val="right"/>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97,8</w:t>
            </w:r>
          </w:p>
        </w:tc>
      </w:tr>
    </w:tbl>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 xml:space="preserve">működési célú támogatások, </w:t>
      </w:r>
      <w:r w:rsidRPr="006A4D75">
        <w:rPr>
          <w:rFonts w:ascii="Times New Roman" w:eastAsia="Times New Roman" w:hAnsi="Times New Roman" w:cs="Times New Roman"/>
          <w:sz w:val="24"/>
          <w:szCs w:val="24"/>
          <w:lang w:eastAsia="hu-HU"/>
        </w:rPr>
        <w:t>melyek az államháztartáson belülről érkeztek,</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 xml:space="preserve">az összes bevétel 7,2 %-át képezték, együttesen </w:t>
      </w:r>
      <w:r w:rsidRPr="006A4D75">
        <w:rPr>
          <w:rFonts w:ascii="Times New Roman" w:eastAsia="Times New Roman" w:hAnsi="Times New Roman" w:cs="Times New Roman"/>
          <w:b/>
          <w:sz w:val="24"/>
          <w:szCs w:val="24"/>
          <w:lang w:eastAsia="hu-HU"/>
        </w:rPr>
        <w:t>573.132 E Ft</w:t>
      </w:r>
      <w:r w:rsidRPr="006A4D75">
        <w:rPr>
          <w:rFonts w:ascii="Times New Roman" w:eastAsia="Times New Roman" w:hAnsi="Times New Roman" w:cs="Times New Roman"/>
          <w:sz w:val="24"/>
          <w:szCs w:val="24"/>
          <w:lang w:eastAsia="hu-HU"/>
        </w:rPr>
        <w:t xml:space="preserve"> összegben.</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legnagyobb tételt jelentő 300.069 E Ft-ot a Zalaegerszegi Egészségügyi Alapellátási Intézmény vette át a Nemzeti Egészségbiztosítási Alaptól.</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Ezen az előirányzaton jelentek meg továbbá:</w:t>
      </w:r>
    </w:p>
    <w:p w:rsidR="006A4D75" w:rsidRPr="006A4D75" w:rsidRDefault="006A4D75" w:rsidP="006A4D75">
      <w:pPr>
        <w:numPr>
          <w:ilvl w:val="0"/>
          <w:numId w:val="27"/>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a Deák Könyvtár és a Göcseji Múzeum jelentős összegű elnyert pályázati támogatásai.</w:t>
      </w:r>
    </w:p>
    <w:p w:rsidR="006A4D75" w:rsidRPr="006A4D75" w:rsidRDefault="006A4D75" w:rsidP="006A4D75">
      <w:pPr>
        <w:numPr>
          <w:ilvl w:val="0"/>
          <w:numId w:val="27"/>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Hevesi Sándor Színház és a Griff Bábszínház a korábbi TAO támogatás kiváltására kapott állami támogatásai, ami a Hevesi Színháznak 78.000 E Ft, a Griff Bábszínháznak 10.500 E Ft bevételt jelentett 2019-ben.</w:t>
      </w:r>
    </w:p>
    <w:p w:rsidR="006A4D75" w:rsidRPr="006A4D75" w:rsidRDefault="006A4D75" w:rsidP="006A4D75">
      <w:pPr>
        <w:numPr>
          <w:ilvl w:val="0"/>
          <w:numId w:val="27"/>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Közgyűjteményi és Közművelődési Gazdasági Ellátó Szervezet (KKGESZ) működési célú támogatásértékű bevétele, amit a Göcseji Múzeumtól kap a pénzügyi-gazdasági feladatok elvégzésének ellentételezésére.</w:t>
      </w:r>
    </w:p>
    <w:p w:rsidR="006A4D75" w:rsidRPr="006A4D75" w:rsidRDefault="006A4D75" w:rsidP="006A4D75">
      <w:pPr>
        <w:numPr>
          <w:ilvl w:val="0"/>
          <w:numId w:val="27"/>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Nemzeti Kulturális Alaptól nyert pályázatok.</w:t>
      </w:r>
    </w:p>
    <w:p w:rsidR="006A4D75" w:rsidRPr="006A4D75" w:rsidRDefault="006A4D75" w:rsidP="006A4D75">
      <w:pPr>
        <w:numPr>
          <w:ilvl w:val="0"/>
          <w:numId w:val="27"/>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Emberi Erőforrások Minisztériuma támogatása.</w:t>
      </w:r>
    </w:p>
    <w:p w:rsidR="006A4D75" w:rsidRPr="006A4D75" w:rsidRDefault="006A4D75" w:rsidP="006A4D75">
      <w:pPr>
        <w:numPr>
          <w:ilvl w:val="0"/>
          <w:numId w:val="27"/>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bizottságainak támogatásai.</w:t>
      </w:r>
    </w:p>
    <w:p w:rsidR="006A4D75" w:rsidRPr="006A4D75" w:rsidRDefault="006A4D75" w:rsidP="006A4D75">
      <w:pPr>
        <w:spacing w:after="0" w:line="240" w:lineRule="auto"/>
        <w:ind w:left="928"/>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 xml:space="preserve">felhalmozási célú támogatások az államháztartáson belülről </w:t>
      </w:r>
      <w:r w:rsidRPr="006A4D75">
        <w:rPr>
          <w:rFonts w:ascii="Times New Roman" w:eastAsia="Times New Roman" w:hAnsi="Times New Roman" w:cs="Times New Roman"/>
          <w:sz w:val="24"/>
          <w:szCs w:val="24"/>
          <w:lang w:eastAsia="hu-HU"/>
        </w:rPr>
        <w:t xml:space="preserve">a bevételek 0,4 %-át képezték, teljesült összege </w:t>
      </w:r>
      <w:r w:rsidRPr="006A4D75">
        <w:rPr>
          <w:rFonts w:ascii="Times New Roman" w:eastAsia="Times New Roman" w:hAnsi="Times New Roman" w:cs="Times New Roman"/>
          <w:b/>
          <w:sz w:val="24"/>
          <w:szCs w:val="24"/>
          <w:lang w:eastAsia="hu-HU"/>
        </w:rPr>
        <w:t xml:space="preserve">34.370 E Ft. </w:t>
      </w:r>
      <w:r w:rsidRPr="006A4D75">
        <w:rPr>
          <w:rFonts w:ascii="Times New Roman" w:eastAsia="Times New Roman" w:hAnsi="Times New Roman" w:cs="Times New Roman"/>
          <w:sz w:val="24"/>
          <w:szCs w:val="24"/>
          <w:lang w:eastAsia="hu-HU"/>
        </w:rPr>
        <w:t>Tartalmazza többek között: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numPr>
          <w:ilvl w:val="0"/>
          <w:numId w:val="28"/>
        </w:numPr>
        <w:spacing w:after="0" w:line="240" w:lineRule="auto"/>
        <w:ind w:left="567" w:hanging="283"/>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a Kézművesek Házára és az andráshidai közösségi ház felújítására fordított összegeket.</w:t>
      </w:r>
    </w:p>
    <w:p w:rsidR="006A4D75" w:rsidRPr="006A4D75" w:rsidRDefault="006A4D75" w:rsidP="006A4D75">
      <w:pPr>
        <w:numPr>
          <w:ilvl w:val="0"/>
          <w:numId w:val="28"/>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Nemzeti Kulturális Alap járásszékhely múzeumok támogatását.</w:t>
      </w:r>
    </w:p>
    <w:p w:rsidR="006A4D75" w:rsidRPr="006A4D75" w:rsidRDefault="006A4D75" w:rsidP="006A4D75">
      <w:pPr>
        <w:numPr>
          <w:ilvl w:val="0"/>
          <w:numId w:val="28"/>
        </w:numPr>
        <w:spacing w:after="0" w:line="240" w:lineRule="auto"/>
        <w:ind w:left="567" w:hanging="283"/>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Hevesi Sándor Színház és Griff Bábszínház felhalmozási céllal elnyert pályázatait.</w:t>
      </w:r>
    </w:p>
    <w:p w:rsidR="006A4D75" w:rsidRPr="006A4D75" w:rsidRDefault="006A4D75" w:rsidP="006A4D75">
      <w:pPr>
        <w:spacing w:after="0" w:line="240" w:lineRule="auto"/>
        <w:ind w:left="567"/>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w:t>
      </w:r>
      <w:r w:rsidRPr="006A4D75">
        <w:rPr>
          <w:rFonts w:ascii="Times New Roman" w:eastAsia="Times New Roman" w:hAnsi="Times New Roman" w:cs="Times New Roman"/>
          <w:b/>
          <w:i/>
          <w:sz w:val="24"/>
          <w:szCs w:val="24"/>
          <w:lang w:eastAsia="hu-HU"/>
        </w:rPr>
        <w:t xml:space="preserve"> működési bevételek</w:t>
      </w:r>
      <w:r w:rsidRPr="006A4D75">
        <w:rPr>
          <w:rFonts w:ascii="Times New Roman" w:eastAsia="Times New Roman" w:hAnsi="Times New Roman" w:cs="Times New Roman"/>
          <w:sz w:val="24"/>
          <w:szCs w:val="24"/>
          <w:lang w:eastAsia="hu-HU"/>
        </w:rPr>
        <w:t xml:space="preserve"> 2019. évben </w:t>
      </w:r>
      <w:r w:rsidRPr="006A4D75">
        <w:rPr>
          <w:rFonts w:ascii="Times New Roman" w:eastAsia="Times New Roman" w:hAnsi="Times New Roman" w:cs="Times New Roman"/>
          <w:b/>
          <w:sz w:val="24"/>
          <w:szCs w:val="24"/>
          <w:lang w:eastAsia="hu-HU"/>
        </w:rPr>
        <w:t>1.321.624 E Ft</w:t>
      </w:r>
      <w:r w:rsidRPr="006A4D75">
        <w:rPr>
          <w:rFonts w:ascii="Times New Roman" w:eastAsia="Times New Roman" w:hAnsi="Times New Roman" w:cs="Times New Roman"/>
          <w:sz w:val="24"/>
          <w:szCs w:val="24"/>
          <w:lang w:eastAsia="hu-HU"/>
        </w:rPr>
        <w:t xml:space="preserve"> összegben </w:t>
      </w:r>
      <w:proofErr w:type="spellStart"/>
      <w:r w:rsidRPr="006A4D75">
        <w:rPr>
          <w:rFonts w:ascii="Times New Roman" w:eastAsia="Times New Roman" w:hAnsi="Times New Roman" w:cs="Times New Roman"/>
          <w:sz w:val="24"/>
          <w:szCs w:val="24"/>
          <w:lang w:eastAsia="hu-HU"/>
        </w:rPr>
        <w:t>realizálódtak</w:t>
      </w:r>
      <w:proofErr w:type="spellEnd"/>
      <w:r w:rsidRPr="006A4D75">
        <w:rPr>
          <w:rFonts w:ascii="Times New Roman" w:eastAsia="Times New Roman" w:hAnsi="Times New Roman" w:cs="Times New Roman"/>
          <w:sz w:val="24"/>
          <w:szCs w:val="24"/>
          <w:lang w:eastAsia="hu-HU"/>
        </w:rPr>
        <w:t>, mely az összes bevétel 16,6 %-át alkották.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költségvetési szervek bevételszerző lehetőségei változóak, főbb bevételi tételek az alábbiak:</w:t>
      </w:r>
    </w:p>
    <w:p w:rsidR="006A4D75" w:rsidRPr="006A4D75" w:rsidRDefault="006A4D75" w:rsidP="006A4D75">
      <w:pPr>
        <w:numPr>
          <w:ilvl w:val="0"/>
          <w:numId w:val="26"/>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bölcsődékben, az óvodákban és a Zalaegerszegi Gazdasági Ellátó Szervezetben (ZEGESZ) a gyermekétkeztetés ellátási díjai alkotják a bevételek legfőbb részét, mely összegek kiegészítve az állami és önkormányzati támogatással alkotják a fedezetét az étkeztetés költségeinek.</w:t>
      </w:r>
    </w:p>
    <w:p w:rsidR="006A4D75" w:rsidRPr="006A4D75" w:rsidRDefault="006A4D75" w:rsidP="006A4D75">
      <w:pPr>
        <w:numPr>
          <w:ilvl w:val="0"/>
          <w:numId w:val="25"/>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VMK-ban rendezvények belépőjegyei, mozijegyek, bérleti díjak.</w:t>
      </w:r>
    </w:p>
    <w:p w:rsidR="006A4D75" w:rsidRPr="006A4D75" w:rsidRDefault="006A4D75" w:rsidP="006A4D75">
      <w:pPr>
        <w:numPr>
          <w:ilvl w:val="0"/>
          <w:numId w:val="25"/>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Deák Ferenc Megyei és Városi Könyvtár olvasószolgálati, kötészeti bevételek.</w:t>
      </w:r>
    </w:p>
    <w:p w:rsidR="006A4D75" w:rsidRPr="006A4D75" w:rsidRDefault="006A4D75" w:rsidP="006A4D75">
      <w:pPr>
        <w:numPr>
          <w:ilvl w:val="0"/>
          <w:numId w:val="25"/>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Zalaegerszegi Turisztikai Hivatal és Információs Irodában könyvek, turizmus kártyák, képeslapok, térképek, népművészeti tárgyak, hűtőmágnesek eladása, valamint jegyárusítás </w:t>
      </w:r>
      <w:proofErr w:type="spellStart"/>
      <w:r w:rsidRPr="006A4D75">
        <w:rPr>
          <w:rFonts w:ascii="Times New Roman" w:eastAsia="Times New Roman" w:hAnsi="Times New Roman" w:cs="Times New Roman"/>
          <w:sz w:val="24"/>
          <w:szCs w:val="24"/>
          <w:lang w:eastAsia="hu-HU"/>
        </w:rPr>
        <w:t>jutaléka</w:t>
      </w:r>
      <w:proofErr w:type="spellEnd"/>
      <w:r w:rsidRPr="006A4D75">
        <w:rPr>
          <w:rFonts w:ascii="Times New Roman" w:eastAsia="Times New Roman" w:hAnsi="Times New Roman" w:cs="Times New Roman"/>
          <w:sz w:val="24"/>
          <w:szCs w:val="24"/>
          <w:lang w:eastAsia="hu-HU"/>
        </w:rPr>
        <w:t>.</w:t>
      </w:r>
    </w:p>
    <w:p w:rsidR="006A4D75" w:rsidRPr="006A4D75" w:rsidRDefault="006A4D75" w:rsidP="006A4D75">
      <w:pPr>
        <w:numPr>
          <w:ilvl w:val="0"/>
          <w:numId w:val="25"/>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Göcseji Múzeumban: múzeumpedagógiai foglalkozások, programszervezés, kulturális szolgáltatások, valamint régészeti tevékenység bevétele. </w:t>
      </w:r>
    </w:p>
    <w:p w:rsidR="006A4D75" w:rsidRPr="006A4D75" w:rsidRDefault="006A4D75" w:rsidP="006A4D75">
      <w:pPr>
        <w:numPr>
          <w:ilvl w:val="0"/>
          <w:numId w:val="25"/>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Hevesi Sándor Színház és Griff Bábszínház jegy-és bérletbevételei.</w:t>
      </w:r>
    </w:p>
    <w:p w:rsidR="006A4D75" w:rsidRPr="006A4D75" w:rsidRDefault="006A4D75" w:rsidP="006A4D75">
      <w:pPr>
        <w:numPr>
          <w:ilvl w:val="0"/>
          <w:numId w:val="25"/>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 xml:space="preserve"> A Városi </w:t>
      </w:r>
      <w:smartTag w:uri="urn:schemas-microsoft-com:office:smarttags" w:element="PersonName">
        <w:smartTagPr>
          <w:attr w:name="ProductID" w:val="Sportl￩tes￭tm￩ny Gondnoks￡g"/>
        </w:smartTagPr>
        <w:r w:rsidRPr="006A4D75">
          <w:rPr>
            <w:rFonts w:ascii="Times New Roman" w:eastAsia="Times New Roman" w:hAnsi="Times New Roman" w:cs="Times New Roman"/>
            <w:sz w:val="24"/>
            <w:szCs w:val="24"/>
            <w:lang w:eastAsia="hu-HU"/>
          </w:rPr>
          <w:t>Sportlétesítmény Gondnokság</w:t>
        </w:r>
      </w:smartTag>
      <w:r w:rsidRPr="006A4D75">
        <w:rPr>
          <w:rFonts w:ascii="Times New Roman" w:eastAsia="Times New Roman" w:hAnsi="Times New Roman" w:cs="Times New Roman"/>
          <w:sz w:val="24"/>
          <w:szCs w:val="24"/>
          <w:lang w:eastAsia="hu-HU"/>
        </w:rPr>
        <w:t xml:space="preserve"> Intézményében: sportegyesületek részére ingatlan bérbeadás, lakás, büfék, pálya, terem, reklámfelület bérleti díja.</w:t>
      </w:r>
    </w:p>
    <w:p w:rsidR="006A4D75" w:rsidRPr="006A4D75" w:rsidRDefault="006A4D75" w:rsidP="006A4D75">
      <w:pPr>
        <w:numPr>
          <w:ilvl w:val="0"/>
          <w:numId w:val="25"/>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Vásárcsarnokban a területhasználati és helybiztosítási díjak, napi helypénz, bérleti díj, illemhely üzemeltetésének bevétele.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felhalmozási bevételek</w:t>
      </w: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sz w:val="24"/>
          <w:szCs w:val="24"/>
          <w:lang w:eastAsia="hu-HU"/>
        </w:rPr>
        <w:t>2.431 E Ft</w:t>
      </w:r>
      <w:r w:rsidRPr="006A4D75">
        <w:rPr>
          <w:rFonts w:ascii="Times New Roman" w:eastAsia="Times New Roman" w:hAnsi="Times New Roman" w:cs="Times New Roman"/>
          <w:sz w:val="24"/>
          <w:szCs w:val="24"/>
          <w:lang w:eastAsia="hu-HU"/>
        </w:rPr>
        <w:t xml:space="preserve"> összegben teljesültek, mely összeg használt tárgyi eszközök értékesítéséből származott.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r w:rsidRPr="006A4D75">
        <w:rPr>
          <w:rFonts w:ascii="Times New Roman" w:eastAsia="Times New Roman" w:hAnsi="Times New Roman" w:cs="Times New Roman"/>
          <w:color w:val="FF0000"/>
          <w:sz w:val="24"/>
          <w:szCs w:val="24"/>
          <w:lang w:eastAsia="hu-HU"/>
        </w:rPr>
        <w:tab/>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működési célú átvett pénzeszközök</w:t>
      </w:r>
      <w:r w:rsidRPr="006A4D75">
        <w:rPr>
          <w:rFonts w:ascii="Times New Roman" w:eastAsia="Times New Roman" w:hAnsi="Times New Roman" w:cs="Times New Roman"/>
          <w:sz w:val="24"/>
          <w:szCs w:val="24"/>
          <w:lang w:eastAsia="hu-HU"/>
        </w:rPr>
        <w:t xml:space="preserve"> között az államháztartáson kívülről (alapítványoktól, civil szervezetekről, vállalkozásoktól) érkező, működési célra szánt bevételek szerepelnek, összege </w:t>
      </w:r>
      <w:r w:rsidRPr="006A4D75">
        <w:rPr>
          <w:rFonts w:ascii="Times New Roman" w:eastAsia="Times New Roman" w:hAnsi="Times New Roman" w:cs="Times New Roman"/>
          <w:b/>
          <w:sz w:val="24"/>
          <w:szCs w:val="24"/>
          <w:lang w:eastAsia="hu-HU"/>
        </w:rPr>
        <w:t>2.084 E Ft.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maradvány igénybevétele</w:t>
      </w:r>
      <w:r w:rsidRPr="006A4D75">
        <w:rPr>
          <w:rFonts w:ascii="Times New Roman" w:eastAsia="Times New Roman" w:hAnsi="Times New Roman" w:cs="Times New Roman"/>
          <w:sz w:val="24"/>
          <w:szCs w:val="24"/>
          <w:lang w:eastAsia="hu-HU"/>
        </w:rPr>
        <w:t xml:space="preserve"> sor a 2018. évben keletkezett és 2019-re visszatervezett maradvány összegét tartalmazza, </w:t>
      </w:r>
      <w:r w:rsidRPr="006A4D75">
        <w:rPr>
          <w:rFonts w:ascii="Times New Roman" w:eastAsia="Times New Roman" w:hAnsi="Times New Roman" w:cs="Times New Roman"/>
          <w:b/>
          <w:sz w:val="24"/>
          <w:szCs w:val="24"/>
          <w:lang w:eastAsia="hu-HU"/>
        </w:rPr>
        <w:t>564.099 E Ft</w:t>
      </w:r>
      <w:r w:rsidRPr="006A4D75">
        <w:rPr>
          <w:rFonts w:ascii="Times New Roman" w:eastAsia="Times New Roman" w:hAnsi="Times New Roman" w:cs="Times New Roman"/>
          <w:sz w:val="24"/>
          <w:szCs w:val="24"/>
          <w:lang w:eastAsia="hu-HU"/>
        </w:rPr>
        <w:t xml:space="preserve"> összegben, az összes bevétel 7,1 %-át alkotva.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költségvetési szervek bevételeinek meghatározó részét továbbra is az önkormányzat </w:t>
      </w:r>
      <w:r w:rsidRPr="006A4D75">
        <w:rPr>
          <w:rFonts w:ascii="Times New Roman" w:eastAsia="Times New Roman" w:hAnsi="Times New Roman" w:cs="Times New Roman"/>
          <w:b/>
          <w:i/>
          <w:sz w:val="24"/>
          <w:szCs w:val="24"/>
          <w:lang w:eastAsia="hu-HU"/>
        </w:rPr>
        <w:t>központi, irányítószervi támogatása</w:t>
      </w:r>
      <w:r w:rsidRPr="006A4D75">
        <w:rPr>
          <w:rFonts w:ascii="Times New Roman" w:eastAsia="Times New Roman" w:hAnsi="Times New Roman" w:cs="Times New Roman"/>
          <w:sz w:val="24"/>
          <w:szCs w:val="24"/>
          <w:lang w:eastAsia="hu-HU"/>
        </w:rPr>
        <w:t xml:space="preserve"> jelentette, ami a teljes költségvetés 68,6 %-a. 2019. évben Zalaegerszeg MJV Önkormányzata felügyelete alá tartozó költségvetési szerveknek biztosított irányítószervi támogatás összege </w:t>
      </w:r>
      <w:r w:rsidRPr="006A4D75">
        <w:rPr>
          <w:rFonts w:ascii="Times New Roman" w:eastAsia="Times New Roman" w:hAnsi="Times New Roman" w:cs="Times New Roman"/>
          <w:b/>
          <w:sz w:val="24"/>
          <w:szCs w:val="24"/>
          <w:lang w:eastAsia="hu-HU"/>
        </w:rPr>
        <w:t>5.459.412 E Ft</w:t>
      </w:r>
      <w:r w:rsidRPr="006A4D75">
        <w:rPr>
          <w:rFonts w:ascii="Times New Roman" w:eastAsia="Times New Roman" w:hAnsi="Times New Roman" w:cs="Times New Roman"/>
          <w:sz w:val="24"/>
          <w:szCs w:val="24"/>
          <w:lang w:eastAsia="hu-HU"/>
        </w:rPr>
        <w:t xml:space="preserve"> volt, melyből</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numPr>
          <w:ilvl w:val="0"/>
          <w:numId w:val="34"/>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állami támogatás                                                </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2.978.647 E Ft,</w:t>
      </w:r>
    </w:p>
    <w:p w:rsidR="006A4D75" w:rsidRPr="006A4D75" w:rsidRDefault="006A4D75" w:rsidP="006A4D75">
      <w:pPr>
        <w:numPr>
          <w:ilvl w:val="0"/>
          <w:numId w:val="34"/>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önkormányzati támogatás                                    2.480.765 E Ft volt.</w:t>
      </w:r>
    </w:p>
    <w:p w:rsidR="006A4D75" w:rsidRPr="006A4D75" w:rsidRDefault="006A4D75" w:rsidP="006A4D75">
      <w:pPr>
        <w:spacing w:after="0" w:line="240" w:lineRule="auto"/>
        <w:ind w:firstLine="708"/>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ind w:firstLine="708"/>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állami támogatás az alábbi jogcímeken érkezett:</w:t>
      </w:r>
    </w:p>
    <w:tbl>
      <w:tblPr>
        <w:tblW w:w="0" w:type="auto"/>
        <w:tblInd w:w="496" w:type="dxa"/>
        <w:tblLayout w:type="fixed"/>
        <w:tblCellMar>
          <w:left w:w="70" w:type="dxa"/>
          <w:right w:w="70" w:type="dxa"/>
        </w:tblCellMar>
        <w:tblLook w:val="0000" w:firstRow="0" w:lastRow="0" w:firstColumn="0" w:lastColumn="0" w:noHBand="0" w:noVBand="0"/>
      </w:tblPr>
      <w:tblGrid>
        <w:gridCol w:w="6378"/>
        <w:gridCol w:w="2127"/>
      </w:tblGrid>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Önkormányzati hivatal működésének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101.260 E Ft         </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Óvodák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995.472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Bölcsődei ellátás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330.532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Gyermekétkeztetés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481.379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Rászoruló gyermekek intézményen kívüli </w:t>
            </w:r>
            <w:proofErr w:type="spellStart"/>
            <w:r w:rsidRPr="006A4D75">
              <w:rPr>
                <w:rFonts w:ascii="Times New Roman" w:eastAsia="Times New Roman" w:hAnsi="Times New Roman" w:cs="Times New Roman"/>
                <w:sz w:val="24"/>
                <w:szCs w:val="24"/>
                <w:lang w:eastAsia="hu-HU"/>
              </w:rPr>
              <w:t>szünidei</w:t>
            </w:r>
            <w:proofErr w:type="spellEnd"/>
            <w:r w:rsidRPr="006A4D75">
              <w:rPr>
                <w:rFonts w:ascii="Times New Roman" w:eastAsia="Times New Roman" w:hAnsi="Times New Roman" w:cs="Times New Roman"/>
                <w:sz w:val="24"/>
                <w:szCs w:val="24"/>
                <w:lang w:eastAsia="hu-HU"/>
              </w:rPr>
              <w:t xml:space="preserve"> étkeztetésének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590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Család- és gyermekjóléti központ, szolgálat, valamint az óvodai és iskolai szociális segítő tevékenység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164.730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Múzeum feladatainak támogatása </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108.200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Könyvtár feladatainak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135.000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Megyei könyvtár kistelepülési könyvtári célú kiegészítő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175.534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Könyvtári érdekeltségnövelő támogatás</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183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Közművelődési feladatok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26.293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Színházak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270.400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Szociális ágazati összevont pótlék</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47.821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Kulturális illetménypótlék</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68.542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Bérkompenzáció</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12.907 E Ft</w:t>
            </w:r>
          </w:p>
        </w:tc>
      </w:tr>
      <w:tr w:rsidR="006A4D75" w:rsidRPr="006A4D75" w:rsidTr="00D95138">
        <w:tblPrEx>
          <w:tblCellMar>
            <w:top w:w="0" w:type="dxa"/>
            <w:bottom w:w="0" w:type="dxa"/>
          </w:tblCellMar>
        </w:tblPrEx>
        <w:tc>
          <w:tcPr>
            <w:tcW w:w="6378" w:type="dxa"/>
          </w:tcPr>
          <w:p w:rsidR="006A4D75" w:rsidRPr="006A4D75" w:rsidRDefault="006A4D75" w:rsidP="006A4D75">
            <w:pPr>
              <w:numPr>
                <w:ilvl w:val="0"/>
                <w:numId w:val="23"/>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minimálbér és garantált bérminimum emelésének támogatása</w:t>
            </w:r>
          </w:p>
        </w:tc>
        <w:tc>
          <w:tcPr>
            <w:tcW w:w="2127" w:type="dxa"/>
            <w:vAlign w:val="bottom"/>
          </w:tcPr>
          <w:p w:rsidR="006A4D75" w:rsidRPr="006A4D75" w:rsidRDefault="006A4D75" w:rsidP="006A4D75">
            <w:pPr>
              <w:spacing w:after="0" w:line="240" w:lineRule="auto"/>
              <w:jc w:val="right"/>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59.804 E Ft</w:t>
            </w:r>
          </w:p>
        </w:tc>
      </w:tr>
    </w:tbl>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A 2019. évi intézményi kiadások</w:t>
      </w:r>
      <w:r w:rsidRPr="006A4D75">
        <w:rPr>
          <w:rFonts w:ascii="Times New Roman" w:eastAsia="Times New Roman" w:hAnsi="Times New Roman" w:cs="Times New Roman"/>
          <w:sz w:val="24"/>
          <w:szCs w:val="24"/>
          <w:lang w:eastAsia="hu-HU"/>
        </w:rPr>
        <w:t xml:space="preserve"> összetételét, teljesítésének alakulását és megoszlását az alábbi táblázat tartalmazza: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sz w:val="20"/>
          <w:szCs w:val="20"/>
          <w:lang w:eastAsia="hu-HU"/>
        </w:rPr>
        <w:t>adatok: E Ft-ban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992"/>
        <w:gridCol w:w="749"/>
        <w:gridCol w:w="1094"/>
        <w:gridCol w:w="709"/>
        <w:gridCol w:w="1077"/>
        <w:gridCol w:w="624"/>
        <w:gridCol w:w="774"/>
      </w:tblGrid>
      <w:tr w:rsidR="006A4D75" w:rsidRPr="006A4D75" w:rsidTr="00D95138">
        <w:tblPrEx>
          <w:tblCellMar>
            <w:top w:w="0" w:type="dxa"/>
            <w:bottom w:w="0" w:type="dxa"/>
          </w:tblCellMar>
        </w:tblPrEx>
        <w:trPr>
          <w:cantSplit/>
        </w:trPr>
        <w:tc>
          <w:tcPr>
            <w:tcW w:w="3189" w:type="dxa"/>
            <w:vMerge w:val="restart"/>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p w:rsidR="006A4D75" w:rsidRPr="006A4D75" w:rsidRDefault="006A4D75" w:rsidP="006A4D75">
            <w:pPr>
              <w:spacing w:after="0" w:line="240" w:lineRule="auto"/>
              <w:jc w:val="center"/>
              <w:rPr>
                <w:rFonts w:ascii="Times New Roman" w:eastAsia="Times New Roman" w:hAnsi="Times New Roman" w:cs="Times New Roman"/>
                <w:sz w:val="20"/>
                <w:szCs w:val="20"/>
                <w:lang w:eastAsia="hu-HU"/>
              </w:rPr>
            </w:pPr>
            <w:r w:rsidRPr="006A4D75">
              <w:rPr>
                <w:rFonts w:ascii="Times New Roman" w:eastAsia="Times New Roman" w:hAnsi="Times New Roman" w:cs="Times New Roman"/>
                <w:b/>
                <w:i/>
                <w:sz w:val="20"/>
                <w:szCs w:val="20"/>
                <w:lang w:eastAsia="hu-HU"/>
              </w:rPr>
              <w:t>Kiadások megnevezése</w:t>
            </w:r>
          </w:p>
        </w:tc>
        <w:tc>
          <w:tcPr>
            <w:tcW w:w="1741" w:type="dxa"/>
            <w:gridSpan w:val="2"/>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Eredeti előirányzat</w:t>
            </w:r>
          </w:p>
        </w:tc>
        <w:tc>
          <w:tcPr>
            <w:tcW w:w="1803" w:type="dxa"/>
            <w:gridSpan w:val="2"/>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Módosított előirányzat</w:t>
            </w:r>
          </w:p>
        </w:tc>
        <w:tc>
          <w:tcPr>
            <w:tcW w:w="1701" w:type="dxa"/>
            <w:gridSpan w:val="2"/>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Teljesítés</w:t>
            </w:r>
          </w:p>
        </w:tc>
        <w:tc>
          <w:tcPr>
            <w:tcW w:w="774" w:type="dxa"/>
            <w:vMerge w:val="restart"/>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Teljesítés</w:t>
            </w: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%-a</w:t>
            </w:r>
          </w:p>
        </w:tc>
      </w:tr>
      <w:tr w:rsidR="006A4D75" w:rsidRPr="006A4D75" w:rsidTr="00D95138">
        <w:tblPrEx>
          <w:tblCellMar>
            <w:top w:w="0" w:type="dxa"/>
            <w:bottom w:w="0" w:type="dxa"/>
          </w:tblCellMar>
        </w:tblPrEx>
        <w:trPr>
          <w:cantSplit/>
        </w:trPr>
        <w:tc>
          <w:tcPr>
            <w:tcW w:w="3189" w:type="dxa"/>
            <w:vMerge/>
            <w:tcBorders>
              <w:bottom w:val="nil"/>
            </w:tcBorders>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tc>
        <w:tc>
          <w:tcPr>
            <w:tcW w:w="992" w:type="dxa"/>
            <w:tcBorders>
              <w:bottom w:val="nil"/>
            </w:tcBorders>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Összege</w:t>
            </w:r>
          </w:p>
        </w:tc>
        <w:tc>
          <w:tcPr>
            <w:tcW w:w="749" w:type="dxa"/>
            <w:tcBorders>
              <w:bottom w:val="nil"/>
            </w:tcBorders>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Megoszlás</w:t>
            </w: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%-a</w:t>
            </w:r>
          </w:p>
        </w:tc>
        <w:tc>
          <w:tcPr>
            <w:tcW w:w="1094" w:type="dxa"/>
            <w:tcBorders>
              <w:bottom w:val="nil"/>
            </w:tcBorders>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Összege</w:t>
            </w:r>
          </w:p>
        </w:tc>
        <w:tc>
          <w:tcPr>
            <w:tcW w:w="709" w:type="dxa"/>
            <w:tcBorders>
              <w:bottom w:val="nil"/>
            </w:tcBorders>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Megoszlás</w:t>
            </w:r>
          </w:p>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%-a</w:t>
            </w:r>
          </w:p>
        </w:tc>
        <w:tc>
          <w:tcPr>
            <w:tcW w:w="1077" w:type="dxa"/>
            <w:tcBorders>
              <w:bottom w:val="nil"/>
            </w:tcBorders>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Összege</w:t>
            </w:r>
          </w:p>
        </w:tc>
        <w:tc>
          <w:tcPr>
            <w:tcW w:w="624" w:type="dxa"/>
            <w:tcBorders>
              <w:bottom w:val="nil"/>
            </w:tcBorders>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Megoszlás. %-a</w:t>
            </w:r>
          </w:p>
        </w:tc>
        <w:tc>
          <w:tcPr>
            <w:tcW w:w="774" w:type="dxa"/>
            <w:vMerge/>
            <w:tcBorders>
              <w:bottom w:val="nil"/>
            </w:tcBorders>
          </w:tcPr>
          <w:p w:rsidR="006A4D75" w:rsidRPr="006A4D75" w:rsidRDefault="006A4D75" w:rsidP="006A4D75">
            <w:pPr>
              <w:spacing w:after="0" w:line="240" w:lineRule="auto"/>
              <w:jc w:val="center"/>
              <w:rPr>
                <w:rFonts w:ascii="Times New Roman" w:eastAsia="Times New Roman" w:hAnsi="Times New Roman" w:cs="Times New Roman"/>
                <w:b/>
                <w:i/>
                <w:sz w:val="20"/>
                <w:szCs w:val="20"/>
                <w:lang w:eastAsia="hu-HU"/>
              </w:rPr>
            </w:pP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Személyi juttatások</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3.814.776</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53,3</w:t>
            </w: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4.161.187</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51,2</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3.987.182</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54,0</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95,8</w:t>
            </w: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 xml:space="preserve">Munkaadókat terhelő járulékok és </w:t>
            </w:r>
            <w:proofErr w:type="spellStart"/>
            <w:r w:rsidRPr="006A4D75">
              <w:rPr>
                <w:rFonts w:ascii="Times New Roman" w:eastAsia="Times New Roman" w:hAnsi="Times New Roman" w:cs="Times New Roman"/>
                <w:sz w:val="20"/>
                <w:szCs w:val="20"/>
                <w:lang w:eastAsia="hu-HU"/>
              </w:rPr>
              <w:t>szoc</w:t>
            </w:r>
            <w:proofErr w:type="spellEnd"/>
            <w:r w:rsidRPr="006A4D75">
              <w:rPr>
                <w:rFonts w:ascii="Times New Roman" w:eastAsia="Times New Roman" w:hAnsi="Times New Roman" w:cs="Times New Roman"/>
                <w:sz w:val="20"/>
                <w:szCs w:val="20"/>
                <w:lang w:eastAsia="hu-HU"/>
              </w:rPr>
              <w:t xml:space="preserve">. </w:t>
            </w:r>
            <w:proofErr w:type="spellStart"/>
            <w:r w:rsidRPr="006A4D75">
              <w:rPr>
                <w:rFonts w:ascii="Times New Roman" w:eastAsia="Times New Roman" w:hAnsi="Times New Roman" w:cs="Times New Roman"/>
                <w:sz w:val="20"/>
                <w:szCs w:val="20"/>
                <w:lang w:eastAsia="hu-HU"/>
              </w:rPr>
              <w:t>hj</w:t>
            </w:r>
            <w:proofErr w:type="spellEnd"/>
            <w:r w:rsidRPr="006A4D75">
              <w:rPr>
                <w:rFonts w:ascii="Times New Roman" w:eastAsia="Times New Roman" w:hAnsi="Times New Roman" w:cs="Times New Roman"/>
                <w:sz w:val="20"/>
                <w:szCs w:val="20"/>
                <w:lang w:eastAsia="hu-HU"/>
              </w:rPr>
              <w:t>. adó</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780.994</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10,9</w:t>
            </w: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853.378</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10,5</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800.712</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10,8</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93,8</w:t>
            </w: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Dologi kiadások</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2.396.893</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33,5</w:t>
            </w: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2.791.017</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34,3</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2.400.262</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32,5</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86,0</w:t>
            </w: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Ellátottak pénzbeli juttatásai</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1.000</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7.007</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0,1</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5.219</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0,1</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74,5</w:t>
            </w: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Egyéb működési célú kiadások</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63.403</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0,9</w:t>
            </w: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56.631</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0,7</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50.932</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0,7</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90,0</w:t>
            </w: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Beruházások</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91.455</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1,3</w:t>
            </w: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200.122</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2,4</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128.243</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1,7</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64,1</w:t>
            </w: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Felújítások</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11.916</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0,1</w:t>
            </w: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62.797</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0,8</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13.405</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0,2</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21,3</w:t>
            </w: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sz w:val="20"/>
                <w:szCs w:val="20"/>
                <w:lang w:eastAsia="hu-HU"/>
              </w:rPr>
            </w:pPr>
            <w:r w:rsidRPr="006A4D75">
              <w:rPr>
                <w:rFonts w:ascii="Times New Roman" w:eastAsia="Times New Roman" w:hAnsi="Times New Roman" w:cs="Times New Roman"/>
                <w:sz w:val="20"/>
                <w:szCs w:val="20"/>
                <w:lang w:eastAsia="hu-HU"/>
              </w:rPr>
              <w:t>Egyéb felhalmozási célú kiadások</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4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09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09"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1077"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62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c>
          <w:tcPr>
            <w:tcW w:w="774" w:type="dxa"/>
          </w:tcPr>
          <w:p w:rsidR="006A4D75" w:rsidRPr="006A4D75" w:rsidRDefault="006A4D75" w:rsidP="006A4D75">
            <w:pPr>
              <w:spacing w:after="0" w:line="240" w:lineRule="auto"/>
              <w:jc w:val="right"/>
              <w:rPr>
                <w:rFonts w:ascii="Times New Roman" w:eastAsia="Times New Roman" w:hAnsi="Times New Roman" w:cs="Times New Roman"/>
                <w:sz w:val="20"/>
                <w:szCs w:val="20"/>
                <w:lang w:eastAsia="hu-HU"/>
              </w:rPr>
            </w:pPr>
          </w:p>
        </w:tc>
      </w:tr>
      <w:tr w:rsidR="006A4D75" w:rsidRPr="006A4D75" w:rsidTr="00D95138">
        <w:tblPrEx>
          <w:tblCellMar>
            <w:top w:w="0" w:type="dxa"/>
            <w:bottom w:w="0" w:type="dxa"/>
          </w:tblCellMar>
        </w:tblPrEx>
        <w:trPr>
          <w:cantSplit/>
        </w:trPr>
        <w:tc>
          <w:tcPr>
            <w:tcW w:w="3189" w:type="dxa"/>
          </w:tcPr>
          <w:p w:rsidR="006A4D75" w:rsidRPr="006A4D75" w:rsidRDefault="006A4D75" w:rsidP="006A4D75">
            <w:pPr>
              <w:spacing w:after="0" w:line="240" w:lineRule="auto"/>
              <w:jc w:val="both"/>
              <w:rPr>
                <w:rFonts w:ascii="Times New Roman" w:eastAsia="Times New Roman" w:hAnsi="Times New Roman" w:cs="Times New Roman"/>
                <w:b/>
                <w:i/>
                <w:sz w:val="20"/>
                <w:szCs w:val="20"/>
                <w:lang w:eastAsia="hu-HU"/>
              </w:rPr>
            </w:pPr>
            <w:r w:rsidRPr="006A4D75">
              <w:rPr>
                <w:rFonts w:ascii="Times New Roman" w:eastAsia="Times New Roman" w:hAnsi="Times New Roman" w:cs="Times New Roman"/>
                <w:b/>
                <w:i/>
                <w:sz w:val="20"/>
                <w:szCs w:val="20"/>
                <w:lang w:eastAsia="hu-HU"/>
              </w:rPr>
              <w:t>Költségvetési kiadások összesen:</w:t>
            </w:r>
          </w:p>
        </w:tc>
        <w:tc>
          <w:tcPr>
            <w:tcW w:w="992" w:type="dxa"/>
          </w:tcPr>
          <w:p w:rsidR="006A4D75" w:rsidRPr="006A4D75" w:rsidRDefault="006A4D75" w:rsidP="006A4D75">
            <w:pPr>
              <w:spacing w:after="0" w:line="240" w:lineRule="auto"/>
              <w:jc w:val="right"/>
              <w:rPr>
                <w:rFonts w:ascii="Times New Roman" w:eastAsia="Times New Roman" w:hAnsi="Times New Roman" w:cs="Times New Roman"/>
                <w:b/>
                <w:sz w:val="20"/>
                <w:szCs w:val="20"/>
                <w:lang w:eastAsia="hu-HU"/>
              </w:rPr>
            </w:pPr>
            <w:r w:rsidRPr="006A4D75">
              <w:rPr>
                <w:rFonts w:ascii="Times New Roman" w:eastAsia="Times New Roman" w:hAnsi="Times New Roman" w:cs="Times New Roman"/>
                <w:b/>
                <w:sz w:val="20"/>
                <w:szCs w:val="20"/>
                <w:lang w:eastAsia="hu-HU"/>
              </w:rPr>
              <w:t>7.160.437</w:t>
            </w:r>
          </w:p>
        </w:tc>
        <w:tc>
          <w:tcPr>
            <w:tcW w:w="749" w:type="dxa"/>
          </w:tcPr>
          <w:p w:rsidR="006A4D75" w:rsidRPr="006A4D75" w:rsidRDefault="006A4D75" w:rsidP="006A4D75">
            <w:pPr>
              <w:spacing w:after="0" w:line="240" w:lineRule="auto"/>
              <w:jc w:val="right"/>
              <w:rPr>
                <w:rFonts w:ascii="Times New Roman" w:eastAsia="Times New Roman" w:hAnsi="Times New Roman" w:cs="Times New Roman"/>
                <w:b/>
                <w:sz w:val="20"/>
                <w:szCs w:val="20"/>
                <w:lang w:eastAsia="hu-HU"/>
              </w:rPr>
            </w:pPr>
            <w:r w:rsidRPr="006A4D75">
              <w:rPr>
                <w:rFonts w:ascii="Times New Roman" w:eastAsia="Times New Roman" w:hAnsi="Times New Roman" w:cs="Times New Roman"/>
                <w:b/>
                <w:sz w:val="20"/>
                <w:szCs w:val="20"/>
                <w:lang w:eastAsia="hu-HU"/>
              </w:rPr>
              <w:t>100,0</w:t>
            </w:r>
          </w:p>
        </w:tc>
        <w:tc>
          <w:tcPr>
            <w:tcW w:w="1094" w:type="dxa"/>
          </w:tcPr>
          <w:p w:rsidR="006A4D75" w:rsidRPr="006A4D75" w:rsidRDefault="006A4D75" w:rsidP="006A4D75">
            <w:pPr>
              <w:spacing w:after="0" w:line="240" w:lineRule="auto"/>
              <w:jc w:val="right"/>
              <w:rPr>
                <w:rFonts w:ascii="Times New Roman" w:eastAsia="Times New Roman" w:hAnsi="Times New Roman" w:cs="Times New Roman"/>
                <w:b/>
                <w:sz w:val="20"/>
                <w:szCs w:val="20"/>
                <w:lang w:eastAsia="hu-HU"/>
              </w:rPr>
            </w:pPr>
            <w:r w:rsidRPr="006A4D75">
              <w:rPr>
                <w:rFonts w:ascii="Times New Roman" w:eastAsia="Times New Roman" w:hAnsi="Times New Roman" w:cs="Times New Roman"/>
                <w:b/>
                <w:sz w:val="20"/>
                <w:szCs w:val="20"/>
                <w:lang w:eastAsia="hu-HU"/>
              </w:rPr>
              <w:t>8.132.139</w:t>
            </w:r>
          </w:p>
        </w:tc>
        <w:tc>
          <w:tcPr>
            <w:tcW w:w="709" w:type="dxa"/>
          </w:tcPr>
          <w:p w:rsidR="006A4D75" w:rsidRPr="006A4D75" w:rsidRDefault="006A4D75" w:rsidP="006A4D75">
            <w:pPr>
              <w:spacing w:after="0" w:line="240" w:lineRule="auto"/>
              <w:jc w:val="right"/>
              <w:rPr>
                <w:rFonts w:ascii="Times New Roman" w:eastAsia="Times New Roman" w:hAnsi="Times New Roman" w:cs="Times New Roman"/>
                <w:b/>
                <w:sz w:val="20"/>
                <w:szCs w:val="20"/>
                <w:lang w:eastAsia="hu-HU"/>
              </w:rPr>
            </w:pPr>
            <w:r w:rsidRPr="006A4D75">
              <w:rPr>
                <w:rFonts w:ascii="Times New Roman" w:eastAsia="Times New Roman" w:hAnsi="Times New Roman" w:cs="Times New Roman"/>
                <w:b/>
                <w:sz w:val="20"/>
                <w:szCs w:val="20"/>
                <w:lang w:eastAsia="hu-HU"/>
              </w:rPr>
              <w:t>100,0</w:t>
            </w:r>
          </w:p>
        </w:tc>
        <w:tc>
          <w:tcPr>
            <w:tcW w:w="1077" w:type="dxa"/>
          </w:tcPr>
          <w:p w:rsidR="006A4D75" w:rsidRPr="006A4D75" w:rsidRDefault="006A4D75" w:rsidP="006A4D75">
            <w:pPr>
              <w:spacing w:after="0" w:line="240" w:lineRule="auto"/>
              <w:jc w:val="right"/>
              <w:rPr>
                <w:rFonts w:ascii="Times New Roman" w:eastAsia="Times New Roman" w:hAnsi="Times New Roman" w:cs="Times New Roman"/>
                <w:b/>
                <w:sz w:val="20"/>
                <w:szCs w:val="20"/>
                <w:lang w:eastAsia="hu-HU"/>
              </w:rPr>
            </w:pPr>
            <w:r w:rsidRPr="006A4D75">
              <w:rPr>
                <w:rFonts w:ascii="Times New Roman" w:eastAsia="Times New Roman" w:hAnsi="Times New Roman" w:cs="Times New Roman"/>
                <w:b/>
                <w:sz w:val="20"/>
                <w:szCs w:val="20"/>
                <w:lang w:eastAsia="hu-HU"/>
              </w:rPr>
              <w:t>7.385.955</w:t>
            </w:r>
          </w:p>
        </w:tc>
        <w:tc>
          <w:tcPr>
            <w:tcW w:w="624" w:type="dxa"/>
          </w:tcPr>
          <w:p w:rsidR="006A4D75" w:rsidRPr="006A4D75" w:rsidRDefault="006A4D75" w:rsidP="006A4D75">
            <w:pPr>
              <w:spacing w:after="0" w:line="240" w:lineRule="auto"/>
              <w:jc w:val="right"/>
              <w:rPr>
                <w:rFonts w:ascii="Times New Roman" w:eastAsia="Times New Roman" w:hAnsi="Times New Roman" w:cs="Times New Roman"/>
                <w:b/>
                <w:sz w:val="20"/>
                <w:szCs w:val="20"/>
                <w:lang w:eastAsia="hu-HU"/>
              </w:rPr>
            </w:pPr>
            <w:r w:rsidRPr="006A4D75">
              <w:rPr>
                <w:rFonts w:ascii="Times New Roman" w:eastAsia="Times New Roman" w:hAnsi="Times New Roman" w:cs="Times New Roman"/>
                <w:b/>
                <w:sz w:val="20"/>
                <w:szCs w:val="20"/>
                <w:lang w:eastAsia="hu-HU"/>
              </w:rPr>
              <w:t>100,0</w:t>
            </w:r>
          </w:p>
        </w:tc>
        <w:tc>
          <w:tcPr>
            <w:tcW w:w="774" w:type="dxa"/>
          </w:tcPr>
          <w:p w:rsidR="006A4D75" w:rsidRPr="006A4D75" w:rsidRDefault="006A4D75" w:rsidP="006A4D75">
            <w:pPr>
              <w:spacing w:after="0" w:line="240" w:lineRule="auto"/>
              <w:jc w:val="right"/>
              <w:rPr>
                <w:rFonts w:ascii="Times New Roman" w:eastAsia="Times New Roman" w:hAnsi="Times New Roman" w:cs="Times New Roman"/>
                <w:b/>
                <w:sz w:val="20"/>
                <w:szCs w:val="20"/>
                <w:lang w:eastAsia="hu-HU"/>
              </w:rPr>
            </w:pPr>
            <w:r w:rsidRPr="006A4D75">
              <w:rPr>
                <w:rFonts w:ascii="Times New Roman" w:eastAsia="Times New Roman" w:hAnsi="Times New Roman" w:cs="Times New Roman"/>
                <w:b/>
                <w:sz w:val="20"/>
                <w:szCs w:val="20"/>
                <w:lang w:eastAsia="hu-HU"/>
              </w:rPr>
              <w:t>90,8</w:t>
            </w:r>
          </w:p>
        </w:tc>
      </w:tr>
    </w:tbl>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 xml:space="preserve">Személyi jellegű kiadások </w:t>
      </w:r>
      <w:r w:rsidRPr="006A4D75">
        <w:rPr>
          <w:rFonts w:ascii="Times New Roman" w:eastAsia="Times New Roman" w:hAnsi="Times New Roman" w:cs="Times New Roman"/>
          <w:sz w:val="24"/>
          <w:szCs w:val="24"/>
          <w:lang w:eastAsia="hu-HU"/>
        </w:rPr>
        <w:t>címén</w:t>
      </w:r>
      <w:r w:rsidRPr="006A4D75">
        <w:rPr>
          <w:rFonts w:ascii="Times New Roman" w:eastAsia="Times New Roman" w:hAnsi="Times New Roman" w:cs="Times New Roman"/>
          <w:b/>
          <w:sz w:val="24"/>
          <w:szCs w:val="24"/>
          <w:lang w:eastAsia="hu-HU"/>
        </w:rPr>
        <w:t xml:space="preserve"> 3.987.182 E Ft </w:t>
      </w:r>
      <w:r w:rsidRPr="006A4D75">
        <w:rPr>
          <w:rFonts w:ascii="Times New Roman" w:eastAsia="Times New Roman" w:hAnsi="Times New Roman" w:cs="Times New Roman"/>
          <w:sz w:val="24"/>
          <w:szCs w:val="24"/>
          <w:lang w:eastAsia="hu-HU"/>
        </w:rPr>
        <w:t>került kifizetésre, ami a költségek legnagyobb részét, 54 %-át jelenti. A személyi kiadások emelkedését eredményezte, hogy 2019-ben ismét emelkedett a minimálbér és a garantált bérminimum összege.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a könyvtár és a múzeum elnyert uniós pályázatainak megvalósításához is kapcsolódnak személyi jellegű kifizetések, ami tovább növelte ennek a kiadásnemnek az összegét.</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munkaadókat terhelő járulékok és szociális hozzájárulási adó</w:t>
      </w:r>
      <w:r w:rsidRPr="006A4D75">
        <w:rPr>
          <w:rFonts w:ascii="Times New Roman" w:eastAsia="Times New Roman" w:hAnsi="Times New Roman" w:cs="Times New Roman"/>
          <w:sz w:val="24"/>
          <w:szCs w:val="24"/>
          <w:lang w:eastAsia="hu-HU"/>
        </w:rPr>
        <w:t xml:space="preserve"> 2019-ben </w:t>
      </w:r>
      <w:r w:rsidRPr="006A4D75">
        <w:rPr>
          <w:rFonts w:ascii="Times New Roman" w:eastAsia="Times New Roman" w:hAnsi="Times New Roman" w:cs="Times New Roman"/>
          <w:b/>
          <w:sz w:val="24"/>
          <w:szCs w:val="24"/>
          <w:lang w:eastAsia="hu-HU"/>
        </w:rPr>
        <w:t>800.712 E Ft</w:t>
      </w:r>
      <w:r w:rsidRPr="006A4D75">
        <w:rPr>
          <w:rFonts w:ascii="Times New Roman" w:eastAsia="Times New Roman" w:hAnsi="Times New Roman" w:cs="Times New Roman"/>
          <w:sz w:val="24"/>
          <w:szCs w:val="24"/>
          <w:lang w:eastAsia="hu-HU"/>
        </w:rPr>
        <w:t xml:space="preserve"> volt, ami kiadások 10,8 %-át jelentette. Az előző évhez viszonyítva csökkenés tapasztalható, ami a szociális hozzájárulási adó 19,5 %-os mértékének 17,5 %-</w:t>
      </w:r>
      <w:proofErr w:type="spellStart"/>
      <w:r w:rsidRPr="006A4D75">
        <w:rPr>
          <w:rFonts w:ascii="Times New Roman" w:eastAsia="Times New Roman" w:hAnsi="Times New Roman" w:cs="Times New Roman"/>
          <w:sz w:val="24"/>
          <w:szCs w:val="24"/>
          <w:lang w:eastAsia="hu-HU"/>
        </w:rPr>
        <w:t>ra</w:t>
      </w:r>
      <w:proofErr w:type="spellEnd"/>
      <w:r w:rsidRPr="006A4D75">
        <w:rPr>
          <w:rFonts w:ascii="Times New Roman" w:eastAsia="Times New Roman" w:hAnsi="Times New Roman" w:cs="Times New Roman"/>
          <w:sz w:val="24"/>
          <w:szCs w:val="24"/>
          <w:lang w:eastAsia="hu-HU"/>
        </w:rPr>
        <w:t xml:space="preserve"> való mérséklése okozott. </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 xml:space="preserve">Dologi kiadások </w:t>
      </w:r>
      <w:r w:rsidRPr="006A4D75">
        <w:rPr>
          <w:rFonts w:ascii="Times New Roman" w:eastAsia="Times New Roman" w:hAnsi="Times New Roman" w:cs="Times New Roman"/>
          <w:sz w:val="24"/>
          <w:szCs w:val="24"/>
          <w:lang w:eastAsia="hu-HU"/>
        </w:rPr>
        <w:t xml:space="preserve">címén </w:t>
      </w:r>
      <w:r w:rsidRPr="006A4D75">
        <w:rPr>
          <w:rFonts w:ascii="Times New Roman" w:eastAsia="Times New Roman" w:hAnsi="Times New Roman" w:cs="Times New Roman"/>
          <w:b/>
          <w:sz w:val="24"/>
          <w:szCs w:val="24"/>
          <w:lang w:eastAsia="hu-HU"/>
        </w:rPr>
        <w:t>2.400.262 E Ft-</w:t>
      </w:r>
      <w:r w:rsidRPr="006A4D75">
        <w:rPr>
          <w:rFonts w:ascii="Times New Roman" w:eastAsia="Times New Roman" w:hAnsi="Times New Roman" w:cs="Times New Roman"/>
          <w:sz w:val="24"/>
          <w:szCs w:val="24"/>
          <w:lang w:eastAsia="hu-HU"/>
        </w:rPr>
        <w:t xml:space="preserve">ot költöttek a költségvetési szervek, ez a teljes kiadások 32,5 %-a. Ezen a kiadásnemen könyvelik többek között a közüzemi díjak, karbantartási anyagok, üzemeltetési anyagok, munkaruha, védőruha, tisztítószerek, irodaszerek költségeit.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Jelentős tétel a dologi költségeken belül – a bölcsődékben, óvodákban és a ZEGESZ-ben – a vásárolt élelmezés, mely a gyermek- és munkahelyi étkezés költségeit tartalmazza.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szülők az étkezés nyersanyag költségeit kötelesek megtéríteni, illetve ebből a térítési díjból jogosultság esetén 50 % vagy 100 % kedvezményt kaphatnak. Az elengedett térítési díjak és az étkezés rezsiköltségének fedezetét az állami és önkormányzati támogatás együttesen adja. A gyermekétkeztetésben részt vevők térítési díj-fizetési kötelezettség szerinti megoszlását intézménytípusonként az alábbi táblázat mutatja:</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57"/>
        <w:gridCol w:w="2277"/>
        <w:gridCol w:w="2264"/>
      </w:tblGrid>
      <w:tr w:rsidR="006A4D75" w:rsidRPr="006A4D75" w:rsidTr="00D95138">
        <w:tc>
          <w:tcPr>
            <w:tcW w:w="2302" w:type="dxa"/>
            <w:shd w:val="clear" w:color="auto" w:fill="auto"/>
          </w:tcPr>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tc>
        <w:tc>
          <w:tcPr>
            <w:tcW w:w="2302"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ingyenesen étkezők aránya</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50 % kedvezménnyel étkezők aránya</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kedvezmény nélkül étkezők aránya</w:t>
            </w:r>
          </w:p>
        </w:tc>
      </w:tr>
      <w:tr w:rsidR="006A4D75" w:rsidRPr="006A4D75" w:rsidTr="00D95138">
        <w:tc>
          <w:tcPr>
            <w:tcW w:w="2302" w:type="dxa"/>
            <w:shd w:val="clear" w:color="auto" w:fill="auto"/>
          </w:tcPr>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Bölcsődék</w:t>
            </w:r>
          </w:p>
        </w:tc>
        <w:tc>
          <w:tcPr>
            <w:tcW w:w="2302"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49 %</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51 %</w:t>
            </w:r>
          </w:p>
        </w:tc>
      </w:tr>
      <w:tr w:rsidR="006A4D75" w:rsidRPr="006A4D75" w:rsidTr="00D95138">
        <w:tc>
          <w:tcPr>
            <w:tcW w:w="2302" w:type="dxa"/>
            <w:shd w:val="clear" w:color="auto" w:fill="auto"/>
          </w:tcPr>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Óvodák</w:t>
            </w:r>
          </w:p>
        </w:tc>
        <w:tc>
          <w:tcPr>
            <w:tcW w:w="2302"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75 %</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25 %</w:t>
            </w:r>
          </w:p>
        </w:tc>
      </w:tr>
      <w:tr w:rsidR="006A4D75" w:rsidRPr="006A4D75" w:rsidTr="00D95138">
        <w:tc>
          <w:tcPr>
            <w:tcW w:w="2302" w:type="dxa"/>
            <w:shd w:val="clear" w:color="auto" w:fill="auto"/>
          </w:tcPr>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Iskolák, kollégiumok (ZEGESZ)</w:t>
            </w:r>
          </w:p>
        </w:tc>
        <w:tc>
          <w:tcPr>
            <w:tcW w:w="2302"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6 %</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29 %</w:t>
            </w:r>
          </w:p>
        </w:tc>
        <w:tc>
          <w:tcPr>
            <w:tcW w:w="2303" w:type="dxa"/>
            <w:shd w:val="clear" w:color="auto" w:fill="auto"/>
          </w:tcPr>
          <w:p w:rsidR="006A4D75" w:rsidRPr="006A4D75" w:rsidRDefault="006A4D75" w:rsidP="006A4D75">
            <w:pPr>
              <w:spacing w:after="0" w:line="240" w:lineRule="auto"/>
              <w:jc w:val="center"/>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65 %</w:t>
            </w:r>
          </w:p>
        </w:tc>
      </w:tr>
    </w:tbl>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2016. évtől a települések kötelesek a hátrányos és halmozottan hátrányos helyzetű gyermekek ingyenes étkeztetését a szünidőkben is biztosítani, amennyiben a szülője ezt igényli. A </w:t>
      </w:r>
      <w:proofErr w:type="spellStart"/>
      <w:r w:rsidRPr="006A4D75">
        <w:rPr>
          <w:rFonts w:ascii="Times New Roman" w:eastAsia="Times New Roman" w:hAnsi="Times New Roman" w:cs="Times New Roman"/>
          <w:sz w:val="24"/>
          <w:szCs w:val="24"/>
          <w:lang w:eastAsia="hu-HU"/>
        </w:rPr>
        <w:t>szünidei</w:t>
      </w:r>
      <w:proofErr w:type="spellEnd"/>
      <w:r w:rsidRPr="006A4D75">
        <w:rPr>
          <w:rFonts w:ascii="Times New Roman" w:eastAsia="Times New Roman" w:hAnsi="Times New Roman" w:cs="Times New Roman"/>
          <w:sz w:val="24"/>
          <w:szCs w:val="24"/>
          <w:lang w:eastAsia="hu-HU"/>
        </w:rPr>
        <w:t xml:space="preserve"> étkezés lebonyolítása a ZEGESZ feladata.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biztosított ingyenes ebédet a tavaszi szünetben 17 fő, a nyári szünetben 54 fő, az őszi szünetben 2 fő, a téli szünetben pedig 8 fő igényelte.</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A Deák Ferenc Megyei és Városi Könyvtár dologi kiadásainak döntő részét a dokumentumok beszerzése mellett a rezsiköltségek, karbantartások és kiküldetések költségei alkották. A kistelepülési ellátó rendszer keretében valósulnak meg a megyei könyvtár alá tartozó települések, valamint az ellátásban részt vevő városi könyvtárak (Letenye, Nagykanizsa, Keszthely, Lenti) dokumentum-, szakmai anyag beszerzései, továbbá a szakmai tevékenységet segítő szolgáltatások. A dokumentumok beszerzése 79.919 E Ft összeget tett ki, melyből a könyvek költsége – közbeszerzés keretében – 61.379 E Ft volt, a fennmaradó rész pedig megoszlik a folyóiratok és a cd/</w:t>
      </w:r>
      <w:proofErr w:type="spellStart"/>
      <w:r w:rsidRPr="006A4D75">
        <w:rPr>
          <w:rFonts w:ascii="Times New Roman" w:eastAsia="Times New Roman" w:hAnsi="Times New Roman" w:cs="Times New Roman"/>
          <w:sz w:val="24"/>
          <w:szCs w:val="24"/>
          <w:lang w:eastAsia="hu-HU"/>
        </w:rPr>
        <w:t>dvd</w:t>
      </w:r>
      <w:proofErr w:type="spellEnd"/>
      <w:r w:rsidRPr="006A4D75">
        <w:rPr>
          <w:rFonts w:ascii="Times New Roman" w:eastAsia="Times New Roman" w:hAnsi="Times New Roman" w:cs="Times New Roman"/>
          <w:sz w:val="24"/>
          <w:szCs w:val="24"/>
          <w:lang w:eastAsia="hu-HU"/>
        </w:rPr>
        <w:t xml:space="preserve"> beszerzés között. </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Göcseji Múzeum a felújítás miatt ideiglenesen másik épületbe költözött, dologi kiadásainak jelentős részét képezi a bérleti díj fizetése.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Sportlétesítmények Gondnokságánál a dologi kiadások nagy részét a szerződéses kiadások (tűz- és munkavédelem, gázkazán karbantartás, belső ellenőr, távközlési díj, internet előfizetés, riasztórendszer felügyeleti díja, közös költség, hulladékszállítás) képezi. Költségvetésükben jelentős tétel a stadion és az edzőpályák karbantartása. </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r w:rsidRPr="006A4D75">
        <w:rPr>
          <w:rFonts w:ascii="Times New Roman" w:eastAsia="Times New Roman" w:hAnsi="Times New Roman" w:cs="Times New Roman"/>
          <w:color w:val="FF0000"/>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Vásárcsarnok dologi kiadásai között jelentősebb karbantartási kiadás volt a csarnok és a faházak érintésvédelmi felülvizsgálatával kapcsolatos szerelési, javítási munkák költsége. Az intézmény „Helypénz és helybiztosítás” bevételéből 2019-ben 28.500 E Ft +áfa összeget fizetett be megállapodás alapján az önkormányzatnak, mely szintén a dologi kiadások közt szerepel.</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r w:rsidRPr="006A4D75">
        <w:rPr>
          <w:rFonts w:ascii="Times New Roman" w:eastAsia="Times New Roman" w:hAnsi="Times New Roman" w:cs="Times New Roman"/>
          <w:color w:val="FF0000"/>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 xml:space="preserve">Ellátottak pénzbeli juttatásai </w:t>
      </w:r>
      <w:r w:rsidRPr="006A4D75">
        <w:rPr>
          <w:rFonts w:ascii="Times New Roman" w:eastAsia="Times New Roman" w:hAnsi="Times New Roman" w:cs="Times New Roman"/>
          <w:sz w:val="24"/>
          <w:szCs w:val="24"/>
          <w:lang w:eastAsia="hu-HU"/>
        </w:rPr>
        <w:t xml:space="preserve">címén </w:t>
      </w:r>
      <w:r w:rsidRPr="006A4D75">
        <w:rPr>
          <w:rFonts w:ascii="Times New Roman" w:eastAsia="Times New Roman" w:hAnsi="Times New Roman" w:cs="Times New Roman"/>
          <w:b/>
          <w:sz w:val="24"/>
          <w:szCs w:val="24"/>
          <w:lang w:eastAsia="hu-HU"/>
        </w:rPr>
        <w:t>5.219 E Ft</w:t>
      </w:r>
      <w:r w:rsidRPr="006A4D75">
        <w:rPr>
          <w:rFonts w:ascii="Times New Roman" w:eastAsia="Times New Roman" w:hAnsi="Times New Roman" w:cs="Times New Roman"/>
          <w:sz w:val="24"/>
          <w:szCs w:val="24"/>
          <w:lang w:eastAsia="hu-HU"/>
        </w:rPr>
        <w:t xml:space="preserve"> került kifizetésre a </w:t>
      </w:r>
      <w:r w:rsidRPr="006A4D75">
        <w:rPr>
          <w:rFonts w:ascii="Times New Roman" w:eastAsia="Times New Roman" w:hAnsi="Times New Roman" w:cs="Times New Roman"/>
          <w:sz w:val="24"/>
          <w:szCs w:val="20"/>
          <w:lang w:eastAsia="hu-HU"/>
        </w:rPr>
        <w:t xml:space="preserve">Család- és Gyermekjóléti Központban krízissegélyezésként a rászoruló családok </w:t>
      </w:r>
      <w:proofErr w:type="gramStart"/>
      <w:r w:rsidRPr="006A4D75">
        <w:rPr>
          <w:rFonts w:ascii="Times New Roman" w:eastAsia="Times New Roman" w:hAnsi="Times New Roman" w:cs="Times New Roman"/>
          <w:sz w:val="24"/>
          <w:szCs w:val="20"/>
          <w:lang w:eastAsia="hu-HU"/>
        </w:rPr>
        <w:t>részére,  ami</w:t>
      </w:r>
      <w:proofErr w:type="gramEnd"/>
      <w:r w:rsidRPr="006A4D75">
        <w:rPr>
          <w:rFonts w:ascii="Times New Roman" w:eastAsia="Times New Roman" w:hAnsi="Times New Roman" w:cs="Times New Roman"/>
          <w:sz w:val="24"/>
          <w:szCs w:val="20"/>
          <w:lang w:eastAsia="hu-HU"/>
        </w:rPr>
        <w:t xml:space="preserve"> kiegészült még beiskolázási segéllyel, karácsonyi csomagok juttatásával.</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Az egyéb működési célú kiadások</w:t>
      </w:r>
      <w:r w:rsidRPr="006A4D75">
        <w:rPr>
          <w:rFonts w:ascii="Times New Roman" w:eastAsia="Times New Roman" w:hAnsi="Times New Roman" w:cs="Times New Roman"/>
          <w:sz w:val="24"/>
          <w:szCs w:val="24"/>
          <w:lang w:eastAsia="hu-HU"/>
        </w:rPr>
        <w:t xml:space="preserve"> teljesítése </w:t>
      </w:r>
      <w:r w:rsidRPr="006A4D75">
        <w:rPr>
          <w:rFonts w:ascii="Times New Roman" w:eastAsia="Times New Roman" w:hAnsi="Times New Roman" w:cs="Times New Roman"/>
          <w:b/>
          <w:sz w:val="24"/>
          <w:szCs w:val="24"/>
          <w:lang w:eastAsia="hu-HU"/>
        </w:rPr>
        <w:t>50.932 E Ft</w:t>
      </w:r>
      <w:r w:rsidRPr="006A4D75">
        <w:rPr>
          <w:rFonts w:ascii="Times New Roman" w:eastAsia="Times New Roman" w:hAnsi="Times New Roman" w:cs="Times New Roman"/>
          <w:sz w:val="24"/>
          <w:szCs w:val="24"/>
          <w:lang w:eastAsia="hu-HU"/>
        </w:rPr>
        <w:t>, a kiadások 0,7 %-a. A nagyobb kifizetések az alábbiak voltak:</w:t>
      </w:r>
    </w:p>
    <w:p w:rsidR="006A4D75" w:rsidRPr="006A4D75" w:rsidRDefault="006A4D75" w:rsidP="006A4D75">
      <w:pPr>
        <w:numPr>
          <w:ilvl w:val="0"/>
          <w:numId w:val="33"/>
        </w:numPr>
        <w:spacing w:after="0" w:line="240" w:lineRule="auto"/>
        <w:ind w:left="426" w:hanging="14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 Deák Ferenc Megyei és Városi Könyvtár és a </w:t>
      </w: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visszafizették az önkormányzatnak az előző évben pályázati megelőlegezésre nyújtott visszatérítendő önkormányzati támogatást.</w:t>
      </w:r>
    </w:p>
    <w:p w:rsidR="006A4D75" w:rsidRPr="006A4D75" w:rsidRDefault="006A4D75" w:rsidP="006A4D75">
      <w:pPr>
        <w:numPr>
          <w:ilvl w:val="0"/>
          <w:numId w:val="33"/>
        </w:numPr>
        <w:spacing w:after="0" w:line="240" w:lineRule="auto"/>
        <w:ind w:left="426" w:hanging="14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 Göcseji Múzeum pénzeszköz átadása a KKGESZ-</w:t>
      </w:r>
      <w:proofErr w:type="spellStart"/>
      <w:r w:rsidRPr="006A4D75">
        <w:rPr>
          <w:rFonts w:ascii="Times New Roman" w:eastAsia="Times New Roman" w:hAnsi="Times New Roman" w:cs="Times New Roman"/>
          <w:sz w:val="24"/>
          <w:szCs w:val="24"/>
          <w:lang w:eastAsia="hu-HU"/>
        </w:rPr>
        <w:t>nek</w:t>
      </w:r>
      <w:proofErr w:type="spellEnd"/>
      <w:r w:rsidRPr="006A4D75">
        <w:rPr>
          <w:rFonts w:ascii="Times New Roman" w:eastAsia="Times New Roman" w:hAnsi="Times New Roman" w:cs="Times New Roman"/>
          <w:sz w:val="24"/>
          <w:szCs w:val="24"/>
          <w:lang w:eastAsia="hu-HU"/>
        </w:rPr>
        <w:t xml:space="preserve"> a pénzügyi-gazdasági feladatok elvégzésének ellentételezésére.</w:t>
      </w:r>
    </w:p>
    <w:p w:rsidR="006A4D75" w:rsidRPr="006A4D75" w:rsidRDefault="006A4D75" w:rsidP="006A4D75">
      <w:pPr>
        <w:numPr>
          <w:ilvl w:val="0"/>
          <w:numId w:val="33"/>
        </w:numPr>
        <w:spacing w:after="0" w:line="240" w:lineRule="auto"/>
        <w:ind w:left="426" w:hanging="142"/>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 2018. évi mutatószámok elszámolása után a ZEGESZ-</w:t>
      </w:r>
      <w:proofErr w:type="spellStart"/>
      <w:r w:rsidRPr="006A4D75">
        <w:rPr>
          <w:rFonts w:ascii="Times New Roman" w:eastAsia="Times New Roman" w:hAnsi="Times New Roman" w:cs="Times New Roman"/>
          <w:sz w:val="24"/>
          <w:szCs w:val="24"/>
          <w:lang w:eastAsia="hu-HU"/>
        </w:rPr>
        <w:t>nek</w:t>
      </w:r>
      <w:proofErr w:type="spellEnd"/>
      <w:r w:rsidRPr="006A4D75">
        <w:rPr>
          <w:rFonts w:ascii="Times New Roman" w:eastAsia="Times New Roman" w:hAnsi="Times New Roman" w:cs="Times New Roman"/>
          <w:sz w:val="24"/>
          <w:szCs w:val="24"/>
          <w:lang w:eastAsia="hu-HU"/>
        </w:rPr>
        <w:t xml:space="preserve"> visszafizetési kötelezettsége keletkezett a gyermekétkeztetési támogatásból.</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w:t>
      </w:r>
      <w:r w:rsidRPr="006A4D75">
        <w:rPr>
          <w:rFonts w:ascii="Times New Roman" w:eastAsia="Times New Roman" w:hAnsi="Times New Roman" w:cs="Times New Roman"/>
          <w:b/>
          <w:i/>
          <w:sz w:val="24"/>
          <w:szCs w:val="24"/>
          <w:lang w:eastAsia="hu-HU"/>
        </w:rPr>
        <w:t xml:space="preserve"> beruházási kiadások </w:t>
      </w:r>
      <w:r w:rsidRPr="006A4D75">
        <w:rPr>
          <w:rFonts w:ascii="Times New Roman" w:eastAsia="Times New Roman" w:hAnsi="Times New Roman" w:cs="Times New Roman"/>
          <w:sz w:val="24"/>
          <w:szCs w:val="24"/>
          <w:lang w:eastAsia="hu-HU"/>
        </w:rPr>
        <w:t>tervezett előirányzatának</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 xml:space="preserve">64,1 %-a, </w:t>
      </w:r>
      <w:r w:rsidRPr="006A4D75">
        <w:rPr>
          <w:rFonts w:ascii="Times New Roman" w:eastAsia="Times New Roman" w:hAnsi="Times New Roman" w:cs="Times New Roman"/>
          <w:b/>
          <w:sz w:val="24"/>
          <w:szCs w:val="24"/>
          <w:lang w:eastAsia="hu-HU"/>
        </w:rPr>
        <w:t>128.243 E Ft</w:t>
      </w:r>
      <w:r w:rsidRPr="006A4D75">
        <w:rPr>
          <w:rFonts w:ascii="Times New Roman" w:eastAsia="Times New Roman" w:hAnsi="Times New Roman" w:cs="Times New Roman"/>
          <w:sz w:val="24"/>
          <w:szCs w:val="24"/>
          <w:lang w:eastAsia="hu-HU"/>
        </w:rPr>
        <w:t xml:space="preserve"> teljesült. A főbb beruházási tételek az alábbiak voltak: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numPr>
          <w:ilvl w:val="0"/>
          <w:numId w:val="29"/>
        </w:numPr>
        <w:spacing w:after="0" w:line="240" w:lineRule="auto"/>
        <w:ind w:hanging="7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Család- és Gyermekjóléti Központ: személygépkocsi, mobilgarázs beszerzése.</w:t>
      </w:r>
    </w:p>
    <w:p w:rsidR="006A4D75" w:rsidRPr="006A4D75" w:rsidRDefault="006A4D75" w:rsidP="006A4D75">
      <w:pPr>
        <w:numPr>
          <w:ilvl w:val="0"/>
          <w:numId w:val="29"/>
        </w:numPr>
        <w:spacing w:after="0" w:line="240" w:lineRule="auto"/>
        <w:ind w:hanging="7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Egyesített Bölcsődék: </w:t>
      </w:r>
      <w:r w:rsidRPr="006A4D75">
        <w:rPr>
          <w:rFonts w:ascii="Times New Roman" w:eastAsia="Times New Roman" w:hAnsi="Times New Roman" w:cs="Times New Roman"/>
          <w:sz w:val="24"/>
          <w:szCs w:val="20"/>
          <w:lang w:eastAsia="hu-HU"/>
        </w:rPr>
        <w:t>könyökkaros napellenző, gyakorlóbaba, beléptető rendszerek, konyhagépek, burgonyakoptató, szárítógép, kisértékű tárgyieszközök (fűnyírók, gyerekjátékok, szőnyegek, polcok, telefon, hűtőszekrény, porszívók, takarítókocsik, bölcsődei székek, zászlók stb.).</w:t>
      </w:r>
    </w:p>
    <w:p w:rsidR="006A4D75" w:rsidRPr="006A4D75" w:rsidRDefault="006A4D75" w:rsidP="006A4D75">
      <w:pPr>
        <w:numPr>
          <w:ilvl w:val="0"/>
          <w:numId w:val="29"/>
        </w:numPr>
        <w:spacing w:after="0" w:line="240" w:lineRule="auto"/>
        <w:ind w:hanging="76"/>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Canon TX Plotter, asztali vitrinek, nemezelő asztal, pavilon beszerzése.</w:t>
      </w:r>
    </w:p>
    <w:p w:rsidR="006A4D75" w:rsidRPr="006A4D75" w:rsidRDefault="006A4D75" w:rsidP="006A4D75">
      <w:pPr>
        <w:numPr>
          <w:ilvl w:val="0"/>
          <w:numId w:val="29"/>
        </w:numPr>
        <w:tabs>
          <w:tab w:val="left" w:pos="567"/>
        </w:tabs>
        <w:spacing w:after="0" w:line="240" w:lineRule="auto"/>
        <w:ind w:hanging="7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Deák Ferenc Megyei és Városi Könyvtár: a kistelepülési könyvtári ellátórendszer által megkívánt immateriális javak, informatikai eszközök, valamint több település bútorbeszerzése valósult meg.</w:t>
      </w:r>
    </w:p>
    <w:p w:rsidR="006A4D75" w:rsidRPr="006A4D75" w:rsidRDefault="006A4D75" w:rsidP="006A4D75">
      <w:pPr>
        <w:numPr>
          <w:ilvl w:val="0"/>
          <w:numId w:val="29"/>
        </w:numPr>
        <w:spacing w:after="0" w:line="240" w:lineRule="auto"/>
        <w:ind w:hanging="7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lastRenderedPageBreak/>
        <w:t xml:space="preserve">Göcseji Múzeum: drón készülék, AMD </w:t>
      </w:r>
      <w:proofErr w:type="spellStart"/>
      <w:r w:rsidRPr="006A4D75">
        <w:rPr>
          <w:rFonts w:ascii="Times New Roman" w:eastAsia="Times New Roman" w:hAnsi="Times New Roman" w:cs="Times New Roman"/>
          <w:sz w:val="24"/>
          <w:szCs w:val="24"/>
          <w:lang w:eastAsia="hu-HU"/>
        </w:rPr>
        <w:t>Ryzen</w:t>
      </w:r>
      <w:proofErr w:type="spellEnd"/>
      <w:r w:rsidRPr="006A4D75">
        <w:rPr>
          <w:rFonts w:ascii="Times New Roman" w:eastAsia="Times New Roman" w:hAnsi="Times New Roman" w:cs="Times New Roman"/>
          <w:sz w:val="24"/>
          <w:szCs w:val="24"/>
          <w:lang w:eastAsia="hu-HU"/>
        </w:rPr>
        <w:t xml:space="preserve"> 7 konfiguráció, Gál Lajos diaképek, Toyota </w:t>
      </w:r>
      <w:proofErr w:type="spellStart"/>
      <w:r w:rsidRPr="006A4D75">
        <w:rPr>
          <w:rFonts w:ascii="Times New Roman" w:eastAsia="Times New Roman" w:hAnsi="Times New Roman" w:cs="Times New Roman"/>
          <w:sz w:val="24"/>
          <w:szCs w:val="24"/>
          <w:lang w:eastAsia="hu-HU"/>
        </w:rPr>
        <w:t>Hilox</w:t>
      </w:r>
      <w:proofErr w:type="spellEnd"/>
      <w:r w:rsidRPr="006A4D75">
        <w:rPr>
          <w:rFonts w:ascii="Times New Roman" w:eastAsia="Times New Roman" w:hAnsi="Times New Roman" w:cs="Times New Roman"/>
          <w:sz w:val="24"/>
          <w:szCs w:val="24"/>
          <w:lang w:eastAsia="hu-HU"/>
        </w:rPr>
        <w:t xml:space="preserve"> gépkocsi, kisértékű tárgyi eszközök vásárlása.</w:t>
      </w:r>
    </w:p>
    <w:p w:rsidR="006A4D75" w:rsidRPr="006A4D75" w:rsidRDefault="006A4D75" w:rsidP="006A4D75">
      <w:pPr>
        <w:numPr>
          <w:ilvl w:val="0"/>
          <w:numId w:val="29"/>
        </w:numPr>
        <w:spacing w:after="0" w:line="240" w:lineRule="auto"/>
        <w:ind w:hanging="7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Hevesi Sándor Színházban </w:t>
      </w:r>
      <w:proofErr w:type="spellStart"/>
      <w:r w:rsidRPr="006A4D75">
        <w:rPr>
          <w:rFonts w:ascii="Times New Roman" w:eastAsia="Times New Roman" w:hAnsi="Times New Roman" w:cs="Times New Roman"/>
          <w:sz w:val="24"/>
          <w:szCs w:val="24"/>
          <w:lang w:eastAsia="hu-HU"/>
        </w:rPr>
        <w:t>mikroport</w:t>
      </w:r>
      <w:proofErr w:type="spellEnd"/>
      <w:r w:rsidRPr="006A4D75">
        <w:rPr>
          <w:rFonts w:ascii="Times New Roman" w:eastAsia="Times New Roman" w:hAnsi="Times New Roman" w:cs="Times New Roman"/>
          <w:sz w:val="24"/>
          <w:szCs w:val="24"/>
          <w:lang w:eastAsia="hu-HU"/>
        </w:rPr>
        <w:t xml:space="preserve"> csomag, professzionális felvevő és hanglejátszó eszköz (pályázati forrásból) valamint nyomtatók, számítógép konfiguráció, mobiltelefonok, TASCAM kártyás rögzítő, mosogatógép kerültek beszerzésre.</w:t>
      </w:r>
    </w:p>
    <w:p w:rsidR="006A4D75" w:rsidRPr="006A4D75" w:rsidRDefault="006A4D75" w:rsidP="006A4D75">
      <w:pPr>
        <w:spacing w:after="0" w:line="240" w:lineRule="auto"/>
        <w:ind w:left="360"/>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w:t>
      </w:r>
      <w:r w:rsidRPr="006A4D75">
        <w:rPr>
          <w:rFonts w:ascii="Times New Roman" w:eastAsia="Times New Roman" w:hAnsi="Times New Roman" w:cs="Times New Roman"/>
          <w:b/>
          <w:i/>
          <w:sz w:val="24"/>
          <w:szCs w:val="24"/>
          <w:lang w:eastAsia="hu-HU"/>
        </w:rPr>
        <w:t xml:space="preserve"> felújítási kiadások </w:t>
      </w:r>
      <w:r w:rsidRPr="006A4D75">
        <w:rPr>
          <w:rFonts w:ascii="Times New Roman" w:eastAsia="Times New Roman" w:hAnsi="Times New Roman" w:cs="Times New Roman"/>
          <w:sz w:val="24"/>
          <w:szCs w:val="24"/>
          <w:lang w:eastAsia="hu-HU"/>
        </w:rPr>
        <w:t>tervezett előirányzatának</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 xml:space="preserve">21,3 %-a, </w:t>
      </w:r>
      <w:r w:rsidRPr="006A4D75">
        <w:rPr>
          <w:rFonts w:ascii="Times New Roman" w:eastAsia="Times New Roman" w:hAnsi="Times New Roman" w:cs="Times New Roman"/>
          <w:b/>
          <w:sz w:val="24"/>
          <w:szCs w:val="24"/>
          <w:lang w:eastAsia="hu-HU"/>
        </w:rPr>
        <w:t>13.405 E Ft</w:t>
      </w:r>
      <w:r w:rsidRPr="006A4D75">
        <w:rPr>
          <w:rFonts w:ascii="Times New Roman" w:eastAsia="Times New Roman" w:hAnsi="Times New Roman" w:cs="Times New Roman"/>
          <w:sz w:val="24"/>
          <w:szCs w:val="24"/>
          <w:lang w:eastAsia="hu-HU"/>
        </w:rPr>
        <w:t xml:space="preserve"> teljesült. A nagyobb felújítások alábbiak voltak:</w:t>
      </w:r>
    </w:p>
    <w:p w:rsidR="006A4D75" w:rsidRPr="006A4D75" w:rsidRDefault="006A4D75" w:rsidP="006A4D75">
      <w:pPr>
        <w:numPr>
          <w:ilvl w:val="0"/>
          <w:numId w:val="30"/>
        </w:numPr>
        <w:spacing w:after="0" w:line="240" w:lineRule="auto"/>
        <w:ind w:hanging="7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Óvodák: Kosztolányi téri óvoda vizesblokk felújítása, </w:t>
      </w:r>
      <w:r w:rsidRPr="006A4D75">
        <w:rPr>
          <w:rFonts w:ascii="Times New Roman" w:eastAsia="Times New Roman" w:hAnsi="Times New Roman" w:cs="Times New Roman"/>
          <w:color w:val="000000"/>
          <w:sz w:val="24"/>
          <w:szCs w:val="24"/>
          <w:lang w:eastAsia="hu-HU"/>
        </w:rPr>
        <w:t>Csillagközi óvoda északi falának hőszigetelése, Napsugár óvoda vizesblokk felújítása).</w:t>
      </w:r>
    </w:p>
    <w:p w:rsidR="006A4D75" w:rsidRPr="006A4D75" w:rsidRDefault="006A4D75" w:rsidP="006A4D75">
      <w:pPr>
        <w:numPr>
          <w:ilvl w:val="0"/>
          <w:numId w:val="30"/>
        </w:numPr>
        <w:spacing w:after="0" w:line="240" w:lineRule="auto"/>
        <w:ind w:hanging="76"/>
        <w:jc w:val="both"/>
        <w:rPr>
          <w:rFonts w:ascii="Times New Roman" w:eastAsia="Times New Roman" w:hAnsi="Times New Roman" w:cs="Times New Roman"/>
          <w:sz w:val="24"/>
          <w:szCs w:val="24"/>
          <w:lang w:eastAsia="hu-HU"/>
        </w:rPr>
      </w:pP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VMK: a Kézművesek Háza, valamint az andráshidai közösségi ház megújulása.</w:t>
      </w:r>
    </w:p>
    <w:p w:rsidR="006A4D75" w:rsidRPr="006A4D75" w:rsidRDefault="006A4D75" w:rsidP="006A4D75">
      <w:pPr>
        <w:numPr>
          <w:ilvl w:val="0"/>
          <w:numId w:val="30"/>
        </w:numPr>
        <w:spacing w:after="0" w:line="240" w:lineRule="auto"/>
        <w:ind w:hanging="7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Deák Ferenc Megyei és Városi Könyvtár: a Deák Ferenc téri épület olvasótermének parkettacseréje és a belső világítás korszerűsítése.</w:t>
      </w:r>
    </w:p>
    <w:p w:rsidR="006A4D75" w:rsidRPr="006A4D75" w:rsidRDefault="006A4D75" w:rsidP="006A4D75">
      <w:pPr>
        <w:spacing w:after="0" w:line="240" w:lineRule="auto"/>
        <w:ind w:left="709" w:hanging="709"/>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Zalaegerszeg Megyei Jogú Város Polgármesteri Hivatalának gazdálkodása</w:t>
      </w: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költségvetési szervek összes bevételén belül a Polgármesteri Hivatal </w:t>
      </w:r>
      <w:r w:rsidRPr="006A4D75">
        <w:rPr>
          <w:rFonts w:ascii="Times New Roman" w:eastAsia="Times New Roman" w:hAnsi="Times New Roman" w:cs="Times New Roman"/>
          <w:b/>
          <w:i/>
          <w:sz w:val="24"/>
          <w:szCs w:val="24"/>
          <w:lang w:eastAsia="hu-HU"/>
        </w:rPr>
        <w:t xml:space="preserve">bevételei </w:t>
      </w:r>
      <w:r w:rsidRPr="006A4D75">
        <w:rPr>
          <w:rFonts w:ascii="Times New Roman" w:eastAsia="Times New Roman" w:hAnsi="Times New Roman" w:cs="Times New Roman"/>
          <w:sz w:val="24"/>
          <w:szCs w:val="24"/>
          <w:lang w:eastAsia="hu-HU"/>
        </w:rPr>
        <w:t>a következőképpen alakultak:</w:t>
      </w:r>
      <w:r w:rsidRPr="006A4D75">
        <w:rPr>
          <w:rFonts w:ascii="Times New Roman" w:eastAsia="Times New Roman" w:hAnsi="Times New Roman" w:cs="Times New Roman"/>
          <w:i/>
          <w:sz w:val="20"/>
          <w:szCs w:val="20"/>
          <w:lang w:eastAsia="hu-HU"/>
        </w:rPr>
        <w:t xml:space="preserve">    </w:t>
      </w:r>
    </w:p>
    <w:p w:rsidR="006A4D75" w:rsidRPr="006A4D75" w:rsidRDefault="006A4D75" w:rsidP="006A4D75">
      <w:pPr>
        <w:keepNext/>
        <w:numPr>
          <w:ilvl w:val="2"/>
          <w:numId w:val="0"/>
        </w:numPr>
        <w:tabs>
          <w:tab w:val="num" w:pos="0"/>
        </w:tabs>
        <w:suppressAutoHyphens/>
        <w:spacing w:after="0" w:line="240" w:lineRule="auto"/>
        <w:ind w:left="720" w:hanging="720"/>
        <w:jc w:val="right"/>
        <w:outlineLvl w:val="2"/>
        <w:rPr>
          <w:rFonts w:ascii="Times New Roman" w:eastAsia="Times New Roman" w:hAnsi="Times New Roman" w:cs="Times New Roman"/>
          <w:b/>
          <w:bCs/>
          <w:sz w:val="20"/>
          <w:szCs w:val="26"/>
          <w:lang w:eastAsia="zh-CN"/>
        </w:rPr>
      </w:pPr>
      <w:r w:rsidRPr="006A4D75">
        <w:rPr>
          <w:rFonts w:ascii="Times New Roman" w:eastAsia="Times New Roman" w:hAnsi="Times New Roman" w:cs="Times New Roman"/>
          <w:b/>
          <w:bCs/>
          <w:sz w:val="20"/>
          <w:szCs w:val="26"/>
          <w:lang w:eastAsia="zh-CN"/>
        </w:rPr>
        <w:t>adatok E Ft-ban</w:t>
      </w:r>
      <w:r w:rsidRPr="006A4D75">
        <w:rPr>
          <w:rFonts w:ascii="Times New Roman" w:eastAsia="Times New Roman" w:hAnsi="Times New Roman" w:cs="Times New Roman"/>
          <w:b/>
          <w:bCs/>
          <w:sz w:val="20"/>
          <w:szCs w:val="26"/>
          <w:lang w:eastAsia="zh-CN"/>
        </w:rPr>
        <w:tab/>
      </w:r>
    </w:p>
    <w:tbl>
      <w:tblPr>
        <w:tblW w:w="0" w:type="auto"/>
        <w:tblInd w:w="184" w:type="dxa"/>
        <w:tblLayout w:type="fixed"/>
        <w:tblCellMar>
          <w:left w:w="70" w:type="dxa"/>
          <w:right w:w="70" w:type="dxa"/>
        </w:tblCellMar>
        <w:tblLook w:val="0000" w:firstRow="0" w:lastRow="0" w:firstColumn="0" w:lastColumn="0" w:noHBand="0" w:noVBand="0"/>
      </w:tblPr>
      <w:tblGrid>
        <w:gridCol w:w="2863"/>
        <w:gridCol w:w="1559"/>
        <w:gridCol w:w="1560"/>
        <w:gridCol w:w="1559"/>
        <w:gridCol w:w="1423"/>
      </w:tblGrid>
      <w:tr w:rsidR="006A4D75" w:rsidRPr="006A4D75" w:rsidTr="00D95138">
        <w:tc>
          <w:tcPr>
            <w:tcW w:w="2863" w:type="dxa"/>
            <w:tcBorders>
              <w:top w:val="double" w:sz="6" w:space="0" w:color="000000"/>
              <w:left w:val="double" w:sz="6" w:space="0" w:color="000000"/>
              <w:bottom w:val="double" w:sz="6" w:space="0" w:color="000000"/>
            </w:tcBorders>
            <w:shd w:val="clear" w:color="auto" w:fill="auto"/>
            <w:vAlign w:val="center"/>
          </w:tcPr>
          <w:p w:rsidR="006A4D75" w:rsidRPr="006A4D75" w:rsidRDefault="006A4D75" w:rsidP="006A4D75">
            <w:pPr>
              <w:keepNext/>
              <w:suppressAutoHyphens/>
              <w:snapToGrid w:val="0"/>
              <w:spacing w:before="120" w:after="0" w:line="240" w:lineRule="auto"/>
              <w:outlineLvl w:val="3"/>
              <w:rPr>
                <w:rFonts w:ascii="Times New Roman" w:eastAsia="Times New Roman" w:hAnsi="Times New Roman" w:cs="Times New Roman"/>
                <w:b/>
                <w:bCs/>
                <w:i/>
                <w:sz w:val="24"/>
                <w:szCs w:val="28"/>
                <w:lang w:eastAsia="zh-CN"/>
              </w:rPr>
            </w:pPr>
            <w:r w:rsidRPr="006A4D75">
              <w:rPr>
                <w:rFonts w:ascii="Times New Roman" w:eastAsia="Times New Roman" w:hAnsi="Times New Roman" w:cs="Times New Roman"/>
                <w:b/>
                <w:bCs/>
                <w:i/>
                <w:sz w:val="24"/>
                <w:szCs w:val="28"/>
                <w:lang w:eastAsia="zh-CN"/>
              </w:rPr>
              <w:t>Bevételek</w:t>
            </w:r>
          </w:p>
        </w:tc>
        <w:tc>
          <w:tcPr>
            <w:tcW w:w="1559"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Eredeti előirányzat</w:t>
            </w:r>
          </w:p>
        </w:tc>
        <w:tc>
          <w:tcPr>
            <w:tcW w:w="1560"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Módosított előirányzat</w:t>
            </w:r>
          </w:p>
        </w:tc>
        <w:tc>
          <w:tcPr>
            <w:tcW w:w="1559"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Tényleges teljesítés</w:t>
            </w:r>
          </w:p>
        </w:tc>
        <w:tc>
          <w:tcPr>
            <w:tcW w:w="1423" w:type="dxa"/>
            <w:tcBorders>
              <w:top w:val="double" w:sz="6" w:space="0" w:color="000000"/>
              <w:left w:val="single" w:sz="6" w:space="0" w:color="000000"/>
              <w:bottom w:val="doub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Teljesítés</w:t>
            </w:r>
          </w:p>
          <w:p w:rsidR="006A4D75" w:rsidRPr="006A4D75" w:rsidRDefault="006A4D75" w:rsidP="006A4D75">
            <w:pPr>
              <w:suppressAutoHyphens/>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 xml:space="preserve"> %-a</w:t>
            </w:r>
          </w:p>
        </w:tc>
      </w:tr>
      <w:tr w:rsidR="006A4D75" w:rsidRPr="006A4D75" w:rsidTr="00D95138">
        <w:tc>
          <w:tcPr>
            <w:tcW w:w="2863" w:type="dxa"/>
            <w:tcBorders>
              <w:top w:val="double" w:sz="6" w:space="0" w:color="000000"/>
              <w:left w:val="double" w:sz="6" w:space="0" w:color="000000"/>
              <w:bottom w:val="single" w:sz="6" w:space="0" w:color="000000"/>
            </w:tcBorders>
            <w:shd w:val="clear" w:color="auto" w:fill="auto"/>
            <w:vAlign w:val="center"/>
          </w:tcPr>
          <w:p w:rsidR="006A4D75" w:rsidRPr="006A4D75" w:rsidRDefault="006A4D75" w:rsidP="006A4D75">
            <w:pPr>
              <w:numPr>
                <w:ilvl w:val="6"/>
                <w:numId w:val="0"/>
              </w:numPr>
              <w:tabs>
                <w:tab w:val="num" w:pos="0"/>
              </w:tabs>
              <w:suppressAutoHyphens/>
              <w:snapToGrid w:val="0"/>
              <w:spacing w:after="0" w:line="240" w:lineRule="auto"/>
              <w:ind w:left="5" w:right="5"/>
              <w:outlineLvl w:val="6"/>
              <w:rPr>
                <w:rFonts w:ascii="Times New Roman" w:eastAsia="Times New Roman" w:hAnsi="Times New Roman" w:cs="Times New Roman"/>
                <w:b/>
                <w:i/>
                <w:sz w:val="20"/>
                <w:szCs w:val="24"/>
                <w:lang w:eastAsia="zh-CN"/>
              </w:rPr>
            </w:pPr>
            <w:r w:rsidRPr="006A4D75">
              <w:rPr>
                <w:rFonts w:ascii="Times New Roman" w:eastAsia="Times New Roman" w:hAnsi="Times New Roman" w:cs="Times New Roman"/>
                <w:b/>
                <w:i/>
                <w:sz w:val="20"/>
                <w:szCs w:val="24"/>
                <w:lang w:eastAsia="zh-CN"/>
              </w:rPr>
              <w:t>Működési célú támogatások államháztartáson belülről</w:t>
            </w:r>
          </w:p>
        </w:tc>
        <w:tc>
          <w:tcPr>
            <w:tcW w:w="1559"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0</w:t>
            </w:r>
          </w:p>
        </w:tc>
        <w:tc>
          <w:tcPr>
            <w:tcW w:w="1560"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33.102</w:t>
            </w:r>
          </w:p>
        </w:tc>
        <w:tc>
          <w:tcPr>
            <w:tcW w:w="1559"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34.215</w:t>
            </w:r>
          </w:p>
        </w:tc>
        <w:tc>
          <w:tcPr>
            <w:tcW w:w="1423" w:type="dxa"/>
            <w:tcBorders>
              <w:top w:val="doub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103,4</w:t>
            </w:r>
          </w:p>
        </w:tc>
      </w:tr>
      <w:tr w:rsidR="006A4D75" w:rsidRPr="006A4D75" w:rsidTr="00D95138">
        <w:tc>
          <w:tcPr>
            <w:tcW w:w="2863" w:type="dxa"/>
            <w:tcBorders>
              <w:top w:val="single" w:sz="6" w:space="0" w:color="000000"/>
              <w:left w:val="double" w:sz="6" w:space="0" w:color="000000"/>
              <w:bottom w:val="single" w:sz="6" w:space="0" w:color="000000"/>
            </w:tcBorders>
            <w:shd w:val="clear" w:color="auto" w:fill="auto"/>
            <w:vAlign w:val="center"/>
          </w:tcPr>
          <w:p w:rsidR="006A4D75" w:rsidRPr="006A4D75" w:rsidRDefault="006A4D75" w:rsidP="006A4D75">
            <w:pPr>
              <w:numPr>
                <w:ilvl w:val="6"/>
                <w:numId w:val="0"/>
              </w:numPr>
              <w:tabs>
                <w:tab w:val="num" w:pos="0"/>
              </w:tabs>
              <w:suppressAutoHyphens/>
              <w:snapToGrid w:val="0"/>
              <w:spacing w:after="0" w:line="240" w:lineRule="auto"/>
              <w:ind w:left="5" w:right="5"/>
              <w:outlineLvl w:val="6"/>
              <w:rPr>
                <w:rFonts w:ascii="Times New Roman" w:eastAsia="Times New Roman" w:hAnsi="Times New Roman" w:cs="Times New Roman"/>
                <w:b/>
                <w:i/>
                <w:sz w:val="20"/>
                <w:szCs w:val="24"/>
                <w:lang w:eastAsia="zh-CN"/>
              </w:rPr>
            </w:pPr>
            <w:r w:rsidRPr="006A4D75">
              <w:rPr>
                <w:rFonts w:ascii="Times New Roman" w:eastAsia="Times New Roman" w:hAnsi="Times New Roman" w:cs="Times New Roman"/>
                <w:b/>
                <w:i/>
                <w:sz w:val="20"/>
                <w:szCs w:val="24"/>
                <w:lang w:eastAsia="zh-CN"/>
              </w:rPr>
              <w:t>Működési bevételek</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17.300</w:t>
            </w:r>
          </w:p>
        </w:tc>
        <w:tc>
          <w:tcPr>
            <w:tcW w:w="1560"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21.517</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23.305</w:t>
            </w:r>
          </w:p>
        </w:tc>
        <w:tc>
          <w:tcPr>
            <w:tcW w:w="1423" w:type="dxa"/>
            <w:tcBorders>
              <w:top w:val="sing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108,3</w:t>
            </w:r>
          </w:p>
        </w:tc>
      </w:tr>
      <w:tr w:rsidR="006A4D75" w:rsidRPr="006A4D75" w:rsidTr="00D95138">
        <w:tc>
          <w:tcPr>
            <w:tcW w:w="2863" w:type="dxa"/>
            <w:tcBorders>
              <w:top w:val="single" w:sz="6" w:space="0" w:color="000000"/>
              <w:left w:val="double" w:sz="6" w:space="0" w:color="000000"/>
              <w:bottom w:val="single" w:sz="6" w:space="0" w:color="000000"/>
            </w:tcBorders>
            <w:shd w:val="clear" w:color="auto" w:fill="auto"/>
            <w:vAlign w:val="center"/>
          </w:tcPr>
          <w:p w:rsidR="006A4D75" w:rsidRPr="006A4D75" w:rsidRDefault="006A4D75" w:rsidP="006A4D75">
            <w:pPr>
              <w:numPr>
                <w:ilvl w:val="6"/>
                <w:numId w:val="0"/>
              </w:numPr>
              <w:tabs>
                <w:tab w:val="num" w:pos="0"/>
              </w:tabs>
              <w:suppressAutoHyphens/>
              <w:snapToGrid w:val="0"/>
              <w:spacing w:after="0" w:line="240" w:lineRule="auto"/>
              <w:ind w:left="5" w:right="5"/>
              <w:outlineLvl w:val="6"/>
              <w:rPr>
                <w:rFonts w:ascii="Times New Roman" w:eastAsia="Times New Roman" w:hAnsi="Times New Roman" w:cs="Times New Roman"/>
                <w:b/>
                <w:i/>
                <w:sz w:val="20"/>
                <w:szCs w:val="24"/>
                <w:lang w:eastAsia="zh-CN"/>
              </w:rPr>
            </w:pPr>
            <w:r w:rsidRPr="006A4D75">
              <w:rPr>
                <w:rFonts w:ascii="Times New Roman" w:eastAsia="Times New Roman" w:hAnsi="Times New Roman" w:cs="Times New Roman"/>
                <w:b/>
                <w:i/>
                <w:sz w:val="20"/>
                <w:szCs w:val="24"/>
                <w:lang w:eastAsia="zh-CN"/>
              </w:rPr>
              <w:t>Felhalmozási bevételek</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p>
        </w:tc>
        <w:tc>
          <w:tcPr>
            <w:tcW w:w="1560"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19</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p>
        </w:tc>
        <w:tc>
          <w:tcPr>
            <w:tcW w:w="1423" w:type="dxa"/>
            <w:tcBorders>
              <w:top w:val="sing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p>
        </w:tc>
      </w:tr>
      <w:tr w:rsidR="006A4D75" w:rsidRPr="006A4D75" w:rsidTr="00D95138">
        <w:tc>
          <w:tcPr>
            <w:tcW w:w="2863" w:type="dxa"/>
            <w:tcBorders>
              <w:top w:val="double" w:sz="6" w:space="0" w:color="000000"/>
              <w:left w:val="doub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rPr>
                <w:rFonts w:ascii="Times New Roman" w:eastAsia="Times New Roman" w:hAnsi="Times New Roman" w:cs="Times New Roman"/>
                <w:b/>
                <w:i/>
                <w:sz w:val="20"/>
                <w:szCs w:val="20"/>
                <w:lang w:eastAsia="zh-CN"/>
              </w:rPr>
            </w:pPr>
            <w:r w:rsidRPr="006A4D75">
              <w:rPr>
                <w:rFonts w:ascii="Times New Roman" w:eastAsia="Times New Roman" w:hAnsi="Times New Roman" w:cs="Times New Roman"/>
                <w:b/>
                <w:i/>
                <w:sz w:val="24"/>
                <w:szCs w:val="20"/>
                <w:lang w:eastAsia="zh-CN"/>
              </w:rPr>
              <w:t>Költségvetési bevételek összesen</w:t>
            </w:r>
          </w:p>
        </w:tc>
        <w:tc>
          <w:tcPr>
            <w:tcW w:w="1559" w:type="dxa"/>
            <w:tcBorders>
              <w:top w:val="double" w:sz="6" w:space="0" w:color="000000"/>
              <w:left w:val="sing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ind w:right="24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17.300</w:t>
            </w:r>
          </w:p>
        </w:tc>
        <w:tc>
          <w:tcPr>
            <w:tcW w:w="1560" w:type="dxa"/>
            <w:tcBorders>
              <w:top w:val="double" w:sz="6" w:space="0" w:color="000000"/>
              <w:left w:val="sing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54.638</w:t>
            </w:r>
          </w:p>
        </w:tc>
        <w:tc>
          <w:tcPr>
            <w:tcW w:w="1559" w:type="dxa"/>
            <w:tcBorders>
              <w:top w:val="double" w:sz="6" w:space="0" w:color="000000"/>
              <w:left w:val="sing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57.520</w:t>
            </w:r>
          </w:p>
        </w:tc>
        <w:tc>
          <w:tcPr>
            <w:tcW w:w="1423" w:type="dxa"/>
            <w:tcBorders>
              <w:top w:val="double" w:sz="6" w:space="0" w:color="000000"/>
              <w:left w:val="single" w:sz="6" w:space="0" w:color="000000"/>
              <w:bottom w:val="double" w:sz="6" w:space="0" w:color="000000"/>
              <w:right w:val="double" w:sz="6" w:space="0" w:color="000000"/>
            </w:tcBorders>
            <w:shd w:val="pct5"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105,3</w:t>
            </w:r>
          </w:p>
        </w:tc>
      </w:tr>
      <w:tr w:rsidR="006A4D75" w:rsidRPr="006A4D75" w:rsidTr="00D95138">
        <w:tc>
          <w:tcPr>
            <w:tcW w:w="2863" w:type="dxa"/>
            <w:tcBorders>
              <w:top w:val="double" w:sz="6" w:space="0" w:color="000000"/>
              <w:left w:val="doub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rPr>
                <w:rFonts w:ascii="Times New Roman" w:eastAsia="Times New Roman" w:hAnsi="Times New Roman" w:cs="Times New Roman"/>
                <w:b/>
                <w:i/>
                <w:sz w:val="20"/>
                <w:szCs w:val="20"/>
                <w:lang w:eastAsia="zh-CN"/>
              </w:rPr>
            </w:pPr>
            <w:r w:rsidRPr="006A4D75">
              <w:rPr>
                <w:rFonts w:ascii="Times New Roman" w:eastAsia="Times New Roman" w:hAnsi="Times New Roman" w:cs="Times New Roman"/>
                <w:b/>
                <w:i/>
                <w:sz w:val="20"/>
                <w:szCs w:val="20"/>
                <w:lang w:eastAsia="zh-CN"/>
              </w:rPr>
              <w:t>Maradvány igénybevétele</w:t>
            </w:r>
          </w:p>
        </w:tc>
        <w:tc>
          <w:tcPr>
            <w:tcW w:w="1559"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40.000</w:t>
            </w:r>
          </w:p>
        </w:tc>
        <w:tc>
          <w:tcPr>
            <w:tcW w:w="1560"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86.170</w:t>
            </w:r>
          </w:p>
        </w:tc>
        <w:tc>
          <w:tcPr>
            <w:tcW w:w="1559"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86.170</w:t>
            </w:r>
          </w:p>
        </w:tc>
        <w:tc>
          <w:tcPr>
            <w:tcW w:w="1423" w:type="dxa"/>
            <w:tcBorders>
              <w:top w:val="doub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100,0</w:t>
            </w:r>
          </w:p>
        </w:tc>
      </w:tr>
      <w:tr w:rsidR="006A4D75" w:rsidRPr="006A4D75" w:rsidTr="00D95138">
        <w:tc>
          <w:tcPr>
            <w:tcW w:w="2863" w:type="dxa"/>
            <w:tcBorders>
              <w:top w:val="single" w:sz="6" w:space="0" w:color="000000"/>
              <w:left w:val="doub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rPr>
                <w:rFonts w:ascii="Times New Roman" w:eastAsia="Times New Roman" w:hAnsi="Times New Roman" w:cs="Times New Roman"/>
                <w:b/>
                <w:i/>
                <w:sz w:val="20"/>
                <w:szCs w:val="20"/>
                <w:lang w:eastAsia="zh-CN"/>
              </w:rPr>
            </w:pPr>
            <w:r w:rsidRPr="006A4D75">
              <w:rPr>
                <w:rFonts w:ascii="Times New Roman" w:eastAsia="Times New Roman" w:hAnsi="Times New Roman" w:cs="Times New Roman"/>
                <w:b/>
                <w:i/>
                <w:sz w:val="20"/>
                <w:szCs w:val="20"/>
                <w:lang w:eastAsia="zh-CN"/>
              </w:rPr>
              <w:t>Központi irányító szervi támogatás</w:t>
            </w:r>
          </w:p>
        </w:tc>
        <w:tc>
          <w:tcPr>
            <w:tcW w:w="1559" w:type="dxa"/>
            <w:tcBorders>
              <w:top w:val="sing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4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1.396.048</w:t>
            </w:r>
          </w:p>
        </w:tc>
        <w:tc>
          <w:tcPr>
            <w:tcW w:w="1560" w:type="dxa"/>
            <w:tcBorders>
              <w:top w:val="sing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1.423.756</w:t>
            </w:r>
          </w:p>
        </w:tc>
        <w:tc>
          <w:tcPr>
            <w:tcW w:w="1559" w:type="dxa"/>
            <w:tcBorders>
              <w:top w:val="sing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1.423.756</w:t>
            </w:r>
          </w:p>
        </w:tc>
        <w:tc>
          <w:tcPr>
            <w:tcW w:w="1423" w:type="dxa"/>
            <w:tcBorders>
              <w:top w:val="single" w:sz="6" w:space="0" w:color="000000"/>
              <w:left w:val="single" w:sz="6" w:space="0" w:color="000000"/>
              <w:bottom w:val="doub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100,0</w:t>
            </w:r>
          </w:p>
        </w:tc>
      </w:tr>
      <w:tr w:rsidR="006A4D75" w:rsidRPr="006A4D75" w:rsidTr="00D95138">
        <w:tc>
          <w:tcPr>
            <w:tcW w:w="2863" w:type="dxa"/>
            <w:tcBorders>
              <w:top w:val="double" w:sz="6" w:space="0" w:color="000000"/>
              <w:left w:val="doub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rPr>
                <w:rFonts w:ascii="Times New Roman" w:eastAsia="Times New Roman" w:hAnsi="Times New Roman" w:cs="Times New Roman"/>
                <w:b/>
                <w:i/>
                <w:sz w:val="20"/>
                <w:szCs w:val="20"/>
                <w:lang w:eastAsia="zh-CN"/>
              </w:rPr>
            </w:pPr>
            <w:r w:rsidRPr="006A4D75">
              <w:rPr>
                <w:rFonts w:ascii="Times New Roman" w:eastAsia="Times New Roman" w:hAnsi="Times New Roman" w:cs="Times New Roman"/>
                <w:b/>
                <w:i/>
                <w:sz w:val="24"/>
                <w:szCs w:val="20"/>
                <w:lang w:eastAsia="zh-CN"/>
              </w:rPr>
              <w:t>Finanszírozási bevételek összesen</w:t>
            </w:r>
          </w:p>
        </w:tc>
        <w:tc>
          <w:tcPr>
            <w:tcW w:w="1559" w:type="dxa"/>
            <w:tcBorders>
              <w:top w:val="double" w:sz="6" w:space="0" w:color="000000"/>
              <w:left w:val="sing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ind w:right="24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1.436.048</w:t>
            </w:r>
          </w:p>
        </w:tc>
        <w:tc>
          <w:tcPr>
            <w:tcW w:w="1560" w:type="dxa"/>
            <w:tcBorders>
              <w:top w:val="double" w:sz="6" w:space="0" w:color="000000"/>
              <w:left w:val="sing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1.509.926</w:t>
            </w:r>
          </w:p>
        </w:tc>
        <w:tc>
          <w:tcPr>
            <w:tcW w:w="1559" w:type="dxa"/>
            <w:tcBorders>
              <w:top w:val="double" w:sz="6" w:space="0" w:color="000000"/>
              <w:left w:val="single" w:sz="6" w:space="0" w:color="000000"/>
              <w:bottom w:val="double" w:sz="6" w:space="0" w:color="000000"/>
            </w:tcBorders>
            <w:shd w:val="pct5"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1.509.926.</w:t>
            </w:r>
          </w:p>
        </w:tc>
        <w:tc>
          <w:tcPr>
            <w:tcW w:w="1423" w:type="dxa"/>
            <w:tcBorders>
              <w:top w:val="double" w:sz="6" w:space="0" w:color="000000"/>
              <w:left w:val="single" w:sz="6" w:space="0" w:color="000000"/>
              <w:bottom w:val="double" w:sz="6" w:space="0" w:color="000000"/>
              <w:right w:val="double" w:sz="6" w:space="0" w:color="000000"/>
            </w:tcBorders>
            <w:shd w:val="pct5"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100,0</w:t>
            </w:r>
          </w:p>
        </w:tc>
      </w:tr>
      <w:tr w:rsidR="006A4D75" w:rsidRPr="006A4D75" w:rsidTr="00D95138">
        <w:trPr>
          <w:trHeight w:val="356"/>
        </w:trPr>
        <w:tc>
          <w:tcPr>
            <w:tcW w:w="2863" w:type="dxa"/>
            <w:tcBorders>
              <w:top w:val="double" w:sz="6" w:space="0" w:color="000000"/>
              <w:left w:val="double" w:sz="6" w:space="0" w:color="000000"/>
              <w:bottom w:val="double" w:sz="6" w:space="0" w:color="000000"/>
            </w:tcBorders>
            <w:shd w:val="clear" w:color="auto" w:fill="auto"/>
            <w:vAlign w:val="center"/>
          </w:tcPr>
          <w:p w:rsidR="006A4D75" w:rsidRPr="006A4D75" w:rsidRDefault="006A4D75" w:rsidP="006A4D75">
            <w:pPr>
              <w:numPr>
                <w:ilvl w:val="6"/>
                <w:numId w:val="0"/>
              </w:numPr>
              <w:tabs>
                <w:tab w:val="num" w:pos="0"/>
              </w:tabs>
              <w:suppressAutoHyphens/>
              <w:snapToGrid w:val="0"/>
              <w:spacing w:after="0" w:line="240" w:lineRule="auto"/>
              <w:ind w:left="1296" w:hanging="1296"/>
              <w:outlineLvl w:val="6"/>
              <w:rPr>
                <w:rFonts w:ascii="Times New Roman" w:eastAsia="Times New Roman" w:hAnsi="Times New Roman" w:cs="Times New Roman"/>
                <w:b/>
                <w:i/>
                <w:sz w:val="24"/>
                <w:szCs w:val="24"/>
                <w:lang w:eastAsia="zh-CN"/>
              </w:rPr>
            </w:pPr>
            <w:r w:rsidRPr="006A4D75">
              <w:rPr>
                <w:rFonts w:ascii="Times New Roman" w:eastAsia="Times New Roman" w:hAnsi="Times New Roman" w:cs="Times New Roman"/>
                <w:b/>
                <w:i/>
                <w:sz w:val="24"/>
                <w:szCs w:val="24"/>
                <w:lang w:eastAsia="zh-CN"/>
              </w:rPr>
              <w:t>Bevételek mindösszesen</w:t>
            </w:r>
          </w:p>
        </w:tc>
        <w:tc>
          <w:tcPr>
            <w:tcW w:w="1559"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1.453.348</w:t>
            </w:r>
          </w:p>
        </w:tc>
        <w:tc>
          <w:tcPr>
            <w:tcW w:w="1560"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1.564.564</w:t>
            </w:r>
          </w:p>
        </w:tc>
        <w:tc>
          <w:tcPr>
            <w:tcW w:w="1559"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1.567.446</w:t>
            </w:r>
          </w:p>
        </w:tc>
        <w:tc>
          <w:tcPr>
            <w:tcW w:w="1423" w:type="dxa"/>
            <w:tcBorders>
              <w:top w:val="double" w:sz="6" w:space="0" w:color="000000"/>
              <w:left w:val="single" w:sz="6" w:space="0" w:color="000000"/>
              <w:bottom w:val="doub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100,2</w:t>
            </w:r>
          </w:p>
        </w:tc>
      </w:tr>
    </w:tbl>
    <w:p w:rsidR="006A4D75" w:rsidRPr="006A4D75" w:rsidRDefault="006A4D75" w:rsidP="006A4D75">
      <w:pPr>
        <w:suppressAutoHyphens/>
        <w:spacing w:after="0" w:line="240" w:lineRule="auto"/>
        <w:jc w:val="both"/>
        <w:rPr>
          <w:rFonts w:ascii="Times New Roman" w:eastAsia="Times New Roman" w:hAnsi="Times New Roman" w:cs="Times New Roman"/>
          <w:color w:val="FF0000"/>
          <w:sz w:val="24"/>
          <w:szCs w:val="20"/>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b/>
          <w:i/>
          <w:sz w:val="24"/>
          <w:szCs w:val="24"/>
          <w:lang w:eastAsia="zh-CN"/>
        </w:rPr>
      </w:pPr>
      <w:r w:rsidRPr="006A4D75">
        <w:rPr>
          <w:rFonts w:ascii="Times New Roman" w:eastAsia="Times New Roman" w:hAnsi="Times New Roman" w:cs="Times New Roman"/>
          <w:b/>
          <w:i/>
          <w:sz w:val="24"/>
          <w:szCs w:val="24"/>
          <w:lang w:eastAsia="zh-CN"/>
        </w:rPr>
        <w:t>Működési célú támogatások államháztartáson belülről:</w:t>
      </w:r>
    </w:p>
    <w:p w:rsidR="006A4D75" w:rsidRPr="006A4D75" w:rsidRDefault="006A4D75" w:rsidP="006A4D75">
      <w:pPr>
        <w:numPr>
          <w:ilvl w:val="2"/>
          <w:numId w:val="35"/>
        </w:numPr>
        <w:suppressAutoHyphens/>
        <w:spacing w:after="0" w:line="240" w:lineRule="auto"/>
        <w:ind w:left="426"/>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A Nemzeti Választási Iroda pénzeszköz átadása az Európai Parlamenti képviselők választására.</w:t>
      </w:r>
    </w:p>
    <w:p w:rsidR="006A4D75" w:rsidRPr="006A4D75" w:rsidRDefault="006A4D75" w:rsidP="006A4D75">
      <w:pPr>
        <w:numPr>
          <w:ilvl w:val="0"/>
          <w:numId w:val="35"/>
        </w:numPr>
        <w:suppressAutoHyphens/>
        <w:spacing w:after="0" w:line="240" w:lineRule="auto"/>
        <w:ind w:left="709" w:hanging="283"/>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 A Zalaegerszeg és Környéke Csatornahálózat és Szennyvíztisztítótelep Fejlesztésére létrejött Önkormányzati Társulás részéről pénzeszköz átadás a társulási feladatok ellátására.</w:t>
      </w:r>
    </w:p>
    <w:p w:rsidR="006A4D75" w:rsidRPr="006A4D75" w:rsidRDefault="006A4D75" w:rsidP="006A4D75">
      <w:pPr>
        <w:numPr>
          <w:ilvl w:val="0"/>
          <w:numId w:val="35"/>
        </w:numPr>
        <w:suppressAutoHyphens/>
        <w:spacing w:after="0" w:line="240" w:lineRule="auto"/>
        <w:ind w:left="426"/>
        <w:jc w:val="both"/>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4"/>
          <w:lang w:eastAsia="zh-CN"/>
        </w:rPr>
        <w:t>Munkaügyi központtól, közfoglalkoztatás támogatására kapott bevétel.</w:t>
      </w:r>
    </w:p>
    <w:p w:rsidR="006A4D75" w:rsidRPr="006A4D75" w:rsidRDefault="006A4D75" w:rsidP="006A4D75">
      <w:pPr>
        <w:suppressAutoHyphens/>
        <w:spacing w:after="0" w:line="240" w:lineRule="auto"/>
        <w:ind w:left="284" w:hanging="284"/>
        <w:jc w:val="both"/>
        <w:rPr>
          <w:rFonts w:ascii="Times New Roman" w:eastAsia="Times New Roman" w:hAnsi="Times New Roman" w:cs="Times New Roman"/>
          <w:color w:val="FF0000"/>
          <w:sz w:val="24"/>
          <w:szCs w:val="20"/>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
          <w:sz w:val="24"/>
          <w:szCs w:val="24"/>
          <w:lang w:eastAsia="zh-CN"/>
        </w:rPr>
        <w:t>Működési bevételek:</w:t>
      </w:r>
    </w:p>
    <w:p w:rsidR="006A4D75" w:rsidRPr="006A4D75" w:rsidRDefault="006A4D75" w:rsidP="006A4D75">
      <w:pPr>
        <w:numPr>
          <w:ilvl w:val="0"/>
          <w:numId w:val="24"/>
        </w:numPr>
        <w:tabs>
          <w:tab w:val="clear" w:pos="360"/>
          <w:tab w:val="num" w:pos="993"/>
        </w:tabs>
        <w:suppressAutoHyphens/>
        <w:spacing w:after="0" w:line="240" w:lineRule="auto"/>
        <w:ind w:left="993" w:hanging="567"/>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 munkahelyi étkeztetés bevétele,</w:t>
      </w:r>
    </w:p>
    <w:p w:rsidR="006A4D75" w:rsidRPr="006A4D75" w:rsidRDefault="006A4D75" w:rsidP="006A4D75">
      <w:pPr>
        <w:numPr>
          <w:ilvl w:val="0"/>
          <w:numId w:val="24"/>
        </w:numPr>
        <w:tabs>
          <w:tab w:val="clear" w:pos="360"/>
          <w:tab w:val="num" w:pos="993"/>
        </w:tabs>
        <w:suppressAutoHyphens/>
        <w:spacing w:after="0" w:line="240" w:lineRule="auto"/>
        <w:ind w:firstLine="66"/>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az anyakönyvi eseményekhez kapcsolódó szolgáltatási díj bevétele,</w:t>
      </w:r>
    </w:p>
    <w:p w:rsidR="006A4D75" w:rsidRPr="006A4D75" w:rsidRDefault="006A4D75" w:rsidP="006A4D75">
      <w:pPr>
        <w:numPr>
          <w:ilvl w:val="0"/>
          <w:numId w:val="24"/>
        </w:numPr>
        <w:tabs>
          <w:tab w:val="clear" w:pos="360"/>
          <w:tab w:val="num" w:pos="993"/>
        </w:tabs>
        <w:suppressAutoHyphens/>
        <w:spacing w:after="0" w:line="240" w:lineRule="auto"/>
        <w:ind w:firstLine="66"/>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biztosító által fizetett kártérítés,</w:t>
      </w:r>
    </w:p>
    <w:p w:rsidR="006A4D75" w:rsidRPr="006A4D75" w:rsidRDefault="006A4D75" w:rsidP="006A4D75">
      <w:pPr>
        <w:numPr>
          <w:ilvl w:val="0"/>
          <w:numId w:val="24"/>
        </w:numPr>
        <w:tabs>
          <w:tab w:val="clear" w:pos="360"/>
          <w:tab w:val="num" w:pos="993"/>
        </w:tabs>
        <w:suppressAutoHyphens/>
        <w:spacing w:after="0" w:line="240" w:lineRule="auto"/>
        <w:ind w:left="993" w:hanging="567"/>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bérbeadásból származó bevétel.</w:t>
      </w:r>
    </w:p>
    <w:p w:rsidR="006A4D75" w:rsidRPr="006A4D75" w:rsidRDefault="006A4D75" w:rsidP="006A4D75">
      <w:pPr>
        <w:suppressAutoHyphens/>
        <w:spacing w:after="0" w:line="240" w:lineRule="auto"/>
        <w:ind w:left="993"/>
        <w:jc w:val="both"/>
        <w:rPr>
          <w:rFonts w:ascii="Times New Roman" w:eastAsia="Times New Roman" w:hAnsi="Times New Roman" w:cs="Times New Roman"/>
          <w:sz w:val="24"/>
          <w:szCs w:val="24"/>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lastRenderedPageBreak/>
        <w:t xml:space="preserve">A fentieken túl a működési bevételek jelentős része a szolgáltatások </w:t>
      </w:r>
      <w:proofErr w:type="spellStart"/>
      <w:r w:rsidRPr="006A4D75">
        <w:rPr>
          <w:rFonts w:ascii="Times New Roman" w:eastAsia="Times New Roman" w:hAnsi="Times New Roman" w:cs="Times New Roman"/>
          <w:sz w:val="24"/>
          <w:szCs w:val="24"/>
          <w:lang w:eastAsia="zh-CN"/>
        </w:rPr>
        <w:t>továbbszámlázásából</w:t>
      </w:r>
      <w:proofErr w:type="spellEnd"/>
      <w:r w:rsidRPr="006A4D75">
        <w:rPr>
          <w:rFonts w:ascii="Times New Roman" w:eastAsia="Times New Roman" w:hAnsi="Times New Roman" w:cs="Times New Roman"/>
          <w:sz w:val="24"/>
          <w:szCs w:val="24"/>
          <w:lang w:eastAsia="zh-CN"/>
        </w:rPr>
        <w:t xml:space="preserve"> származott.</w:t>
      </w:r>
    </w:p>
    <w:p w:rsidR="006A4D75" w:rsidRPr="006A4D75" w:rsidRDefault="006A4D75" w:rsidP="006A4D75">
      <w:pPr>
        <w:suppressAutoHyphens/>
        <w:spacing w:after="0" w:line="240" w:lineRule="auto"/>
        <w:jc w:val="both"/>
        <w:rPr>
          <w:rFonts w:ascii="Times New Roman" w:eastAsia="Times New Roman" w:hAnsi="Times New Roman" w:cs="Times New Roman"/>
          <w:color w:val="FF0000"/>
          <w:sz w:val="24"/>
          <w:szCs w:val="20"/>
          <w:lang w:eastAsia="zh-CN"/>
        </w:rPr>
      </w:pPr>
    </w:p>
    <w:p w:rsidR="006A4D75" w:rsidRPr="006A4D75" w:rsidRDefault="006A4D75" w:rsidP="006A4D75">
      <w:pPr>
        <w:spacing w:after="0" w:line="240" w:lineRule="auto"/>
        <w:jc w:val="both"/>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 xml:space="preserve">A Polgármesteri Hivatal 2018. évi </w:t>
      </w:r>
      <w:r w:rsidRPr="006A4D75">
        <w:rPr>
          <w:rFonts w:ascii="Times New Roman" w:eastAsia="Times New Roman" w:hAnsi="Times New Roman" w:cs="Times New Roman"/>
          <w:b/>
          <w:i/>
          <w:sz w:val="24"/>
          <w:szCs w:val="20"/>
          <w:lang w:eastAsia="zh-CN"/>
        </w:rPr>
        <w:t>maradvány</w:t>
      </w:r>
      <w:r w:rsidRPr="006A4D75">
        <w:rPr>
          <w:rFonts w:ascii="Times New Roman" w:eastAsia="Times New Roman" w:hAnsi="Times New Roman" w:cs="Times New Roman"/>
          <w:sz w:val="24"/>
          <w:szCs w:val="20"/>
          <w:lang w:eastAsia="zh-CN"/>
        </w:rPr>
        <w:t xml:space="preserve">ából (86.170 E Ft) a 2019. évi költségvetésben eredeti előirányzatként visszatervezésre került 40.000 E Ft, a fennmaradó összeg, azaz 46.170 E Ft pedig az II. negyedévi előirányzat módosításkor. Felhasználása a zárszámadási rendeletben foglaltaknak megfelelően történt.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Polgármesteri Hivatal bevételeinek legnagyobb részét – a többi költségvetési szervhez hasonlóan – a </w:t>
      </w:r>
      <w:r w:rsidRPr="006A4D75">
        <w:rPr>
          <w:rFonts w:ascii="Times New Roman" w:eastAsia="Times New Roman" w:hAnsi="Times New Roman" w:cs="Times New Roman"/>
          <w:b/>
          <w:i/>
          <w:sz w:val="24"/>
          <w:szCs w:val="24"/>
          <w:lang w:eastAsia="hu-HU"/>
        </w:rPr>
        <w:t>központi, irányító szervi támogatás</w:t>
      </w:r>
      <w:r w:rsidRPr="006A4D75">
        <w:rPr>
          <w:rFonts w:ascii="Times New Roman" w:eastAsia="Times New Roman" w:hAnsi="Times New Roman" w:cs="Times New Roman"/>
          <w:sz w:val="24"/>
          <w:szCs w:val="24"/>
          <w:lang w:eastAsia="hu-HU"/>
        </w:rPr>
        <w:t xml:space="preserve"> jelenti, mely 2019-ben 1.423.756 E Ft, a teljes bevétel 90,8 %-a volt, amely biztosította a hivatal éves működését. </w:t>
      </w:r>
    </w:p>
    <w:p w:rsidR="006A4D75" w:rsidRPr="006A4D75" w:rsidRDefault="006A4D75" w:rsidP="006A4D75">
      <w:pPr>
        <w:suppressAutoHyphens/>
        <w:spacing w:after="0" w:line="240" w:lineRule="auto"/>
        <w:jc w:val="both"/>
        <w:rPr>
          <w:rFonts w:ascii="Times New Roman" w:eastAsia="Times New Roman" w:hAnsi="Times New Roman" w:cs="Times New Roman"/>
          <w:color w:val="FF0000"/>
          <w:sz w:val="24"/>
          <w:szCs w:val="24"/>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b/>
          <w:sz w:val="24"/>
          <w:szCs w:val="24"/>
          <w:u w:val="single"/>
          <w:lang w:eastAsia="zh-CN"/>
        </w:rPr>
      </w:pPr>
      <w:r w:rsidRPr="006A4D75">
        <w:rPr>
          <w:rFonts w:ascii="Times New Roman" w:eastAsia="Times New Roman" w:hAnsi="Times New Roman" w:cs="Times New Roman"/>
          <w:b/>
          <w:sz w:val="24"/>
          <w:szCs w:val="24"/>
          <w:u w:val="single"/>
          <w:lang w:eastAsia="zh-CN"/>
        </w:rPr>
        <w:t>Kiadások:</w:t>
      </w:r>
    </w:p>
    <w:p w:rsidR="006A4D75" w:rsidRPr="006A4D75" w:rsidRDefault="006A4D75" w:rsidP="006A4D75">
      <w:pPr>
        <w:suppressAutoHyphens/>
        <w:spacing w:after="0" w:line="240" w:lineRule="auto"/>
        <w:jc w:val="both"/>
        <w:rPr>
          <w:rFonts w:ascii="Times New Roman" w:eastAsia="Times New Roman" w:hAnsi="Times New Roman" w:cs="Times New Roman"/>
          <w:b/>
          <w:sz w:val="24"/>
          <w:szCs w:val="24"/>
          <w:u w:val="single"/>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A Polgármesteri Hivatal gazdálkodási körébe tartozó szakfeladatok 2019. évi eredeti kiadási előirányzata </w:t>
      </w:r>
      <w:proofErr w:type="gramStart"/>
      <w:r w:rsidRPr="006A4D75">
        <w:rPr>
          <w:rFonts w:ascii="Times New Roman" w:eastAsia="Times New Roman" w:hAnsi="Times New Roman" w:cs="Times New Roman"/>
          <w:b/>
          <w:sz w:val="24"/>
          <w:szCs w:val="24"/>
          <w:lang w:eastAsia="zh-CN"/>
        </w:rPr>
        <w:t xml:space="preserve">1.453.348  </w:t>
      </w:r>
      <w:r w:rsidRPr="006A4D75">
        <w:rPr>
          <w:rFonts w:ascii="Times New Roman" w:eastAsia="Times New Roman" w:hAnsi="Times New Roman" w:cs="Times New Roman"/>
          <w:sz w:val="24"/>
          <w:szCs w:val="24"/>
          <w:lang w:eastAsia="zh-CN"/>
        </w:rPr>
        <w:t>E</w:t>
      </w:r>
      <w:proofErr w:type="gramEnd"/>
      <w:r w:rsidRPr="006A4D75">
        <w:rPr>
          <w:rFonts w:ascii="Times New Roman" w:eastAsia="Times New Roman" w:hAnsi="Times New Roman" w:cs="Times New Roman"/>
          <w:sz w:val="24"/>
          <w:szCs w:val="24"/>
          <w:lang w:eastAsia="zh-CN"/>
        </w:rPr>
        <w:t xml:space="preserve"> Ft volt, mely az év végére </w:t>
      </w:r>
      <w:r w:rsidRPr="006A4D75">
        <w:rPr>
          <w:rFonts w:ascii="Times New Roman" w:eastAsia="Times New Roman" w:hAnsi="Times New Roman" w:cs="Times New Roman"/>
          <w:b/>
          <w:sz w:val="24"/>
          <w:szCs w:val="24"/>
          <w:lang w:eastAsia="zh-CN"/>
        </w:rPr>
        <w:t xml:space="preserve">1.564.564 </w:t>
      </w:r>
      <w:r w:rsidRPr="006A4D75">
        <w:rPr>
          <w:rFonts w:ascii="Times New Roman" w:eastAsia="Times New Roman" w:hAnsi="Times New Roman" w:cs="Times New Roman"/>
          <w:sz w:val="24"/>
          <w:szCs w:val="24"/>
          <w:lang w:eastAsia="zh-CN"/>
        </w:rPr>
        <w:t xml:space="preserve">E Ft-ra módosult. A kiadások </w:t>
      </w:r>
      <w:r w:rsidRPr="006A4D75">
        <w:rPr>
          <w:rFonts w:ascii="Times New Roman" w:eastAsia="Times New Roman" w:hAnsi="Times New Roman" w:cs="Times New Roman"/>
          <w:b/>
          <w:sz w:val="24"/>
          <w:szCs w:val="20"/>
          <w:lang w:eastAsia="zh-CN"/>
        </w:rPr>
        <w:t xml:space="preserve">1.483.225 </w:t>
      </w:r>
      <w:r w:rsidRPr="006A4D75">
        <w:rPr>
          <w:rFonts w:ascii="Times New Roman" w:eastAsia="Times New Roman" w:hAnsi="Times New Roman" w:cs="Times New Roman"/>
          <w:sz w:val="24"/>
          <w:szCs w:val="24"/>
          <w:lang w:eastAsia="zh-CN"/>
        </w:rPr>
        <w:t>E Ft-os tényleges összege 94,8 %-os teljesítést mutat.</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kiadások</w:t>
      </w:r>
      <w:r w:rsidRPr="006A4D75">
        <w:rPr>
          <w:rFonts w:ascii="Times New Roman" w:eastAsia="Times New Roman" w:hAnsi="Times New Roman" w:cs="Times New Roman"/>
          <w:sz w:val="24"/>
          <w:szCs w:val="24"/>
          <w:lang w:eastAsia="hu-HU"/>
        </w:rPr>
        <w:t xml:space="preserve"> alakulása:</w:t>
      </w:r>
    </w:p>
    <w:p w:rsidR="006A4D75" w:rsidRPr="006A4D75" w:rsidRDefault="006A4D75" w:rsidP="006A4D75">
      <w:pPr>
        <w:suppressAutoHyphens/>
        <w:spacing w:after="0" w:line="240" w:lineRule="auto"/>
        <w:jc w:val="right"/>
        <w:rPr>
          <w:rFonts w:ascii="Times New Roman" w:eastAsia="Times New Roman" w:hAnsi="Times New Roman" w:cs="Times New Roman"/>
          <w:color w:val="FF0000"/>
          <w:sz w:val="20"/>
          <w:szCs w:val="20"/>
          <w:lang w:eastAsia="zh-CN"/>
        </w:rPr>
      </w:pPr>
      <w:r w:rsidRPr="006A4D75">
        <w:rPr>
          <w:rFonts w:ascii="Times New Roman" w:eastAsia="Times New Roman" w:hAnsi="Times New Roman" w:cs="Times New Roman"/>
          <w:sz w:val="20"/>
          <w:szCs w:val="20"/>
          <w:lang w:eastAsia="zh-CN"/>
        </w:rPr>
        <w:t>adatok E Ft-ban</w:t>
      </w:r>
      <w:r w:rsidRPr="006A4D75">
        <w:rPr>
          <w:rFonts w:ascii="Times New Roman" w:eastAsia="Times New Roman" w:hAnsi="Times New Roman" w:cs="Times New Roman"/>
          <w:sz w:val="20"/>
          <w:szCs w:val="20"/>
          <w:lang w:eastAsia="zh-CN"/>
        </w:rPr>
        <w:tab/>
      </w:r>
    </w:p>
    <w:tbl>
      <w:tblPr>
        <w:tblW w:w="0" w:type="auto"/>
        <w:tblInd w:w="184" w:type="dxa"/>
        <w:tblLayout w:type="fixed"/>
        <w:tblCellMar>
          <w:left w:w="70" w:type="dxa"/>
          <w:right w:w="70" w:type="dxa"/>
        </w:tblCellMar>
        <w:tblLook w:val="0000" w:firstRow="0" w:lastRow="0" w:firstColumn="0" w:lastColumn="0" w:noHBand="0" w:noVBand="0"/>
      </w:tblPr>
      <w:tblGrid>
        <w:gridCol w:w="2721"/>
        <w:gridCol w:w="1701"/>
        <w:gridCol w:w="1560"/>
        <w:gridCol w:w="1559"/>
        <w:gridCol w:w="1423"/>
      </w:tblGrid>
      <w:tr w:rsidR="006A4D75" w:rsidRPr="006A4D75" w:rsidTr="00D95138">
        <w:tc>
          <w:tcPr>
            <w:tcW w:w="2721" w:type="dxa"/>
            <w:tcBorders>
              <w:top w:val="double" w:sz="6" w:space="0" w:color="000000"/>
              <w:left w:val="double" w:sz="6" w:space="0" w:color="000000"/>
              <w:bottom w:val="double" w:sz="6" w:space="0" w:color="000000"/>
            </w:tcBorders>
            <w:shd w:val="clear" w:color="auto" w:fill="auto"/>
            <w:vAlign w:val="center"/>
          </w:tcPr>
          <w:p w:rsidR="006A4D75" w:rsidRPr="006A4D75" w:rsidRDefault="006A4D75" w:rsidP="006A4D75">
            <w:pPr>
              <w:keepNext/>
              <w:suppressAutoHyphens/>
              <w:snapToGrid w:val="0"/>
              <w:spacing w:before="120" w:after="0" w:line="240" w:lineRule="auto"/>
              <w:outlineLvl w:val="3"/>
              <w:rPr>
                <w:rFonts w:ascii="Times New Roman" w:eastAsia="Times New Roman" w:hAnsi="Times New Roman" w:cs="Times New Roman"/>
                <w:b/>
                <w:bCs/>
                <w:i/>
                <w:sz w:val="24"/>
                <w:szCs w:val="28"/>
                <w:lang w:eastAsia="zh-CN"/>
              </w:rPr>
            </w:pPr>
            <w:r w:rsidRPr="006A4D75">
              <w:rPr>
                <w:rFonts w:ascii="Times New Roman" w:eastAsia="Times New Roman" w:hAnsi="Times New Roman" w:cs="Times New Roman"/>
                <w:b/>
                <w:bCs/>
                <w:i/>
                <w:sz w:val="24"/>
                <w:szCs w:val="28"/>
                <w:lang w:eastAsia="zh-CN"/>
              </w:rPr>
              <w:t>Kiadások</w:t>
            </w:r>
          </w:p>
        </w:tc>
        <w:tc>
          <w:tcPr>
            <w:tcW w:w="1701"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Eredeti előirányzat</w:t>
            </w:r>
          </w:p>
        </w:tc>
        <w:tc>
          <w:tcPr>
            <w:tcW w:w="1560"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Módosított előirányzat</w:t>
            </w:r>
          </w:p>
        </w:tc>
        <w:tc>
          <w:tcPr>
            <w:tcW w:w="1559"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Tényleges teljesítés</w:t>
            </w:r>
          </w:p>
        </w:tc>
        <w:tc>
          <w:tcPr>
            <w:tcW w:w="1423" w:type="dxa"/>
            <w:tcBorders>
              <w:top w:val="double" w:sz="6" w:space="0" w:color="000000"/>
              <w:left w:val="single" w:sz="6" w:space="0" w:color="000000"/>
              <w:bottom w:val="doub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Teljesítés</w:t>
            </w:r>
          </w:p>
          <w:p w:rsidR="006A4D75" w:rsidRPr="006A4D75" w:rsidRDefault="006A4D75" w:rsidP="006A4D75">
            <w:pPr>
              <w:suppressAutoHyphens/>
              <w:spacing w:after="0" w:line="240" w:lineRule="auto"/>
              <w:jc w:val="center"/>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 xml:space="preserve"> %-a</w:t>
            </w:r>
          </w:p>
        </w:tc>
      </w:tr>
      <w:tr w:rsidR="006A4D75" w:rsidRPr="006A4D75" w:rsidTr="00D95138">
        <w:tc>
          <w:tcPr>
            <w:tcW w:w="2721" w:type="dxa"/>
            <w:tcBorders>
              <w:top w:val="double" w:sz="6" w:space="0" w:color="000000"/>
              <w:left w:val="doub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left="19" w:right="1" w:hanging="18"/>
              <w:outlineLvl w:val="5"/>
              <w:rPr>
                <w:rFonts w:ascii="Times New Roman" w:eastAsia="Times New Roman" w:hAnsi="Times New Roman" w:cs="Times New Roman"/>
                <w:b/>
                <w:bCs/>
                <w:i/>
                <w:sz w:val="20"/>
                <w:lang w:eastAsia="zh-CN"/>
              </w:rPr>
            </w:pPr>
            <w:r w:rsidRPr="006A4D75">
              <w:rPr>
                <w:rFonts w:ascii="Times New Roman" w:eastAsia="Times New Roman" w:hAnsi="Times New Roman" w:cs="Times New Roman"/>
                <w:b/>
                <w:bCs/>
                <w:i/>
                <w:sz w:val="20"/>
                <w:lang w:eastAsia="zh-CN"/>
              </w:rPr>
              <w:t>Személyi juttatások</w:t>
            </w:r>
          </w:p>
        </w:tc>
        <w:tc>
          <w:tcPr>
            <w:tcW w:w="1701"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1.022.681</w:t>
            </w:r>
          </w:p>
        </w:tc>
        <w:tc>
          <w:tcPr>
            <w:tcW w:w="1560"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1.070.744</w:t>
            </w:r>
          </w:p>
        </w:tc>
        <w:tc>
          <w:tcPr>
            <w:tcW w:w="1559" w:type="dxa"/>
            <w:tcBorders>
              <w:top w:val="doub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1.051.500</w:t>
            </w:r>
          </w:p>
        </w:tc>
        <w:tc>
          <w:tcPr>
            <w:tcW w:w="1423" w:type="dxa"/>
            <w:tcBorders>
              <w:top w:val="doub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98,2</w:t>
            </w:r>
          </w:p>
        </w:tc>
      </w:tr>
      <w:tr w:rsidR="006A4D75" w:rsidRPr="006A4D75" w:rsidTr="00D95138">
        <w:tc>
          <w:tcPr>
            <w:tcW w:w="2721" w:type="dxa"/>
            <w:tcBorders>
              <w:top w:val="single" w:sz="6" w:space="0" w:color="000000"/>
              <w:left w:val="doub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left="19" w:right="1" w:hanging="18"/>
              <w:outlineLvl w:val="5"/>
              <w:rPr>
                <w:rFonts w:ascii="Times New Roman" w:eastAsia="Times New Roman" w:hAnsi="Times New Roman" w:cs="Times New Roman"/>
                <w:b/>
                <w:bCs/>
                <w:i/>
                <w:sz w:val="20"/>
                <w:lang w:eastAsia="zh-CN"/>
              </w:rPr>
            </w:pPr>
            <w:r w:rsidRPr="006A4D75">
              <w:rPr>
                <w:rFonts w:ascii="Times New Roman" w:eastAsia="Times New Roman" w:hAnsi="Times New Roman" w:cs="Times New Roman"/>
                <w:b/>
                <w:bCs/>
                <w:i/>
                <w:sz w:val="20"/>
                <w:lang w:eastAsia="zh-CN"/>
              </w:rPr>
              <w:t>Munkaadókat terhelő járulék és szociális hozzájárulási adó</w:t>
            </w:r>
          </w:p>
        </w:tc>
        <w:tc>
          <w:tcPr>
            <w:tcW w:w="1701"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212.527</w:t>
            </w:r>
          </w:p>
        </w:tc>
        <w:tc>
          <w:tcPr>
            <w:tcW w:w="1560"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221.774</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213.746</w:t>
            </w:r>
          </w:p>
        </w:tc>
        <w:tc>
          <w:tcPr>
            <w:tcW w:w="1423" w:type="dxa"/>
            <w:tcBorders>
              <w:top w:val="sing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96,4</w:t>
            </w:r>
          </w:p>
        </w:tc>
      </w:tr>
      <w:tr w:rsidR="006A4D75" w:rsidRPr="006A4D75" w:rsidTr="00D95138">
        <w:tc>
          <w:tcPr>
            <w:tcW w:w="2721" w:type="dxa"/>
            <w:tcBorders>
              <w:top w:val="single" w:sz="6" w:space="0" w:color="000000"/>
              <w:left w:val="doub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rPr>
                <w:rFonts w:ascii="Times New Roman" w:eastAsia="Times New Roman" w:hAnsi="Times New Roman" w:cs="Times New Roman"/>
                <w:b/>
                <w:i/>
                <w:sz w:val="20"/>
                <w:szCs w:val="20"/>
                <w:lang w:eastAsia="zh-CN"/>
              </w:rPr>
            </w:pPr>
            <w:r w:rsidRPr="006A4D75">
              <w:rPr>
                <w:rFonts w:ascii="Times New Roman" w:eastAsia="Times New Roman" w:hAnsi="Times New Roman" w:cs="Times New Roman"/>
                <w:b/>
                <w:i/>
                <w:sz w:val="20"/>
                <w:szCs w:val="20"/>
                <w:lang w:eastAsia="zh-CN"/>
              </w:rPr>
              <w:t>Dologi kiadások</w:t>
            </w:r>
          </w:p>
        </w:tc>
        <w:tc>
          <w:tcPr>
            <w:tcW w:w="1701"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198.450</w:t>
            </w:r>
          </w:p>
        </w:tc>
        <w:tc>
          <w:tcPr>
            <w:tcW w:w="1560"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226.486</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196.128</w:t>
            </w:r>
          </w:p>
        </w:tc>
        <w:tc>
          <w:tcPr>
            <w:tcW w:w="1423" w:type="dxa"/>
            <w:tcBorders>
              <w:top w:val="sing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86,6</w:t>
            </w:r>
          </w:p>
        </w:tc>
      </w:tr>
      <w:tr w:rsidR="006A4D75" w:rsidRPr="006A4D75" w:rsidTr="00D95138">
        <w:tc>
          <w:tcPr>
            <w:tcW w:w="2721" w:type="dxa"/>
            <w:tcBorders>
              <w:top w:val="single" w:sz="6" w:space="0" w:color="000000"/>
              <w:left w:val="doub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left="19" w:right="1"/>
              <w:outlineLvl w:val="5"/>
              <w:rPr>
                <w:rFonts w:ascii="Times New Roman" w:eastAsia="Times New Roman" w:hAnsi="Times New Roman" w:cs="Times New Roman"/>
                <w:b/>
                <w:bCs/>
                <w:i/>
                <w:sz w:val="20"/>
                <w:lang w:eastAsia="zh-CN"/>
              </w:rPr>
            </w:pPr>
            <w:r w:rsidRPr="006A4D75">
              <w:rPr>
                <w:rFonts w:ascii="Times New Roman" w:eastAsia="Times New Roman" w:hAnsi="Times New Roman" w:cs="Times New Roman"/>
                <w:b/>
                <w:bCs/>
                <w:i/>
                <w:sz w:val="20"/>
                <w:lang w:eastAsia="zh-CN"/>
              </w:rPr>
              <w:t>Beruházások</w:t>
            </w:r>
          </w:p>
        </w:tc>
        <w:tc>
          <w:tcPr>
            <w:tcW w:w="1701"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9.690</w:t>
            </w:r>
          </w:p>
        </w:tc>
        <w:tc>
          <w:tcPr>
            <w:tcW w:w="1560"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34.060</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21.851</w:t>
            </w:r>
          </w:p>
        </w:tc>
        <w:tc>
          <w:tcPr>
            <w:tcW w:w="1423" w:type="dxa"/>
            <w:tcBorders>
              <w:top w:val="sing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64,2</w:t>
            </w:r>
          </w:p>
        </w:tc>
      </w:tr>
      <w:tr w:rsidR="006A4D75" w:rsidRPr="006A4D75" w:rsidTr="00D95138">
        <w:tc>
          <w:tcPr>
            <w:tcW w:w="2721" w:type="dxa"/>
            <w:tcBorders>
              <w:top w:val="single" w:sz="6" w:space="0" w:color="000000"/>
              <w:left w:val="doub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left="-16" w:right="1"/>
              <w:outlineLvl w:val="6"/>
              <w:rPr>
                <w:rFonts w:ascii="Times New Roman" w:eastAsia="Times New Roman" w:hAnsi="Times New Roman" w:cs="Times New Roman"/>
                <w:b/>
                <w:i/>
                <w:sz w:val="20"/>
                <w:szCs w:val="24"/>
                <w:lang w:eastAsia="zh-CN"/>
              </w:rPr>
            </w:pPr>
            <w:r w:rsidRPr="006A4D75">
              <w:rPr>
                <w:rFonts w:ascii="Times New Roman" w:eastAsia="Times New Roman" w:hAnsi="Times New Roman" w:cs="Times New Roman"/>
                <w:b/>
                <w:i/>
                <w:sz w:val="20"/>
                <w:szCs w:val="24"/>
                <w:lang w:eastAsia="zh-CN"/>
              </w:rPr>
              <w:t>Felújítások</w:t>
            </w:r>
          </w:p>
        </w:tc>
        <w:tc>
          <w:tcPr>
            <w:tcW w:w="1701"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10.000</w:t>
            </w:r>
          </w:p>
        </w:tc>
        <w:tc>
          <w:tcPr>
            <w:tcW w:w="1560"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11.500</w:t>
            </w:r>
          </w:p>
        </w:tc>
        <w:tc>
          <w:tcPr>
            <w:tcW w:w="1559" w:type="dxa"/>
            <w:tcBorders>
              <w:top w:val="single" w:sz="6" w:space="0" w:color="000000"/>
              <w:left w:val="single" w:sz="6" w:space="0" w:color="000000"/>
              <w:bottom w:val="sing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sz w:val="24"/>
                <w:szCs w:val="20"/>
                <w:lang w:eastAsia="zh-CN"/>
              </w:rPr>
            </w:pPr>
          </w:p>
        </w:tc>
        <w:tc>
          <w:tcPr>
            <w:tcW w:w="1423" w:type="dxa"/>
            <w:tcBorders>
              <w:top w:val="single" w:sz="6" w:space="0" w:color="000000"/>
              <w:left w:val="single" w:sz="6" w:space="0" w:color="000000"/>
              <w:bottom w:val="sing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color w:val="FF0000"/>
                <w:sz w:val="24"/>
                <w:szCs w:val="20"/>
                <w:lang w:eastAsia="zh-CN"/>
              </w:rPr>
            </w:pPr>
          </w:p>
        </w:tc>
      </w:tr>
      <w:tr w:rsidR="006A4D75" w:rsidRPr="006A4D75" w:rsidTr="00D95138">
        <w:tc>
          <w:tcPr>
            <w:tcW w:w="2721" w:type="dxa"/>
            <w:tcBorders>
              <w:top w:val="double" w:sz="6" w:space="0" w:color="000000"/>
              <w:left w:val="doub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rPr>
                <w:rFonts w:ascii="Times New Roman" w:eastAsia="Times New Roman" w:hAnsi="Times New Roman" w:cs="Times New Roman"/>
                <w:b/>
                <w:i/>
                <w:sz w:val="24"/>
                <w:szCs w:val="20"/>
                <w:lang w:eastAsia="zh-CN"/>
              </w:rPr>
            </w:pPr>
            <w:r w:rsidRPr="006A4D75">
              <w:rPr>
                <w:rFonts w:ascii="Times New Roman" w:eastAsia="Times New Roman" w:hAnsi="Times New Roman" w:cs="Times New Roman"/>
                <w:b/>
                <w:i/>
                <w:sz w:val="24"/>
                <w:szCs w:val="20"/>
                <w:lang w:eastAsia="zh-CN"/>
              </w:rPr>
              <w:t>Költségvetési kiadások összesen</w:t>
            </w:r>
          </w:p>
        </w:tc>
        <w:tc>
          <w:tcPr>
            <w:tcW w:w="1701"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43"/>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1.453.348</w:t>
            </w:r>
          </w:p>
        </w:tc>
        <w:tc>
          <w:tcPr>
            <w:tcW w:w="1560"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1.564.564</w:t>
            </w:r>
          </w:p>
        </w:tc>
        <w:tc>
          <w:tcPr>
            <w:tcW w:w="1559" w:type="dxa"/>
            <w:tcBorders>
              <w:top w:val="double" w:sz="6" w:space="0" w:color="000000"/>
              <w:left w:val="single" w:sz="6" w:space="0" w:color="000000"/>
              <w:bottom w:val="double" w:sz="6" w:space="0" w:color="000000"/>
            </w:tcBorders>
            <w:shd w:val="clear" w:color="auto" w:fill="auto"/>
            <w:vAlign w:val="center"/>
          </w:tcPr>
          <w:p w:rsidR="006A4D75" w:rsidRPr="006A4D75" w:rsidRDefault="006A4D75" w:rsidP="006A4D75">
            <w:pPr>
              <w:suppressAutoHyphens/>
              <w:snapToGrid w:val="0"/>
              <w:spacing w:after="0" w:line="240" w:lineRule="auto"/>
              <w:ind w:right="214"/>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1.483.225</w:t>
            </w:r>
          </w:p>
        </w:tc>
        <w:tc>
          <w:tcPr>
            <w:tcW w:w="1423" w:type="dxa"/>
            <w:tcBorders>
              <w:top w:val="double" w:sz="6" w:space="0" w:color="000000"/>
              <w:left w:val="single" w:sz="6" w:space="0" w:color="000000"/>
              <w:bottom w:val="double" w:sz="6" w:space="0" w:color="000000"/>
              <w:right w:val="double" w:sz="6" w:space="0" w:color="000000"/>
            </w:tcBorders>
            <w:shd w:val="clear" w:color="auto" w:fill="auto"/>
            <w:vAlign w:val="center"/>
          </w:tcPr>
          <w:p w:rsidR="006A4D75" w:rsidRPr="006A4D75" w:rsidRDefault="006A4D75" w:rsidP="006A4D75">
            <w:pPr>
              <w:suppressAutoHyphens/>
              <w:snapToGrid w:val="0"/>
              <w:spacing w:after="0" w:line="240" w:lineRule="auto"/>
              <w:ind w:right="471"/>
              <w:jc w:val="right"/>
              <w:rPr>
                <w:rFonts w:ascii="Times New Roman" w:eastAsia="Times New Roman" w:hAnsi="Times New Roman" w:cs="Times New Roman"/>
                <w:b/>
                <w:sz w:val="24"/>
                <w:szCs w:val="20"/>
                <w:lang w:eastAsia="zh-CN"/>
              </w:rPr>
            </w:pPr>
            <w:r w:rsidRPr="006A4D75">
              <w:rPr>
                <w:rFonts w:ascii="Times New Roman" w:eastAsia="Times New Roman" w:hAnsi="Times New Roman" w:cs="Times New Roman"/>
                <w:b/>
                <w:sz w:val="24"/>
                <w:szCs w:val="20"/>
                <w:lang w:eastAsia="zh-CN"/>
              </w:rPr>
              <w:t>94,8</w:t>
            </w:r>
          </w:p>
        </w:tc>
      </w:tr>
    </w:tbl>
    <w:p w:rsidR="006A4D75" w:rsidRPr="006A4D75" w:rsidRDefault="006A4D75" w:rsidP="006A4D75">
      <w:pPr>
        <w:suppressAutoHyphens/>
        <w:spacing w:after="0" w:line="240" w:lineRule="auto"/>
        <w:jc w:val="both"/>
        <w:rPr>
          <w:rFonts w:ascii="Times New Roman" w:eastAsia="Times New Roman" w:hAnsi="Times New Roman" w:cs="Times New Roman"/>
          <w:color w:val="FF0000"/>
          <w:sz w:val="24"/>
          <w:szCs w:val="20"/>
          <w:lang w:eastAsia="zh-CN"/>
        </w:rPr>
      </w:pPr>
    </w:p>
    <w:p w:rsidR="006A4D75" w:rsidRPr="006A4D75" w:rsidRDefault="006A4D75" w:rsidP="006A4D75">
      <w:pPr>
        <w:keepNext/>
        <w:suppressAutoHyphens/>
        <w:spacing w:after="0" w:line="240" w:lineRule="auto"/>
        <w:ind w:firstLine="18"/>
        <w:jc w:val="both"/>
        <w:outlineLvl w:val="2"/>
        <w:rPr>
          <w:rFonts w:ascii="Times New Roman" w:eastAsia="Times New Roman" w:hAnsi="Times New Roman" w:cs="Times New Roman"/>
          <w:bCs/>
          <w:sz w:val="24"/>
          <w:szCs w:val="24"/>
          <w:lang w:eastAsia="zh-CN"/>
        </w:rPr>
      </w:pPr>
      <w:r w:rsidRPr="006A4D75">
        <w:rPr>
          <w:rFonts w:ascii="Times New Roman" w:eastAsia="Times New Roman" w:hAnsi="Times New Roman" w:cs="Times New Roman"/>
          <w:bCs/>
          <w:sz w:val="24"/>
          <w:szCs w:val="24"/>
          <w:lang w:eastAsia="zh-CN"/>
        </w:rPr>
        <w:t>A működési kiadási előirányzatok változását alapvetően az előző évi maradvány visszatervezése befolyásolta. További növekmény a működési célú támogatások, valamint a költségvetési szerveknél foglalkoztatottak bérkompenzációjára kapott összegből származott.</w:t>
      </w:r>
    </w:p>
    <w:p w:rsidR="006A4D75" w:rsidRPr="006A4D75" w:rsidRDefault="006A4D75" w:rsidP="006A4D75">
      <w:pPr>
        <w:suppressAutoHyphens/>
        <w:spacing w:after="0" w:line="240" w:lineRule="auto"/>
        <w:jc w:val="both"/>
        <w:rPr>
          <w:rFonts w:ascii="Times New Roman" w:eastAsia="Times New Roman" w:hAnsi="Times New Roman" w:cs="Times New Roman"/>
          <w:color w:val="FF0000"/>
          <w:sz w:val="24"/>
          <w:szCs w:val="24"/>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
          <w:sz w:val="24"/>
          <w:szCs w:val="24"/>
          <w:lang w:eastAsia="zh-CN"/>
        </w:rPr>
        <w:t>Személyi juttatásokra</w:t>
      </w:r>
      <w:r w:rsidRPr="006A4D75">
        <w:rPr>
          <w:rFonts w:ascii="Times New Roman" w:eastAsia="Times New Roman" w:hAnsi="Times New Roman" w:cs="Times New Roman"/>
          <w:sz w:val="24"/>
          <w:szCs w:val="24"/>
          <w:lang w:eastAsia="zh-CN"/>
        </w:rPr>
        <w:t xml:space="preserve"> és az ehhez kapcsolódó </w:t>
      </w:r>
      <w:r w:rsidRPr="006A4D75">
        <w:rPr>
          <w:rFonts w:ascii="Times New Roman" w:eastAsia="Times New Roman" w:hAnsi="Times New Roman" w:cs="Times New Roman"/>
          <w:b/>
          <w:i/>
          <w:sz w:val="24"/>
          <w:szCs w:val="24"/>
          <w:lang w:eastAsia="zh-CN"/>
        </w:rPr>
        <w:t xml:space="preserve">munkaadókat terhelő járulékokra és szociális hozzájárulási adóra </w:t>
      </w:r>
      <w:r w:rsidRPr="006A4D75">
        <w:rPr>
          <w:rFonts w:ascii="Times New Roman" w:eastAsia="Times New Roman" w:hAnsi="Times New Roman" w:cs="Times New Roman"/>
          <w:sz w:val="24"/>
          <w:szCs w:val="24"/>
          <w:lang w:eastAsia="zh-CN"/>
        </w:rPr>
        <w:t>jutó együttes módosított előirányzat 1.292.518 E</w:t>
      </w:r>
      <w:r w:rsidRPr="006A4D75">
        <w:rPr>
          <w:rFonts w:ascii="Times New Roman" w:eastAsia="Times New Roman" w:hAnsi="Times New Roman" w:cs="Times New Roman"/>
          <w:b/>
          <w:sz w:val="24"/>
          <w:szCs w:val="24"/>
          <w:lang w:eastAsia="zh-CN"/>
        </w:rPr>
        <w:t xml:space="preserve"> </w:t>
      </w:r>
      <w:r w:rsidRPr="006A4D75">
        <w:rPr>
          <w:rFonts w:ascii="Times New Roman" w:eastAsia="Times New Roman" w:hAnsi="Times New Roman" w:cs="Times New Roman"/>
          <w:sz w:val="24"/>
          <w:szCs w:val="24"/>
          <w:lang w:eastAsia="zh-CN"/>
        </w:rPr>
        <w:t>Ft volt, a tényleges kiadás 1.265.246 E</w:t>
      </w:r>
      <w:r w:rsidRPr="006A4D75">
        <w:rPr>
          <w:rFonts w:ascii="Times New Roman" w:eastAsia="Times New Roman" w:hAnsi="Times New Roman" w:cs="Times New Roman"/>
          <w:b/>
          <w:sz w:val="24"/>
          <w:szCs w:val="24"/>
          <w:lang w:eastAsia="zh-CN"/>
        </w:rPr>
        <w:t xml:space="preserve"> </w:t>
      </w:r>
      <w:r w:rsidRPr="006A4D75">
        <w:rPr>
          <w:rFonts w:ascii="Times New Roman" w:eastAsia="Times New Roman" w:hAnsi="Times New Roman" w:cs="Times New Roman"/>
          <w:sz w:val="24"/>
          <w:szCs w:val="24"/>
          <w:lang w:eastAsia="zh-CN"/>
        </w:rPr>
        <w:t>Ft-ban realizálódott, ez 97,9 %-os felhasználást jelent. Az e címeken szereplő kiadások az összes kiadás 85,3 %-át képviselik.</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
          <w:sz w:val="24"/>
          <w:szCs w:val="24"/>
          <w:lang w:eastAsia="zh-CN"/>
        </w:rPr>
        <w:t>Dologi kiadásokra</w:t>
      </w:r>
      <w:r w:rsidRPr="006A4D75">
        <w:rPr>
          <w:rFonts w:ascii="Times New Roman" w:eastAsia="Times New Roman" w:hAnsi="Times New Roman" w:cs="Times New Roman"/>
          <w:sz w:val="24"/>
          <w:szCs w:val="24"/>
          <w:lang w:eastAsia="zh-CN"/>
        </w:rPr>
        <w:t xml:space="preserve"> 226.486 E Ft módosított előirányzat állt rendelkezésre, a teljesítés mértéke 86,6 %-os, mely összegszerűen 196.128 E Ft volt. </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A dologi jellegű kiadások az összes kiadás 13,2 %-át tették ki.</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Néhány tétel kiemelve:</w:t>
      </w:r>
    </w:p>
    <w:p w:rsidR="006A4D75" w:rsidRPr="006A4D75" w:rsidRDefault="006A4D75" w:rsidP="006A4D75">
      <w:pPr>
        <w:numPr>
          <w:ilvl w:val="0"/>
          <w:numId w:val="31"/>
        </w:numPr>
        <w:spacing w:after="0" w:line="240" w:lineRule="auto"/>
        <w:ind w:left="709" w:hanging="349"/>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rezsiköltségek (áram, gáz, víz, telefon, </w:t>
      </w:r>
      <w:proofErr w:type="gramStart"/>
      <w:r w:rsidRPr="006A4D75">
        <w:rPr>
          <w:rFonts w:ascii="Times New Roman" w:eastAsia="Times New Roman" w:hAnsi="Times New Roman" w:cs="Times New Roman"/>
          <w:sz w:val="24"/>
          <w:szCs w:val="24"/>
          <w:lang w:eastAsia="hu-HU"/>
        </w:rPr>
        <w:t>internet,</w:t>
      </w:r>
      <w:proofErr w:type="gramEnd"/>
      <w:r w:rsidRPr="006A4D75">
        <w:rPr>
          <w:rFonts w:ascii="Times New Roman" w:eastAsia="Times New Roman" w:hAnsi="Times New Roman" w:cs="Times New Roman"/>
          <w:sz w:val="24"/>
          <w:szCs w:val="24"/>
          <w:lang w:eastAsia="hu-HU"/>
        </w:rPr>
        <w:t xml:space="preserve"> stb.),</w:t>
      </w:r>
    </w:p>
    <w:p w:rsidR="006A4D75" w:rsidRPr="006A4D75" w:rsidRDefault="006A4D75" w:rsidP="006A4D75">
      <w:pPr>
        <w:numPr>
          <w:ilvl w:val="0"/>
          <w:numId w:val="31"/>
        </w:numPr>
        <w:spacing w:after="0" w:line="240" w:lineRule="auto"/>
        <w:ind w:left="709" w:hanging="349"/>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irodaszerek,</w:t>
      </w:r>
      <w:r w:rsidRPr="006A4D75">
        <w:rPr>
          <w:rFonts w:ascii="Times New Roman" w:eastAsia="Times New Roman" w:hAnsi="Times New Roman" w:cs="Times New Roman"/>
          <w:sz w:val="24"/>
          <w:szCs w:val="20"/>
          <w:lang w:eastAsia="zh-CN"/>
        </w:rPr>
        <w:tab/>
      </w:r>
    </w:p>
    <w:p w:rsidR="006A4D75" w:rsidRPr="006A4D75" w:rsidRDefault="006A4D75" w:rsidP="006A4D75">
      <w:pPr>
        <w:numPr>
          <w:ilvl w:val="0"/>
          <w:numId w:val="31"/>
        </w:numPr>
        <w:tabs>
          <w:tab w:val="left" w:pos="615"/>
        </w:tabs>
        <w:suppressAutoHyphens/>
        <w:spacing w:after="0" w:line="240" w:lineRule="auto"/>
        <w:ind w:left="709" w:hanging="349"/>
        <w:jc w:val="both"/>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informatikai beszerzések, szolgáltatások,</w:t>
      </w:r>
    </w:p>
    <w:p w:rsidR="006A4D75" w:rsidRPr="006A4D75" w:rsidRDefault="006A4D75" w:rsidP="006A4D75">
      <w:pPr>
        <w:numPr>
          <w:ilvl w:val="0"/>
          <w:numId w:val="31"/>
        </w:numPr>
        <w:tabs>
          <w:tab w:val="left" w:pos="615"/>
        </w:tabs>
        <w:suppressAutoHyphens/>
        <w:spacing w:after="0" w:line="240" w:lineRule="auto"/>
        <w:ind w:left="709" w:hanging="349"/>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munkahelyi étkeztetés kiadásai,</w:t>
      </w:r>
    </w:p>
    <w:p w:rsidR="006A4D75" w:rsidRPr="006A4D75" w:rsidRDefault="006A4D75" w:rsidP="006A4D75">
      <w:pPr>
        <w:numPr>
          <w:ilvl w:val="0"/>
          <w:numId w:val="31"/>
        </w:numPr>
        <w:tabs>
          <w:tab w:val="left" w:pos="615"/>
        </w:tabs>
        <w:suppressAutoHyphens/>
        <w:spacing w:after="0" w:line="240" w:lineRule="auto"/>
        <w:ind w:left="709" w:hanging="349"/>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közbeszerzések lebonyolítása,</w:t>
      </w:r>
    </w:p>
    <w:p w:rsidR="006A4D75" w:rsidRPr="006A4D75" w:rsidRDefault="006A4D75" w:rsidP="006A4D75">
      <w:pPr>
        <w:numPr>
          <w:ilvl w:val="0"/>
          <w:numId w:val="31"/>
        </w:numPr>
        <w:tabs>
          <w:tab w:val="left" w:pos="615"/>
        </w:tabs>
        <w:suppressAutoHyphens/>
        <w:spacing w:after="0" w:line="240" w:lineRule="auto"/>
        <w:ind w:left="709" w:hanging="349"/>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lastRenderedPageBreak/>
        <w:t>az alsóerdei vendégház működési költségei,</w:t>
      </w:r>
    </w:p>
    <w:p w:rsidR="006A4D75" w:rsidRPr="006A4D75" w:rsidRDefault="006A4D75" w:rsidP="006A4D75">
      <w:pPr>
        <w:numPr>
          <w:ilvl w:val="0"/>
          <w:numId w:val="31"/>
        </w:numPr>
        <w:tabs>
          <w:tab w:val="left" w:pos="615"/>
        </w:tabs>
        <w:suppressAutoHyphens/>
        <w:spacing w:after="0" w:line="240" w:lineRule="auto"/>
        <w:ind w:left="709" w:hanging="349"/>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adóigazgatási tevékenység dologi működési költségei,</w:t>
      </w:r>
    </w:p>
    <w:p w:rsidR="006A4D75" w:rsidRPr="006A4D75" w:rsidRDefault="006A4D75" w:rsidP="006A4D75">
      <w:pPr>
        <w:numPr>
          <w:ilvl w:val="0"/>
          <w:numId w:val="31"/>
        </w:numPr>
        <w:tabs>
          <w:tab w:val="left" w:pos="615"/>
        </w:tabs>
        <w:suppressAutoHyphens/>
        <w:spacing w:after="0" w:line="240" w:lineRule="auto"/>
        <w:ind w:left="709" w:hanging="349"/>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közterület-felügyelet dologi működési költségei,</w:t>
      </w:r>
    </w:p>
    <w:p w:rsidR="006A4D75" w:rsidRPr="006A4D75" w:rsidRDefault="006A4D75" w:rsidP="006A4D75">
      <w:pPr>
        <w:numPr>
          <w:ilvl w:val="0"/>
          <w:numId w:val="31"/>
        </w:numPr>
        <w:tabs>
          <w:tab w:val="left" w:pos="615"/>
        </w:tabs>
        <w:suppressAutoHyphens/>
        <w:spacing w:after="0" w:line="240" w:lineRule="auto"/>
        <w:ind w:left="709" w:hanging="349"/>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karbantartás keretében kifestésre kerültek a hivatal főépületében az emeleti folyosók, a lépcsőház és néhány iroda.</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b/>
          <w:i/>
          <w:sz w:val="24"/>
          <w:szCs w:val="24"/>
          <w:lang w:eastAsia="zh-CN"/>
        </w:rPr>
        <w:t>Beruházások, felújítások</w:t>
      </w:r>
      <w:r w:rsidRPr="006A4D75">
        <w:rPr>
          <w:rFonts w:ascii="Times New Roman" w:eastAsia="Times New Roman" w:hAnsi="Times New Roman" w:cs="Times New Roman"/>
          <w:sz w:val="24"/>
          <w:szCs w:val="24"/>
          <w:lang w:eastAsia="zh-CN"/>
        </w:rPr>
        <w:t xml:space="preserve"> finanszírozására – beleértve azok ÁFA vonzatát is – összesen 45.560 E</w:t>
      </w:r>
      <w:r w:rsidRPr="006A4D75">
        <w:rPr>
          <w:rFonts w:ascii="Times New Roman" w:eastAsia="Times New Roman" w:hAnsi="Times New Roman" w:cs="Times New Roman"/>
          <w:b/>
          <w:sz w:val="24"/>
          <w:szCs w:val="24"/>
          <w:lang w:eastAsia="zh-CN"/>
        </w:rPr>
        <w:t xml:space="preserve"> </w:t>
      </w:r>
      <w:r w:rsidRPr="006A4D75">
        <w:rPr>
          <w:rFonts w:ascii="Times New Roman" w:eastAsia="Times New Roman" w:hAnsi="Times New Roman" w:cs="Times New Roman"/>
          <w:sz w:val="24"/>
          <w:szCs w:val="24"/>
          <w:lang w:eastAsia="zh-CN"/>
        </w:rPr>
        <w:t>Ft előirányzat állt rendelkezésre, melyből az év végéig 21.851 E</w:t>
      </w:r>
      <w:r w:rsidRPr="006A4D75">
        <w:rPr>
          <w:rFonts w:ascii="Times New Roman" w:eastAsia="Times New Roman" w:hAnsi="Times New Roman" w:cs="Times New Roman"/>
          <w:b/>
          <w:sz w:val="24"/>
          <w:szCs w:val="24"/>
          <w:lang w:eastAsia="zh-CN"/>
        </w:rPr>
        <w:t xml:space="preserve"> </w:t>
      </w:r>
      <w:r w:rsidRPr="006A4D75">
        <w:rPr>
          <w:rFonts w:ascii="Times New Roman" w:eastAsia="Times New Roman" w:hAnsi="Times New Roman" w:cs="Times New Roman"/>
          <w:sz w:val="24"/>
          <w:szCs w:val="24"/>
          <w:lang w:eastAsia="zh-CN"/>
        </w:rPr>
        <w:t>Ft került felhasználásra.</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Az alábbi beruházási célú feladatok teljesültek:</w:t>
      </w:r>
    </w:p>
    <w:p w:rsidR="006A4D75" w:rsidRPr="006A4D75" w:rsidRDefault="006A4D75" w:rsidP="006A4D75">
      <w:pPr>
        <w:numPr>
          <w:ilvl w:val="0"/>
          <w:numId w:val="32"/>
        </w:numPr>
        <w:tabs>
          <w:tab w:val="left" w:pos="591"/>
        </w:tabs>
        <w:suppressAutoHyphens/>
        <w:spacing w:after="0" w:line="240" w:lineRule="auto"/>
        <w:jc w:val="both"/>
        <w:rPr>
          <w:rFonts w:ascii="Times New Roman" w:eastAsia="Times New Roman" w:hAnsi="Times New Roman" w:cs="Times New Roman"/>
          <w:sz w:val="24"/>
          <w:szCs w:val="20"/>
          <w:lang w:eastAsia="zh-CN"/>
        </w:rPr>
      </w:pPr>
      <w:r w:rsidRPr="006A4D75">
        <w:rPr>
          <w:rFonts w:ascii="Times New Roman" w:eastAsia="Times New Roman" w:hAnsi="Times New Roman" w:cs="Times New Roman"/>
          <w:sz w:val="24"/>
          <w:szCs w:val="20"/>
          <w:lang w:eastAsia="zh-CN"/>
        </w:rPr>
        <w:t>Informatikai célú beruházások: szoftverek, monitorok, nyomtatók, számítógépek, notebook-ok, szünetmentes tápegység, levelező szerver csere).</w:t>
      </w:r>
    </w:p>
    <w:p w:rsidR="006A4D75" w:rsidRPr="006A4D75" w:rsidRDefault="006A4D75" w:rsidP="006A4D75">
      <w:pPr>
        <w:numPr>
          <w:ilvl w:val="0"/>
          <w:numId w:val="32"/>
        </w:numPr>
        <w:tabs>
          <w:tab w:val="left" w:pos="591"/>
        </w:tabs>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0"/>
          <w:lang w:eastAsia="zh-CN"/>
        </w:rPr>
        <w:t>A műszaki osztályon a gyepmesterek részére egy használt gépkocsi beszerzésére került sor.</w:t>
      </w:r>
    </w:p>
    <w:p w:rsidR="006A4D75" w:rsidRPr="006A4D75" w:rsidRDefault="006A4D75" w:rsidP="006A4D75">
      <w:pPr>
        <w:numPr>
          <w:ilvl w:val="0"/>
          <w:numId w:val="32"/>
        </w:numPr>
        <w:tabs>
          <w:tab w:val="left" w:pos="591"/>
        </w:tabs>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0"/>
          <w:lang w:eastAsia="zh-CN"/>
        </w:rPr>
        <w:t>Bútorok beszerzése: íróasztal, fiókos konténer, Ady utcai épületbe 9 db irattartó szekrény, Kossuth utcai épületbe forgószékek, tárgyalószékek).</w:t>
      </w:r>
    </w:p>
    <w:p w:rsidR="006A4D75" w:rsidRPr="006A4D75" w:rsidRDefault="006A4D75" w:rsidP="006A4D75">
      <w:pPr>
        <w:numPr>
          <w:ilvl w:val="0"/>
          <w:numId w:val="32"/>
        </w:numPr>
        <w:tabs>
          <w:tab w:val="left" w:pos="591"/>
        </w:tabs>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Eszközbeszerzés keretében mobiltelefonok, fényképezőgépek, porszívók, kávéfőzők vásárlása.</w:t>
      </w:r>
    </w:p>
    <w:p w:rsidR="006A4D75" w:rsidRPr="006A4D75" w:rsidRDefault="006A4D75" w:rsidP="006A4D75">
      <w:pPr>
        <w:tabs>
          <w:tab w:val="left" w:pos="591"/>
        </w:tabs>
        <w:suppressAutoHyphens/>
        <w:spacing w:after="0" w:line="240" w:lineRule="auto"/>
        <w:ind w:left="720"/>
        <w:jc w:val="both"/>
        <w:rPr>
          <w:rFonts w:ascii="Times New Roman" w:eastAsia="Times New Roman" w:hAnsi="Times New Roman" w:cs="Times New Roman"/>
          <w:sz w:val="24"/>
          <w:szCs w:val="24"/>
          <w:lang w:eastAsia="zh-CN"/>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Felújítás jellegű kifizetés nem volt 2019-ben a Polgármesteri Hivatalban.</w:t>
      </w:r>
    </w:p>
    <w:p w:rsidR="006A4D75" w:rsidRPr="006A4D75" w:rsidRDefault="006A4D75" w:rsidP="006A4D75">
      <w:pPr>
        <w:spacing w:after="0" w:line="240" w:lineRule="auto"/>
        <w:rPr>
          <w:rFonts w:ascii="Times New Roman" w:eastAsia="Times New Roman" w:hAnsi="Times New Roman" w:cs="Times New Roman"/>
          <w:b/>
          <w:i/>
          <w:color w:val="FF0000"/>
          <w:sz w:val="24"/>
          <w:szCs w:val="24"/>
          <w:u w:val="single"/>
          <w:lang w:eastAsia="hu-HU"/>
        </w:rPr>
      </w:pPr>
    </w:p>
    <w:p w:rsidR="006A4D75" w:rsidRPr="006A4D75" w:rsidRDefault="006A4D75" w:rsidP="006A4D75">
      <w:pPr>
        <w:spacing w:after="0" w:line="240" w:lineRule="auto"/>
        <w:jc w:val="center"/>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lang w:eastAsia="hu-HU"/>
        </w:rPr>
        <w:t>2.§-hoz</w:t>
      </w: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Maradvány alakulása:</w:t>
      </w: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számviteli szabályok alapján a maradvány a költségvetési bevételek és kiadások, illetve a finanszírozási bevételek és kiadások egyenlegeként kerül megállapításra alaptevékenység és vállalkozási tevékenység szerinti megbontásban. Az önkormányzat 2019. évi összes maradványa 17.287.427 E Ft, amit részletesen a </w:t>
      </w:r>
      <w:r w:rsidRPr="006A4D75">
        <w:rPr>
          <w:rFonts w:ascii="Times New Roman" w:eastAsia="Times New Roman" w:hAnsi="Times New Roman" w:cs="Times New Roman"/>
          <w:b/>
          <w:i/>
          <w:sz w:val="24"/>
          <w:szCs w:val="24"/>
          <w:lang w:eastAsia="hu-HU"/>
        </w:rPr>
        <w:t xml:space="preserve">9. és </w:t>
      </w:r>
      <w:smartTag w:uri="urn:schemas-microsoft-com:office:smarttags" w:element="metricconverter">
        <w:smartTagPr>
          <w:attr w:name="ProductID" w:val="9. a"/>
        </w:smartTagPr>
        <w:r w:rsidRPr="006A4D75">
          <w:rPr>
            <w:rFonts w:ascii="Times New Roman" w:eastAsia="Times New Roman" w:hAnsi="Times New Roman" w:cs="Times New Roman"/>
            <w:b/>
            <w:i/>
            <w:sz w:val="24"/>
            <w:szCs w:val="24"/>
            <w:lang w:eastAsia="hu-HU"/>
          </w:rPr>
          <w:t>9. a</w:t>
        </w:r>
      </w:smartTag>
      <w:r w:rsidRPr="006A4D75">
        <w:rPr>
          <w:rFonts w:ascii="Times New Roman" w:eastAsia="Times New Roman" w:hAnsi="Times New Roman" w:cs="Times New Roman"/>
          <w:b/>
          <w:i/>
          <w:sz w:val="24"/>
          <w:szCs w:val="24"/>
          <w:lang w:eastAsia="hu-HU"/>
        </w:rPr>
        <w:t xml:space="preserve"> táblák </w:t>
      </w:r>
      <w:r w:rsidRPr="006A4D75">
        <w:rPr>
          <w:rFonts w:ascii="Times New Roman" w:eastAsia="Times New Roman" w:hAnsi="Times New Roman" w:cs="Times New Roman"/>
          <w:sz w:val="24"/>
          <w:szCs w:val="24"/>
          <w:lang w:eastAsia="hu-HU"/>
        </w:rPr>
        <w:t xml:space="preserve">tartalmaznak.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w:t>
      </w:r>
      <w:r w:rsidRPr="006A4D75">
        <w:rPr>
          <w:rFonts w:ascii="Times New Roman" w:eastAsia="Times New Roman" w:hAnsi="Times New Roman" w:cs="Times New Roman"/>
          <w:b/>
          <w:i/>
          <w:sz w:val="24"/>
          <w:szCs w:val="24"/>
          <w:lang w:eastAsia="hu-HU"/>
        </w:rPr>
        <w:t>alaptevékenység maradványának</w:t>
      </w:r>
      <w:r w:rsidRPr="006A4D75">
        <w:rPr>
          <w:rFonts w:ascii="Times New Roman" w:eastAsia="Times New Roman" w:hAnsi="Times New Roman" w:cs="Times New Roman"/>
          <w:sz w:val="24"/>
          <w:szCs w:val="24"/>
          <w:lang w:eastAsia="hu-HU"/>
        </w:rPr>
        <w:t xml:space="preserve"> összege 17.287.427 E Ft, ebből a költségvetési szerveké 571.197 E Ft, az önkormányzaté a lakásalappal együtt 16.716.230 E Ft. Vállalkozási tevékenység maradványa nem volt 2019. évben, mivel sem a költségvetési szervek, sem az önkormányzat nem folytatott vállalkozási tevékenységet.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sz w:val="24"/>
          <w:szCs w:val="24"/>
          <w:lang w:eastAsia="hu-HU"/>
        </w:rPr>
      </w:pPr>
      <w:r w:rsidRPr="006A4D75">
        <w:rPr>
          <w:rFonts w:ascii="Times New Roman" w:eastAsia="Times New Roman" w:hAnsi="Times New Roman" w:cs="Times New Roman"/>
          <w:sz w:val="24"/>
          <w:szCs w:val="24"/>
          <w:lang w:eastAsia="hu-HU"/>
        </w:rPr>
        <w:t xml:space="preserve">Forrását tekintve a bevételi </w:t>
      </w:r>
      <w:proofErr w:type="gramStart"/>
      <w:r w:rsidRPr="006A4D75">
        <w:rPr>
          <w:rFonts w:ascii="Times New Roman" w:eastAsia="Times New Roman" w:hAnsi="Times New Roman" w:cs="Times New Roman"/>
          <w:sz w:val="24"/>
          <w:szCs w:val="24"/>
          <w:lang w:eastAsia="hu-HU"/>
        </w:rPr>
        <w:t xml:space="preserve">elmaradás:  </w:t>
      </w:r>
      <w:r w:rsidRPr="006A4D75">
        <w:rPr>
          <w:rFonts w:ascii="Times New Roman" w:eastAsia="Times New Roman" w:hAnsi="Times New Roman" w:cs="Times New Roman"/>
          <w:sz w:val="24"/>
          <w:szCs w:val="24"/>
          <w:lang w:eastAsia="hu-HU"/>
        </w:rPr>
        <w:tab/>
      </w:r>
      <w:proofErr w:type="gramEnd"/>
      <w:r w:rsidRPr="006A4D75">
        <w:rPr>
          <w:rFonts w:ascii="Times New Roman" w:eastAsia="Times New Roman" w:hAnsi="Times New Roman" w:cs="Times New Roman"/>
          <w:sz w:val="24"/>
          <w:szCs w:val="24"/>
          <w:lang w:eastAsia="hu-HU"/>
        </w:rPr>
        <w:t xml:space="preserve">       13.978.214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b/>
      </w:r>
      <w:r w:rsidRPr="006A4D75">
        <w:rPr>
          <w:rFonts w:ascii="Times New Roman" w:eastAsia="Times New Roman" w:hAnsi="Times New Roman" w:cs="Times New Roman"/>
          <w:sz w:val="24"/>
          <w:szCs w:val="24"/>
          <w:lang w:eastAsia="hu-HU"/>
        </w:rPr>
        <w:tab/>
        <w:t xml:space="preserve">     a kiadási </w:t>
      </w:r>
      <w:proofErr w:type="gramStart"/>
      <w:r w:rsidRPr="006A4D75">
        <w:rPr>
          <w:rFonts w:ascii="Times New Roman" w:eastAsia="Times New Roman" w:hAnsi="Times New Roman" w:cs="Times New Roman"/>
          <w:sz w:val="24"/>
          <w:szCs w:val="24"/>
          <w:lang w:eastAsia="hu-HU"/>
        </w:rPr>
        <w:t xml:space="preserve">megtakarítás:   </w:t>
      </w:r>
      <w:proofErr w:type="gramEnd"/>
      <w:r w:rsidRPr="006A4D75">
        <w:rPr>
          <w:rFonts w:ascii="Times New Roman" w:eastAsia="Times New Roman" w:hAnsi="Times New Roman" w:cs="Times New Roman"/>
          <w:sz w:val="24"/>
          <w:szCs w:val="24"/>
          <w:lang w:eastAsia="hu-HU"/>
        </w:rPr>
        <w:t xml:space="preserve">          31.265.641 E Ft</w:t>
      </w:r>
    </w:p>
    <w:p w:rsidR="006A4D75" w:rsidRPr="006A4D75" w:rsidRDefault="006A4D75" w:rsidP="006A4D75">
      <w:pPr>
        <w:spacing w:after="0" w:line="240" w:lineRule="auto"/>
        <w:jc w:val="both"/>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számviteli nyilvántartások alapján a kötelezettségvállalással terhelt maradvány 9.817.464 E Ft, a szabad maradvány összege 7.469.963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Az önkormányzatnál a jóváhagyásra javasolt maradvány</w:t>
      </w:r>
      <w:r w:rsidRPr="006A4D75">
        <w:rPr>
          <w:rFonts w:ascii="Times New Roman" w:eastAsia="Times New Roman" w:hAnsi="Times New Roman" w:cs="Times New Roman"/>
          <w:sz w:val="24"/>
          <w:szCs w:val="24"/>
          <w:lang w:eastAsia="hu-HU"/>
        </w:rPr>
        <w:t xml:space="preserve"> 16.716.230 E Ft, melyből 120.537 E Ft a Lakásalap maradványa. A kötelezettségvállalással terhelt maradvány 9.726.077 E Ft, áthúzódó működési és felhalmozási kiadások teljesítéséhez biztosít forrást a 2020-as gazdasági év során és a költségvetési rendelet elfogadásakor visszatervezésre került. A kötelezettségvállalással nem terhelt maradvány 6.990.153 E Ft, melyből 6.897.683 E Ft visszatervezése már a 2020. évi eredeti költségvetés elfogadásakor, illetve a 2020. évi költségvetési rendelet I. negyedévi módosításakor megtörtént áthúzódó – TOP, MVP és egyéb projektek, célra, feladatra kapott támogatásokhoz kapcsolódó kiadásokra –, illetve új feladatok finanszírozásához. A szabad maradványból még fennmaradó összeg 92.470 E Ft, mely összegből a 2019. decemberében befolyt bevételek után 2020. januárban esedékes általános forgalmi adó befizetés fedezetére 48.320 E Ft-ot, az elkülönített alapok maradványának korrekciójára 198 E Ft-ot szükséges visszatervezni, az ezen felül megmaradó 43.952 E Ft-tal </w:t>
      </w:r>
      <w:r w:rsidRPr="006A4D75">
        <w:rPr>
          <w:rFonts w:ascii="Times New Roman" w:eastAsia="Times New Roman" w:hAnsi="Times New Roman" w:cs="Times New Roman"/>
          <w:sz w:val="24"/>
          <w:szCs w:val="24"/>
          <w:lang w:eastAsia="hu-HU"/>
        </w:rPr>
        <w:lastRenderedPageBreak/>
        <w:t>pedig a 2020. évi elmaradó bevételek pótlására képzett céltartalék előirányzatát javasoljuk megnövelni.</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A költségvetési szervek jóváhagyásra javasolt maradványa 571.197 E Ft,</w:t>
      </w:r>
      <w:r w:rsidRPr="006A4D75">
        <w:rPr>
          <w:rFonts w:ascii="Times New Roman" w:eastAsia="Times New Roman" w:hAnsi="Times New Roman" w:cs="Times New Roman"/>
          <w:sz w:val="24"/>
          <w:szCs w:val="24"/>
          <w:lang w:eastAsia="hu-HU"/>
        </w:rPr>
        <w:t xml:space="preserve"> ebből a kötelezettségvállalással terhelt rész 91.387 E Ft, a szabad maradvány 479.810 E Ft.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kötelezettségvállalással terhelt maradványban a decemberi, de még kifizetésre nem került szállítói kötelezettségek (közüzemi díjak, szolgáltatások, anyagbeszerzések), a 2019. december 31-ig megkötött szerződések, illetve megrendelt és visszaigazolt, illetve teljesített, de pénzügyileg nem realizált tételek szerepelnek.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 kötelezettségvállalással nem terhelt maradvány a képződött maradvány 84 %-a, ebből 255.939 E Ft-ot az eredeti költségvetésekben a hiány finanszírozására a költségvetési szervek bevontak, ezzel teremtve meg az egyensúlyt a bevételek és kiadások között. A célra, feladatra kapott rész 95.366 E Ft, ami tartalmazza a Zalaegerszegi Egészségügyi Alapellátás Intézményénél az Egészségbiztosítási Alaptól átvett pénzeszközök maradványát 46.755 E Ft-ot, valamint azokat az összegeket, melyek különböző pályázatok alapján az év végén érkeztek az intézmények számláira és terhére kötelezettségvállalás december 31-ig nem történt, ugyanakkor felhasználása kötött, elszámolási kötelezettséggel terhelt, ténylegesen nem tekinthető szabad felhasználású maradványnak.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Zalaegerszegi Gazdasági Ellátó Szervezet esetében 3.566 E Ft, a Zalaegerszegi Egyesített Bölcsődék esetében pedig 7.649 E Ft elvonást </w:t>
      </w:r>
      <w:proofErr w:type="spellStart"/>
      <w:r w:rsidRPr="006A4D75">
        <w:rPr>
          <w:rFonts w:ascii="Times New Roman" w:eastAsia="Times New Roman" w:hAnsi="Times New Roman" w:cs="Times New Roman"/>
          <w:sz w:val="24"/>
          <w:szCs w:val="24"/>
          <w:lang w:eastAsia="hu-HU"/>
        </w:rPr>
        <w:t>javasolunk</w:t>
      </w:r>
      <w:proofErr w:type="spellEnd"/>
      <w:r w:rsidRPr="006A4D75">
        <w:rPr>
          <w:rFonts w:ascii="Times New Roman" w:eastAsia="Times New Roman" w:hAnsi="Times New Roman" w:cs="Times New Roman"/>
          <w:sz w:val="24"/>
          <w:szCs w:val="24"/>
          <w:lang w:eastAsia="hu-HU"/>
        </w:rPr>
        <w:t xml:space="preserve"> az iskolai, illetve a bölcsődei gyermekétkeztetés tényleges bevételei és kiadásai alapján, valamint az állami és az önkormányzati támogatások elszámolását követően.</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ténylegesen szabadon felhasználható maradvány 117.290 E Ft, amit a fenntartó önkormányzat a járványügyi veszélyhelyzet miatti saját bevételek tervezettől való elmaradásának ellentételezésére elvonja az érintett intézményektől és tartalékba helyezi.</w:t>
      </w:r>
    </w:p>
    <w:p w:rsidR="006A4D75" w:rsidRPr="006A4D75" w:rsidRDefault="006A4D75" w:rsidP="006A4D75">
      <w:pPr>
        <w:spacing w:after="0" w:line="240" w:lineRule="auto"/>
        <w:jc w:val="both"/>
        <w:rPr>
          <w:rFonts w:ascii="Times New Roman" w:eastAsia="Times New Roman" w:hAnsi="Times New Roman" w:cs="Times New Roman"/>
          <w:b/>
          <w:i/>
          <w:color w:val="FF0000"/>
          <w:sz w:val="24"/>
          <w:szCs w:val="24"/>
          <w:u w:val="single"/>
          <w:lang w:eastAsia="hu-HU"/>
        </w:rPr>
      </w:pPr>
    </w:p>
    <w:p w:rsidR="006A4D75" w:rsidRPr="006A4D75" w:rsidRDefault="006A4D75" w:rsidP="006A4D75">
      <w:pPr>
        <w:spacing w:after="0" w:line="240" w:lineRule="auto"/>
        <w:ind w:left="720"/>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lang w:eastAsia="hu-HU"/>
        </w:rPr>
        <w:t xml:space="preserve">                                                  3.§-hoz</w:t>
      </w:r>
    </w:p>
    <w:p w:rsidR="006A4D75" w:rsidRPr="006A4D75" w:rsidRDefault="006A4D75" w:rsidP="006A4D75">
      <w:pPr>
        <w:tabs>
          <w:tab w:val="left" w:pos="0"/>
        </w:tabs>
        <w:suppressAutoHyphens/>
        <w:spacing w:after="0" w:line="240" w:lineRule="auto"/>
        <w:ind w:left="1" w:hanging="1"/>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u w:val="single"/>
          <w:lang w:eastAsia="hu-HU"/>
        </w:rPr>
        <w:t>A vagyon alakulása:</w:t>
      </w: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vagyonának alakulását és összetételét az eszköz oldalról vizsgálva a következő táblázatban mutatjuk be: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sz w:val="18"/>
          <w:szCs w:val="18"/>
          <w:lang w:eastAsia="hu-HU"/>
        </w:rPr>
        <w:t>Adatok: E Ft-ban</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1618"/>
        <w:gridCol w:w="1701"/>
        <w:gridCol w:w="1559"/>
      </w:tblGrid>
      <w:tr w:rsidR="006A4D75" w:rsidRPr="006A4D75" w:rsidTr="00D95138">
        <w:tblPrEx>
          <w:tblCellMar>
            <w:top w:w="0" w:type="dxa"/>
            <w:bottom w:w="0" w:type="dxa"/>
          </w:tblCellMar>
        </w:tblPrEx>
        <w:trPr>
          <w:trHeight w:val="797"/>
          <w:jc w:val="center"/>
        </w:trPr>
        <w:tc>
          <w:tcPr>
            <w:tcW w:w="3060" w:type="dxa"/>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lang w:eastAsia="hu-HU"/>
              </w:rPr>
            </w:pPr>
          </w:p>
          <w:p w:rsidR="006A4D75" w:rsidRPr="006A4D75" w:rsidRDefault="006A4D75" w:rsidP="006A4D75">
            <w:pPr>
              <w:spacing w:after="0" w:line="240" w:lineRule="auto"/>
              <w:jc w:val="center"/>
              <w:rPr>
                <w:rFonts w:ascii="Times New Roman" w:eastAsia="Times New Roman" w:hAnsi="Times New Roman" w:cs="Times New Roman"/>
                <w:b/>
                <w:i/>
                <w:lang w:eastAsia="hu-HU"/>
              </w:rPr>
            </w:pPr>
          </w:p>
          <w:p w:rsidR="006A4D75" w:rsidRPr="006A4D75" w:rsidRDefault="006A4D75" w:rsidP="006A4D75">
            <w:pPr>
              <w:spacing w:after="0" w:line="240" w:lineRule="auto"/>
              <w:jc w:val="center"/>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Megnevezés</w:t>
            </w:r>
          </w:p>
          <w:p w:rsidR="006A4D75" w:rsidRPr="006A4D75" w:rsidRDefault="006A4D75" w:rsidP="006A4D75">
            <w:pPr>
              <w:spacing w:after="0" w:line="240" w:lineRule="auto"/>
              <w:rPr>
                <w:rFonts w:ascii="Times New Roman" w:eastAsia="Times New Roman" w:hAnsi="Times New Roman" w:cs="Times New Roman"/>
                <w:b/>
                <w:i/>
                <w:lang w:eastAsia="hu-HU"/>
              </w:rPr>
            </w:pPr>
          </w:p>
        </w:tc>
        <w:tc>
          <w:tcPr>
            <w:tcW w:w="1618" w:type="dxa"/>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Állomány</w:t>
            </w:r>
          </w:p>
          <w:p w:rsidR="006A4D75" w:rsidRPr="006A4D75" w:rsidRDefault="006A4D75" w:rsidP="006A4D75">
            <w:pPr>
              <w:spacing w:after="0" w:line="240" w:lineRule="auto"/>
              <w:jc w:val="center"/>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2018. XII. 31-én</w:t>
            </w:r>
          </w:p>
        </w:tc>
        <w:tc>
          <w:tcPr>
            <w:tcW w:w="1701" w:type="dxa"/>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Állomány</w:t>
            </w:r>
          </w:p>
          <w:p w:rsidR="006A4D75" w:rsidRPr="006A4D75" w:rsidRDefault="006A4D75" w:rsidP="006A4D75">
            <w:pPr>
              <w:spacing w:after="0" w:line="240" w:lineRule="auto"/>
              <w:jc w:val="center"/>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2019. XII. 31-én</w:t>
            </w:r>
          </w:p>
        </w:tc>
        <w:tc>
          <w:tcPr>
            <w:tcW w:w="1559" w:type="dxa"/>
            <w:shd w:val="pct5" w:color="auto" w:fill="auto"/>
          </w:tcPr>
          <w:p w:rsidR="006A4D75" w:rsidRPr="006A4D75" w:rsidRDefault="006A4D75" w:rsidP="006A4D75">
            <w:pPr>
              <w:spacing w:after="0" w:line="240" w:lineRule="auto"/>
              <w:jc w:val="center"/>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Változás</w:t>
            </w:r>
          </w:p>
          <w:p w:rsidR="006A4D75" w:rsidRPr="006A4D75" w:rsidRDefault="006A4D75" w:rsidP="006A4D75">
            <w:pPr>
              <w:spacing w:after="0" w:line="240" w:lineRule="auto"/>
              <w:jc w:val="center"/>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2019. évben</w:t>
            </w:r>
          </w:p>
        </w:tc>
      </w:tr>
      <w:tr w:rsidR="006A4D75" w:rsidRPr="006A4D75" w:rsidTr="00D95138">
        <w:tblPrEx>
          <w:tblCellMar>
            <w:top w:w="0" w:type="dxa"/>
            <w:bottom w:w="0" w:type="dxa"/>
          </w:tblCellMar>
        </w:tblPrEx>
        <w:trPr>
          <w:jc w:val="center"/>
        </w:trPr>
        <w:tc>
          <w:tcPr>
            <w:tcW w:w="3060" w:type="dxa"/>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A/I. Immateriális javak</w:t>
            </w:r>
          </w:p>
        </w:tc>
        <w:tc>
          <w:tcPr>
            <w:tcW w:w="1618"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24.746</w:t>
            </w:r>
          </w:p>
        </w:tc>
        <w:tc>
          <w:tcPr>
            <w:tcW w:w="1701"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 xml:space="preserve"> 75.494</w:t>
            </w:r>
          </w:p>
        </w:tc>
        <w:tc>
          <w:tcPr>
            <w:tcW w:w="1559"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50.748</w:t>
            </w:r>
          </w:p>
        </w:tc>
      </w:tr>
      <w:tr w:rsidR="006A4D75" w:rsidRPr="006A4D75" w:rsidTr="00D95138">
        <w:tblPrEx>
          <w:tblCellMar>
            <w:top w:w="0" w:type="dxa"/>
            <w:bottom w:w="0" w:type="dxa"/>
          </w:tblCellMar>
        </w:tblPrEx>
        <w:trPr>
          <w:jc w:val="center"/>
        </w:trPr>
        <w:tc>
          <w:tcPr>
            <w:tcW w:w="3060" w:type="dxa"/>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A/II. Tárgyi eszközök</w:t>
            </w:r>
          </w:p>
        </w:tc>
        <w:tc>
          <w:tcPr>
            <w:tcW w:w="1618"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116.679.372</w:t>
            </w:r>
          </w:p>
        </w:tc>
        <w:tc>
          <w:tcPr>
            <w:tcW w:w="1701"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122.407.867</w:t>
            </w:r>
          </w:p>
        </w:tc>
        <w:tc>
          <w:tcPr>
            <w:tcW w:w="1559"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5.728.495</w:t>
            </w:r>
          </w:p>
        </w:tc>
      </w:tr>
      <w:tr w:rsidR="006A4D75" w:rsidRPr="006A4D75" w:rsidTr="00D95138">
        <w:tblPrEx>
          <w:tblCellMar>
            <w:top w:w="0" w:type="dxa"/>
            <w:bottom w:w="0" w:type="dxa"/>
          </w:tblCellMar>
        </w:tblPrEx>
        <w:trPr>
          <w:jc w:val="center"/>
        </w:trPr>
        <w:tc>
          <w:tcPr>
            <w:tcW w:w="3060" w:type="dxa"/>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 xml:space="preserve"> - ingatlanok és kapcsolódó vagyoni értékű jogok</w:t>
            </w:r>
          </w:p>
        </w:tc>
        <w:tc>
          <w:tcPr>
            <w:tcW w:w="1618"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112.714.975</w:t>
            </w:r>
          </w:p>
        </w:tc>
        <w:tc>
          <w:tcPr>
            <w:tcW w:w="1701"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114.345.473</w:t>
            </w:r>
          </w:p>
        </w:tc>
        <w:tc>
          <w:tcPr>
            <w:tcW w:w="1559"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1.630.498</w:t>
            </w:r>
          </w:p>
        </w:tc>
      </w:tr>
      <w:tr w:rsidR="006A4D75" w:rsidRPr="006A4D75" w:rsidTr="00D95138">
        <w:tblPrEx>
          <w:tblCellMar>
            <w:top w:w="0" w:type="dxa"/>
            <w:bottom w:w="0" w:type="dxa"/>
          </w:tblCellMar>
        </w:tblPrEx>
        <w:trPr>
          <w:jc w:val="center"/>
        </w:trPr>
        <w:tc>
          <w:tcPr>
            <w:tcW w:w="3060" w:type="dxa"/>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 xml:space="preserve"> - gépek, berendezések, felszerelések, járművek</w:t>
            </w:r>
          </w:p>
        </w:tc>
        <w:tc>
          <w:tcPr>
            <w:tcW w:w="1618"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2.399.816</w:t>
            </w:r>
          </w:p>
        </w:tc>
        <w:tc>
          <w:tcPr>
            <w:tcW w:w="1701"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2.124.295</w:t>
            </w:r>
          </w:p>
        </w:tc>
        <w:tc>
          <w:tcPr>
            <w:tcW w:w="1559"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-275.521</w:t>
            </w:r>
          </w:p>
        </w:tc>
      </w:tr>
      <w:tr w:rsidR="006A4D75" w:rsidRPr="006A4D75" w:rsidTr="00D95138">
        <w:tblPrEx>
          <w:tblCellMar>
            <w:top w:w="0" w:type="dxa"/>
            <w:bottom w:w="0" w:type="dxa"/>
          </w:tblCellMar>
        </w:tblPrEx>
        <w:trPr>
          <w:jc w:val="center"/>
        </w:trPr>
        <w:tc>
          <w:tcPr>
            <w:tcW w:w="3060" w:type="dxa"/>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 xml:space="preserve"> - beruházások, felújítások</w:t>
            </w:r>
          </w:p>
        </w:tc>
        <w:tc>
          <w:tcPr>
            <w:tcW w:w="1618"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1.564.581</w:t>
            </w:r>
          </w:p>
        </w:tc>
        <w:tc>
          <w:tcPr>
            <w:tcW w:w="1701"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5.938.099</w:t>
            </w:r>
          </w:p>
        </w:tc>
        <w:tc>
          <w:tcPr>
            <w:tcW w:w="1559"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4.373.518</w:t>
            </w:r>
          </w:p>
        </w:tc>
      </w:tr>
      <w:tr w:rsidR="006A4D75" w:rsidRPr="006A4D75" w:rsidTr="00D95138">
        <w:tblPrEx>
          <w:tblCellMar>
            <w:top w:w="0" w:type="dxa"/>
            <w:bottom w:w="0" w:type="dxa"/>
          </w:tblCellMar>
        </w:tblPrEx>
        <w:trPr>
          <w:jc w:val="center"/>
        </w:trPr>
        <w:tc>
          <w:tcPr>
            <w:tcW w:w="3060" w:type="dxa"/>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A/III. Befektetett pénzügyi eszközök</w:t>
            </w:r>
          </w:p>
        </w:tc>
        <w:tc>
          <w:tcPr>
            <w:tcW w:w="1618"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1.512.521</w:t>
            </w:r>
          </w:p>
        </w:tc>
        <w:tc>
          <w:tcPr>
            <w:tcW w:w="1701"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1.469.813</w:t>
            </w:r>
          </w:p>
        </w:tc>
        <w:tc>
          <w:tcPr>
            <w:tcW w:w="1559"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-42.708</w:t>
            </w:r>
          </w:p>
        </w:tc>
      </w:tr>
      <w:tr w:rsidR="006A4D75" w:rsidRPr="006A4D75" w:rsidTr="00D95138">
        <w:tblPrEx>
          <w:tblCellMar>
            <w:top w:w="0" w:type="dxa"/>
            <w:bottom w:w="0" w:type="dxa"/>
          </w:tblCellMar>
        </w:tblPrEx>
        <w:trPr>
          <w:jc w:val="center"/>
        </w:trPr>
        <w:tc>
          <w:tcPr>
            <w:tcW w:w="3060" w:type="dxa"/>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A/IV. Koncesszióba, vagyonkezelésbe adott eszközök</w:t>
            </w:r>
          </w:p>
        </w:tc>
        <w:tc>
          <w:tcPr>
            <w:tcW w:w="1618"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217.772</w:t>
            </w:r>
          </w:p>
        </w:tc>
        <w:tc>
          <w:tcPr>
            <w:tcW w:w="1701"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184.563</w:t>
            </w:r>
          </w:p>
        </w:tc>
        <w:tc>
          <w:tcPr>
            <w:tcW w:w="1559" w:type="dxa"/>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-33.209</w:t>
            </w:r>
          </w:p>
        </w:tc>
      </w:tr>
      <w:tr w:rsidR="006A4D75" w:rsidRPr="006A4D75" w:rsidTr="00D95138">
        <w:tblPrEx>
          <w:tblCellMar>
            <w:top w:w="0" w:type="dxa"/>
            <w:bottom w:w="0" w:type="dxa"/>
          </w:tblCellMar>
        </w:tblPrEx>
        <w:trPr>
          <w:jc w:val="center"/>
        </w:trPr>
        <w:tc>
          <w:tcPr>
            <w:tcW w:w="3060" w:type="dxa"/>
            <w:shd w:val="pct5" w:color="auto" w:fill="auto"/>
          </w:tcPr>
          <w:p w:rsidR="006A4D75" w:rsidRPr="006A4D75" w:rsidRDefault="006A4D75" w:rsidP="006A4D75">
            <w:pPr>
              <w:spacing w:after="0" w:line="240" w:lineRule="auto"/>
              <w:rPr>
                <w:rFonts w:ascii="Times New Roman" w:eastAsia="Times New Roman" w:hAnsi="Times New Roman" w:cs="Times New Roman"/>
                <w:b/>
                <w:lang w:eastAsia="hu-HU"/>
              </w:rPr>
            </w:pPr>
            <w:r w:rsidRPr="006A4D75">
              <w:rPr>
                <w:rFonts w:ascii="Times New Roman" w:eastAsia="Times New Roman" w:hAnsi="Times New Roman" w:cs="Times New Roman"/>
                <w:b/>
                <w:lang w:eastAsia="hu-HU"/>
              </w:rPr>
              <w:t xml:space="preserve"> A/Nemzeti vagyonba tartozó befektetett eszközök összesen:</w:t>
            </w:r>
          </w:p>
        </w:tc>
        <w:tc>
          <w:tcPr>
            <w:tcW w:w="1618" w:type="dxa"/>
            <w:shd w:val="pct5" w:color="auto" w:fill="auto"/>
          </w:tcPr>
          <w:p w:rsidR="006A4D75" w:rsidRPr="006A4D75" w:rsidRDefault="006A4D75" w:rsidP="006A4D75">
            <w:pPr>
              <w:spacing w:after="0" w:line="240" w:lineRule="auto"/>
              <w:jc w:val="right"/>
              <w:rPr>
                <w:rFonts w:ascii="Times New Roman" w:eastAsia="Times New Roman" w:hAnsi="Times New Roman" w:cs="Times New Roman"/>
                <w:b/>
                <w:sz w:val="18"/>
                <w:szCs w:val="18"/>
                <w:lang w:eastAsia="hu-HU"/>
              </w:rPr>
            </w:pPr>
            <w:r w:rsidRPr="006A4D75">
              <w:rPr>
                <w:rFonts w:ascii="Times New Roman" w:eastAsia="Times New Roman" w:hAnsi="Times New Roman" w:cs="Times New Roman"/>
                <w:b/>
                <w:sz w:val="18"/>
                <w:szCs w:val="18"/>
                <w:lang w:eastAsia="hu-HU"/>
              </w:rPr>
              <w:t>118.434.411</w:t>
            </w:r>
          </w:p>
        </w:tc>
        <w:tc>
          <w:tcPr>
            <w:tcW w:w="1701" w:type="dxa"/>
            <w:shd w:val="pct5" w:color="auto" w:fill="auto"/>
          </w:tcPr>
          <w:p w:rsidR="006A4D75" w:rsidRPr="006A4D75" w:rsidRDefault="006A4D75" w:rsidP="006A4D75">
            <w:pPr>
              <w:spacing w:after="0" w:line="240" w:lineRule="auto"/>
              <w:jc w:val="right"/>
              <w:rPr>
                <w:rFonts w:ascii="Times New Roman" w:eastAsia="Times New Roman" w:hAnsi="Times New Roman" w:cs="Times New Roman"/>
                <w:b/>
                <w:sz w:val="18"/>
                <w:szCs w:val="18"/>
                <w:lang w:eastAsia="hu-HU"/>
              </w:rPr>
            </w:pPr>
            <w:r w:rsidRPr="006A4D75">
              <w:rPr>
                <w:rFonts w:ascii="Times New Roman" w:eastAsia="Times New Roman" w:hAnsi="Times New Roman" w:cs="Times New Roman"/>
                <w:b/>
                <w:sz w:val="18"/>
                <w:szCs w:val="18"/>
                <w:lang w:eastAsia="hu-HU"/>
              </w:rPr>
              <w:t>124.137.737</w:t>
            </w:r>
          </w:p>
        </w:tc>
        <w:tc>
          <w:tcPr>
            <w:tcW w:w="1559" w:type="dxa"/>
            <w:shd w:val="pct5" w:color="auto" w:fill="auto"/>
          </w:tcPr>
          <w:p w:rsidR="006A4D75" w:rsidRPr="006A4D75" w:rsidRDefault="006A4D75" w:rsidP="006A4D75">
            <w:pPr>
              <w:spacing w:after="0" w:line="240" w:lineRule="auto"/>
              <w:jc w:val="right"/>
              <w:rPr>
                <w:rFonts w:ascii="Times New Roman" w:eastAsia="Times New Roman" w:hAnsi="Times New Roman" w:cs="Times New Roman"/>
                <w:b/>
                <w:sz w:val="18"/>
                <w:szCs w:val="18"/>
                <w:lang w:eastAsia="hu-HU"/>
              </w:rPr>
            </w:pPr>
            <w:r w:rsidRPr="006A4D75">
              <w:rPr>
                <w:rFonts w:ascii="Times New Roman" w:eastAsia="Times New Roman" w:hAnsi="Times New Roman" w:cs="Times New Roman"/>
                <w:b/>
                <w:sz w:val="18"/>
                <w:szCs w:val="18"/>
                <w:lang w:eastAsia="hu-HU"/>
              </w:rPr>
              <w:t>5.703.326</w:t>
            </w:r>
          </w:p>
        </w:tc>
      </w:tr>
      <w:tr w:rsidR="006A4D75" w:rsidRPr="006A4D75" w:rsidTr="00D95138">
        <w:tblPrEx>
          <w:tblCellMar>
            <w:top w:w="0" w:type="dxa"/>
            <w:bottom w:w="0" w:type="dxa"/>
          </w:tblCellMar>
        </w:tblPrEx>
        <w:trPr>
          <w:jc w:val="center"/>
        </w:trPr>
        <w:tc>
          <w:tcPr>
            <w:tcW w:w="3060" w:type="dxa"/>
            <w:shd w:val="clear" w:color="auto" w:fill="FFFFFF"/>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B/I. Készletek</w:t>
            </w:r>
          </w:p>
        </w:tc>
        <w:tc>
          <w:tcPr>
            <w:tcW w:w="1618"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18.407</w:t>
            </w:r>
          </w:p>
        </w:tc>
        <w:tc>
          <w:tcPr>
            <w:tcW w:w="1701"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21.410</w:t>
            </w:r>
          </w:p>
        </w:tc>
        <w:tc>
          <w:tcPr>
            <w:tcW w:w="1559"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3.003</w:t>
            </w:r>
          </w:p>
        </w:tc>
      </w:tr>
      <w:tr w:rsidR="006A4D75" w:rsidRPr="006A4D75" w:rsidTr="00D95138">
        <w:tblPrEx>
          <w:tblCellMar>
            <w:top w:w="0" w:type="dxa"/>
            <w:bottom w:w="0" w:type="dxa"/>
          </w:tblCellMar>
        </w:tblPrEx>
        <w:trPr>
          <w:jc w:val="center"/>
        </w:trPr>
        <w:tc>
          <w:tcPr>
            <w:tcW w:w="3060" w:type="dxa"/>
            <w:tcBorders>
              <w:bottom w:val="single" w:sz="4" w:space="0" w:color="auto"/>
            </w:tcBorders>
            <w:shd w:val="clear" w:color="auto" w:fill="FFFFFF"/>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B/II. Értékpapírok</w:t>
            </w:r>
          </w:p>
        </w:tc>
        <w:tc>
          <w:tcPr>
            <w:tcW w:w="1618" w:type="dxa"/>
            <w:tcBorders>
              <w:bottom w:val="single" w:sz="4" w:space="0" w:color="auto"/>
            </w:tcBorders>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9.728.000</w:t>
            </w:r>
          </w:p>
        </w:tc>
        <w:tc>
          <w:tcPr>
            <w:tcW w:w="1701" w:type="dxa"/>
            <w:tcBorders>
              <w:bottom w:val="single" w:sz="4" w:space="0" w:color="auto"/>
            </w:tcBorders>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9.267.000</w:t>
            </w:r>
          </w:p>
        </w:tc>
        <w:tc>
          <w:tcPr>
            <w:tcW w:w="1559" w:type="dxa"/>
            <w:tcBorders>
              <w:bottom w:val="single" w:sz="4" w:space="0" w:color="auto"/>
            </w:tcBorders>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-461.000</w:t>
            </w:r>
          </w:p>
        </w:tc>
      </w:tr>
      <w:tr w:rsidR="006A4D75" w:rsidRPr="006A4D75" w:rsidTr="00D95138">
        <w:tblPrEx>
          <w:tblCellMar>
            <w:top w:w="0" w:type="dxa"/>
            <w:bottom w:w="0" w:type="dxa"/>
          </w:tblCellMar>
        </w:tblPrEx>
        <w:trPr>
          <w:jc w:val="center"/>
        </w:trPr>
        <w:tc>
          <w:tcPr>
            <w:tcW w:w="3060" w:type="dxa"/>
            <w:shd w:val="clear" w:color="auto" w:fill="E6E6E6"/>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lastRenderedPageBreak/>
              <w:t xml:space="preserve"> B Nemzeti vagyonba tartozó forgóeszközök </w:t>
            </w:r>
          </w:p>
        </w:tc>
        <w:tc>
          <w:tcPr>
            <w:tcW w:w="1618" w:type="dxa"/>
            <w:shd w:val="clear" w:color="auto" w:fill="E6E6E6"/>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9.746.407</w:t>
            </w:r>
          </w:p>
        </w:tc>
        <w:tc>
          <w:tcPr>
            <w:tcW w:w="1701" w:type="dxa"/>
            <w:shd w:val="clear" w:color="auto" w:fill="E6E6E6"/>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9.288.410</w:t>
            </w:r>
          </w:p>
        </w:tc>
        <w:tc>
          <w:tcPr>
            <w:tcW w:w="1559" w:type="dxa"/>
            <w:shd w:val="clear" w:color="auto" w:fill="E6E6E6"/>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-457.997</w:t>
            </w:r>
          </w:p>
        </w:tc>
      </w:tr>
      <w:tr w:rsidR="006A4D75" w:rsidRPr="006A4D75" w:rsidTr="00D95138">
        <w:tblPrEx>
          <w:tblCellMar>
            <w:top w:w="0" w:type="dxa"/>
            <w:bottom w:w="0" w:type="dxa"/>
          </w:tblCellMar>
        </w:tblPrEx>
        <w:trPr>
          <w:jc w:val="center"/>
        </w:trPr>
        <w:tc>
          <w:tcPr>
            <w:tcW w:w="3060" w:type="dxa"/>
            <w:shd w:val="clear" w:color="auto" w:fill="FFFFFF"/>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C/ Pénzeszközök</w:t>
            </w:r>
          </w:p>
        </w:tc>
        <w:tc>
          <w:tcPr>
            <w:tcW w:w="1618"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 xml:space="preserve">  10.121.928</w:t>
            </w:r>
          </w:p>
        </w:tc>
        <w:tc>
          <w:tcPr>
            <w:tcW w:w="1701"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15.927.732</w:t>
            </w:r>
          </w:p>
        </w:tc>
        <w:tc>
          <w:tcPr>
            <w:tcW w:w="1559"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5.805.804</w:t>
            </w:r>
          </w:p>
        </w:tc>
      </w:tr>
      <w:tr w:rsidR="006A4D75" w:rsidRPr="006A4D75" w:rsidTr="00D95138">
        <w:tblPrEx>
          <w:tblCellMar>
            <w:top w:w="0" w:type="dxa"/>
            <w:bottom w:w="0" w:type="dxa"/>
          </w:tblCellMar>
        </w:tblPrEx>
        <w:trPr>
          <w:jc w:val="center"/>
        </w:trPr>
        <w:tc>
          <w:tcPr>
            <w:tcW w:w="3060" w:type="dxa"/>
            <w:shd w:val="clear" w:color="auto" w:fill="FFFFFF"/>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D/ Követelések</w:t>
            </w:r>
          </w:p>
        </w:tc>
        <w:tc>
          <w:tcPr>
            <w:tcW w:w="1618"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694.877</w:t>
            </w:r>
          </w:p>
        </w:tc>
        <w:tc>
          <w:tcPr>
            <w:tcW w:w="1701"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4.414.377</w:t>
            </w:r>
          </w:p>
        </w:tc>
        <w:tc>
          <w:tcPr>
            <w:tcW w:w="1559"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3.719.500</w:t>
            </w:r>
          </w:p>
        </w:tc>
      </w:tr>
      <w:tr w:rsidR="006A4D75" w:rsidRPr="006A4D75" w:rsidTr="00D95138">
        <w:tblPrEx>
          <w:tblCellMar>
            <w:top w:w="0" w:type="dxa"/>
            <w:bottom w:w="0" w:type="dxa"/>
          </w:tblCellMar>
        </w:tblPrEx>
        <w:trPr>
          <w:jc w:val="center"/>
        </w:trPr>
        <w:tc>
          <w:tcPr>
            <w:tcW w:w="3060" w:type="dxa"/>
            <w:tcBorders>
              <w:bottom w:val="single" w:sz="4" w:space="0" w:color="auto"/>
            </w:tcBorders>
            <w:shd w:val="clear" w:color="auto" w:fill="FFFFFF"/>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E/ Egyéb sajátos eszközoldali elszámolások/ Egyéb sajátos elszámolások</w:t>
            </w:r>
          </w:p>
        </w:tc>
        <w:tc>
          <w:tcPr>
            <w:tcW w:w="1618" w:type="dxa"/>
            <w:tcBorders>
              <w:bottom w:val="single" w:sz="4" w:space="0" w:color="auto"/>
            </w:tcBorders>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93.955</w:t>
            </w:r>
          </w:p>
        </w:tc>
        <w:tc>
          <w:tcPr>
            <w:tcW w:w="1701" w:type="dxa"/>
            <w:tcBorders>
              <w:bottom w:val="single" w:sz="4" w:space="0" w:color="auto"/>
            </w:tcBorders>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-46.826</w:t>
            </w:r>
          </w:p>
        </w:tc>
        <w:tc>
          <w:tcPr>
            <w:tcW w:w="1559" w:type="dxa"/>
            <w:tcBorders>
              <w:bottom w:val="single" w:sz="4" w:space="0" w:color="auto"/>
            </w:tcBorders>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-140.781</w:t>
            </w:r>
          </w:p>
        </w:tc>
      </w:tr>
      <w:tr w:rsidR="006A4D75" w:rsidRPr="006A4D75" w:rsidTr="00D95138">
        <w:tblPrEx>
          <w:tblCellMar>
            <w:top w:w="0" w:type="dxa"/>
            <w:bottom w:w="0" w:type="dxa"/>
          </w:tblCellMar>
        </w:tblPrEx>
        <w:trPr>
          <w:jc w:val="center"/>
        </w:trPr>
        <w:tc>
          <w:tcPr>
            <w:tcW w:w="3060" w:type="dxa"/>
            <w:shd w:val="clear" w:color="auto" w:fill="FFFFFF"/>
          </w:tcPr>
          <w:p w:rsidR="006A4D75" w:rsidRPr="006A4D75" w:rsidRDefault="006A4D75" w:rsidP="006A4D75">
            <w:pPr>
              <w:spacing w:after="0" w:line="240" w:lineRule="auto"/>
              <w:rPr>
                <w:rFonts w:ascii="Times New Roman" w:eastAsia="Times New Roman" w:hAnsi="Times New Roman" w:cs="Times New Roman"/>
                <w:lang w:eastAsia="hu-HU"/>
              </w:rPr>
            </w:pPr>
            <w:r w:rsidRPr="006A4D75">
              <w:rPr>
                <w:rFonts w:ascii="Times New Roman" w:eastAsia="Times New Roman" w:hAnsi="Times New Roman" w:cs="Times New Roman"/>
                <w:lang w:eastAsia="hu-HU"/>
              </w:rPr>
              <w:t>F/ Aktív időbeli elhatárolások</w:t>
            </w:r>
          </w:p>
        </w:tc>
        <w:tc>
          <w:tcPr>
            <w:tcW w:w="1618"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44.068</w:t>
            </w:r>
          </w:p>
        </w:tc>
        <w:tc>
          <w:tcPr>
            <w:tcW w:w="1701"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41.694</w:t>
            </w:r>
          </w:p>
        </w:tc>
        <w:tc>
          <w:tcPr>
            <w:tcW w:w="1559" w:type="dxa"/>
            <w:shd w:val="clear" w:color="auto" w:fill="FFFFFF"/>
          </w:tcPr>
          <w:p w:rsidR="006A4D75" w:rsidRPr="006A4D75" w:rsidRDefault="006A4D75" w:rsidP="006A4D75">
            <w:pPr>
              <w:spacing w:after="0" w:line="240" w:lineRule="auto"/>
              <w:jc w:val="right"/>
              <w:rPr>
                <w:rFonts w:ascii="Times New Roman" w:eastAsia="Times New Roman" w:hAnsi="Times New Roman" w:cs="Times New Roman"/>
                <w:sz w:val="18"/>
                <w:szCs w:val="18"/>
                <w:lang w:eastAsia="hu-HU"/>
              </w:rPr>
            </w:pPr>
            <w:r w:rsidRPr="006A4D75">
              <w:rPr>
                <w:rFonts w:ascii="Times New Roman" w:eastAsia="Times New Roman" w:hAnsi="Times New Roman" w:cs="Times New Roman"/>
                <w:sz w:val="18"/>
                <w:szCs w:val="18"/>
                <w:lang w:eastAsia="hu-HU"/>
              </w:rPr>
              <w:t>-2.374</w:t>
            </w:r>
          </w:p>
        </w:tc>
      </w:tr>
      <w:tr w:rsidR="006A4D75" w:rsidRPr="006A4D75" w:rsidTr="00D95138">
        <w:tblPrEx>
          <w:tblCellMar>
            <w:top w:w="0" w:type="dxa"/>
            <w:bottom w:w="0" w:type="dxa"/>
          </w:tblCellMar>
        </w:tblPrEx>
        <w:trPr>
          <w:jc w:val="center"/>
        </w:trPr>
        <w:tc>
          <w:tcPr>
            <w:tcW w:w="3060" w:type="dxa"/>
            <w:shd w:val="pct5" w:color="auto" w:fill="FFFFFF"/>
          </w:tcPr>
          <w:p w:rsidR="006A4D75" w:rsidRPr="006A4D75" w:rsidRDefault="006A4D75" w:rsidP="006A4D75">
            <w:pPr>
              <w:spacing w:after="0" w:line="240" w:lineRule="auto"/>
              <w:rPr>
                <w:rFonts w:ascii="Times New Roman" w:eastAsia="Times New Roman" w:hAnsi="Times New Roman" w:cs="Times New Roman"/>
                <w:b/>
                <w:i/>
                <w:lang w:eastAsia="hu-HU"/>
              </w:rPr>
            </w:pPr>
            <w:r w:rsidRPr="006A4D75">
              <w:rPr>
                <w:rFonts w:ascii="Times New Roman" w:eastAsia="Times New Roman" w:hAnsi="Times New Roman" w:cs="Times New Roman"/>
                <w:b/>
                <w:i/>
                <w:lang w:eastAsia="hu-HU"/>
              </w:rPr>
              <w:t>Eszközök összesen:</w:t>
            </w:r>
          </w:p>
        </w:tc>
        <w:tc>
          <w:tcPr>
            <w:tcW w:w="1618" w:type="dxa"/>
            <w:shd w:val="pct5" w:color="auto" w:fill="FFFFFF"/>
          </w:tcPr>
          <w:p w:rsidR="006A4D75" w:rsidRPr="006A4D75" w:rsidRDefault="006A4D75" w:rsidP="006A4D75">
            <w:pPr>
              <w:spacing w:after="0" w:line="240" w:lineRule="auto"/>
              <w:jc w:val="right"/>
              <w:rPr>
                <w:rFonts w:ascii="Times New Roman" w:eastAsia="Times New Roman" w:hAnsi="Times New Roman" w:cs="Times New Roman"/>
                <w:b/>
                <w:i/>
                <w:sz w:val="18"/>
                <w:szCs w:val="18"/>
                <w:lang w:eastAsia="hu-HU"/>
              </w:rPr>
            </w:pPr>
            <w:r w:rsidRPr="006A4D75">
              <w:rPr>
                <w:rFonts w:ascii="Times New Roman" w:eastAsia="Times New Roman" w:hAnsi="Times New Roman" w:cs="Times New Roman"/>
                <w:b/>
                <w:i/>
                <w:sz w:val="18"/>
                <w:szCs w:val="18"/>
                <w:lang w:eastAsia="hu-HU"/>
              </w:rPr>
              <w:t>139.135.646</w:t>
            </w:r>
          </w:p>
        </w:tc>
        <w:tc>
          <w:tcPr>
            <w:tcW w:w="1701" w:type="dxa"/>
            <w:shd w:val="pct5" w:color="auto" w:fill="FFFFFF"/>
          </w:tcPr>
          <w:p w:rsidR="006A4D75" w:rsidRPr="006A4D75" w:rsidRDefault="006A4D75" w:rsidP="006A4D75">
            <w:pPr>
              <w:spacing w:after="0" w:line="240" w:lineRule="auto"/>
              <w:jc w:val="right"/>
              <w:rPr>
                <w:rFonts w:ascii="Times New Roman" w:eastAsia="Times New Roman" w:hAnsi="Times New Roman" w:cs="Times New Roman"/>
                <w:b/>
                <w:i/>
                <w:sz w:val="18"/>
                <w:szCs w:val="18"/>
                <w:lang w:eastAsia="hu-HU"/>
              </w:rPr>
            </w:pPr>
            <w:r w:rsidRPr="006A4D75">
              <w:rPr>
                <w:rFonts w:ascii="Times New Roman" w:eastAsia="Times New Roman" w:hAnsi="Times New Roman" w:cs="Times New Roman"/>
                <w:b/>
                <w:i/>
                <w:sz w:val="18"/>
                <w:szCs w:val="18"/>
                <w:lang w:eastAsia="hu-HU"/>
              </w:rPr>
              <w:t>153.763.124</w:t>
            </w:r>
          </w:p>
        </w:tc>
        <w:tc>
          <w:tcPr>
            <w:tcW w:w="1559" w:type="dxa"/>
            <w:shd w:val="pct5" w:color="auto" w:fill="FFFFFF"/>
          </w:tcPr>
          <w:p w:rsidR="006A4D75" w:rsidRPr="006A4D75" w:rsidRDefault="006A4D75" w:rsidP="006A4D75">
            <w:pPr>
              <w:spacing w:after="0" w:line="240" w:lineRule="auto"/>
              <w:jc w:val="right"/>
              <w:rPr>
                <w:rFonts w:ascii="Times New Roman" w:eastAsia="Times New Roman" w:hAnsi="Times New Roman" w:cs="Times New Roman"/>
                <w:b/>
                <w:i/>
                <w:sz w:val="18"/>
                <w:szCs w:val="18"/>
                <w:lang w:eastAsia="hu-HU"/>
              </w:rPr>
            </w:pPr>
            <w:r w:rsidRPr="006A4D75">
              <w:rPr>
                <w:rFonts w:ascii="Times New Roman" w:eastAsia="Times New Roman" w:hAnsi="Times New Roman" w:cs="Times New Roman"/>
                <w:b/>
                <w:i/>
                <w:sz w:val="18"/>
                <w:szCs w:val="18"/>
                <w:lang w:eastAsia="hu-HU"/>
              </w:rPr>
              <w:t>14.627.478</w:t>
            </w:r>
          </w:p>
        </w:tc>
      </w:tr>
    </w:tbl>
    <w:p w:rsidR="006A4D75" w:rsidRPr="006A4D75" w:rsidRDefault="006A4D75" w:rsidP="006A4D75">
      <w:pPr>
        <w:spacing w:after="0" w:line="240" w:lineRule="auto"/>
        <w:jc w:val="both"/>
        <w:rPr>
          <w:rFonts w:ascii="Times New Roman" w:eastAsia="Times New Roman" w:hAnsi="Times New Roman" w:cs="Times New Roman"/>
          <w:highlight w:val="cyan"/>
          <w:lang w:eastAsia="hu-HU"/>
        </w:rPr>
      </w:pPr>
      <w:r w:rsidRPr="006A4D75">
        <w:rPr>
          <w:rFonts w:ascii="Times New Roman" w:eastAsia="Times New Roman" w:hAnsi="Times New Roman" w:cs="Times New Roman"/>
          <w:highlight w:val="cyan"/>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Összességében az önkormányzat vagyona 14.627.478 E Ft-tal, 10,5 %-kal nőtt 2019. évben. A nemzeti vagyonba tartozó befektetett eszközök állománya – ezen belül a beruházások, felújítások –, a pénzeszközök és a követelések állománya növekedett jelentősen. Az egyéb sajátos eszközoldali elszámolások, valamint az aktív időbeli elhatárolások állományában csökkenés volt, valamint az értékpapírok állományában történt kismértékű csökkenés még.</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Az immateriális javak, tárgyi eszközök, koncesszióba, vagyonkezelésbe adott eszközök teljes </w:t>
      </w:r>
      <w:proofErr w:type="gramStart"/>
      <w:r w:rsidRPr="006A4D75">
        <w:rPr>
          <w:rFonts w:ascii="Times New Roman" w:eastAsia="Times New Roman" w:hAnsi="Times New Roman" w:cs="Times New Roman"/>
          <w:sz w:val="24"/>
          <w:szCs w:val="24"/>
          <w:lang w:eastAsia="hu-HU"/>
        </w:rPr>
        <w:t xml:space="preserve">   (</w:t>
      </w:r>
      <w:proofErr w:type="gramEnd"/>
      <w:r w:rsidRPr="006A4D75">
        <w:rPr>
          <w:rFonts w:ascii="Times New Roman" w:eastAsia="Times New Roman" w:hAnsi="Times New Roman" w:cs="Times New Roman"/>
          <w:sz w:val="24"/>
          <w:szCs w:val="24"/>
          <w:lang w:eastAsia="hu-HU"/>
        </w:rPr>
        <w:t>0-ig) leírt állományának év végi bruttó értéke 2.026.716 E Ft, részletesen a 12.b táblában mutatjuk be.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mérlegben nem szereplő eszközök</w:t>
      </w:r>
      <w:r w:rsidRPr="006A4D75">
        <w:rPr>
          <w:rFonts w:ascii="Times New Roman" w:eastAsia="Times New Roman" w:hAnsi="Times New Roman" w:cs="Times New Roman"/>
          <w:sz w:val="24"/>
          <w:szCs w:val="24"/>
          <w:lang w:eastAsia="hu-HU"/>
        </w:rPr>
        <w:t xml:space="preserve"> értéke a – 12.d táblában </w:t>
      </w:r>
      <w:proofErr w:type="spellStart"/>
      <w:r w:rsidRPr="006A4D75">
        <w:rPr>
          <w:rFonts w:ascii="Times New Roman" w:eastAsia="Times New Roman" w:hAnsi="Times New Roman" w:cs="Times New Roman"/>
          <w:sz w:val="24"/>
          <w:szCs w:val="24"/>
          <w:lang w:eastAsia="hu-HU"/>
        </w:rPr>
        <w:t>bemutatottak</w:t>
      </w:r>
      <w:proofErr w:type="spellEnd"/>
      <w:r w:rsidRPr="006A4D75">
        <w:rPr>
          <w:rFonts w:ascii="Times New Roman" w:eastAsia="Times New Roman" w:hAnsi="Times New Roman" w:cs="Times New Roman"/>
          <w:sz w:val="24"/>
          <w:szCs w:val="24"/>
          <w:lang w:eastAsia="hu-HU"/>
        </w:rPr>
        <w:t xml:space="preserve"> szerint – 10.995.845 E Ft, melyben a képzőművészeti alkotások, régészeti leletek, gyűjtemények és kulturális javak mennyisége és értéke nem változott az év során. Növekedés a „</w:t>
      </w:r>
      <w:proofErr w:type="gramStart"/>
      <w:r w:rsidRPr="006A4D75">
        <w:rPr>
          <w:rFonts w:ascii="Times New Roman" w:eastAsia="Times New Roman" w:hAnsi="Times New Roman" w:cs="Times New Roman"/>
          <w:sz w:val="24"/>
          <w:szCs w:val="24"/>
          <w:lang w:eastAsia="hu-HU"/>
        </w:rPr>
        <w:t>0”-</w:t>
      </w:r>
      <w:proofErr w:type="gramEnd"/>
      <w:r w:rsidRPr="006A4D75">
        <w:rPr>
          <w:rFonts w:ascii="Times New Roman" w:eastAsia="Times New Roman" w:hAnsi="Times New Roman" w:cs="Times New Roman"/>
          <w:sz w:val="24"/>
          <w:szCs w:val="24"/>
          <w:lang w:eastAsia="hu-HU"/>
        </w:rPr>
        <w:t>ra leírt, de használatban lévő eszközök mennyiségében és értékében volt - 80.924 E Ft -, emellett a legnagyobb tételt jelentő, 01-02. számlacsoportban nyilvántartott eszközök értéke nőtt 56.434 E Ft-tal. Ebben a számlacsoportban tartjuk nyilván a szakképző intézményekhez és az iskolákhoz kapcsolódó vagyont, melyet az önkormányzat a Zalaegerszegi Szakképzési Centrum, illetve a Zalaegerszegi Tankerületi Központ vagyonkezelésébe adott, azonban, mint államháztartáson belül átadott vagyon a számviteli szabályok szerint a vagyonkezelő mérlegében szerepelnek 8.967.549 E Ft értékkel. A növekedés pályázati támogatásból és önkormányzati forrásból az iskolákban elvégzett beruházások, felújítások évközi üzembehelyezésének, és vagyonkezelésbe adásának, illetve a selejtezések átvezetésének egyenlege eredményezte.</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lang w:eastAsia="hu-HU"/>
        </w:rPr>
        <w:t>Nemzeti vagyonba tartozó befektetett eszközök: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1. </w:t>
      </w:r>
      <w:r w:rsidRPr="006A4D75">
        <w:rPr>
          <w:rFonts w:ascii="Times New Roman" w:eastAsia="Times New Roman" w:hAnsi="Times New Roman" w:cs="Times New Roman"/>
          <w:b/>
          <w:i/>
          <w:sz w:val="24"/>
          <w:szCs w:val="24"/>
          <w:lang w:eastAsia="hu-HU"/>
        </w:rPr>
        <w:t>Az immateriális javak</w:t>
      </w:r>
      <w:r w:rsidRPr="006A4D75">
        <w:rPr>
          <w:rFonts w:ascii="Times New Roman" w:eastAsia="Times New Roman" w:hAnsi="Times New Roman" w:cs="Times New Roman"/>
          <w:sz w:val="24"/>
          <w:szCs w:val="24"/>
          <w:lang w:eastAsia="hu-HU"/>
        </w:rPr>
        <w:t xml:space="preserve"> körében növelő tételként jelent meg az önkormányzatnál az „</w:t>
      </w:r>
      <w:proofErr w:type="spellStart"/>
      <w:r w:rsidRPr="006A4D75">
        <w:rPr>
          <w:rFonts w:ascii="Times New Roman" w:eastAsia="Times New Roman" w:hAnsi="Times New Roman" w:cs="Times New Roman"/>
          <w:sz w:val="24"/>
          <w:szCs w:val="24"/>
          <w:lang w:eastAsia="hu-HU"/>
        </w:rPr>
        <w:t>EcoSmartCities</w:t>
      </w:r>
      <w:proofErr w:type="spellEnd"/>
      <w:r w:rsidRPr="006A4D75">
        <w:rPr>
          <w:rFonts w:ascii="Times New Roman" w:eastAsia="Times New Roman" w:hAnsi="Times New Roman" w:cs="Times New Roman"/>
          <w:sz w:val="24"/>
          <w:szCs w:val="24"/>
          <w:lang w:eastAsia="hu-HU"/>
        </w:rPr>
        <w:t xml:space="preserve">” projekt keretében beszerzett mobil applikáció és webes alkalmazás, a TOP </w:t>
      </w:r>
      <w:proofErr w:type="spellStart"/>
      <w:r w:rsidRPr="006A4D75">
        <w:rPr>
          <w:rFonts w:ascii="Times New Roman" w:eastAsia="Times New Roman" w:hAnsi="Times New Roman" w:cs="Times New Roman"/>
          <w:sz w:val="24"/>
          <w:szCs w:val="24"/>
          <w:lang w:eastAsia="hu-HU"/>
        </w:rPr>
        <w:t>Smart</w:t>
      </w:r>
      <w:proofErr w:type="spellEnd"/>
      <w:r w:rsidRPr="006A4D75">
        <w:rPr>
          <w:rFonts w:ascii="Times New Roman" w:eastAsia="Times New Roman" w:hAnsi="Times New Roman" w:cs="Times New Roman"/>
          <w:sz w:val="24"/>
          <w:szCs w:val="24"/>
          <w:lang w:eastAsia="hu-HU"/>
        </w:rPr>
        <w:t xml:space="preserve"> City programhoz kapcsolódó E-City portál és mobil applikáció, a költségvetési szerveknél szoftverek vásárlása. Csökkentő tétel az elszámolt értékcsökkenés és régi programok selejtezése volt.  Összességében 50.748 E Ft-tal növekedett az állomány év végére. </w:t>
      </w:r>
    </w:p>
    <w:p w:rsidR="006A4D75" w:rsidRPr="006A4D75" w:rsidRDefault="006A4D75" w:rsidP="006A4D75">
      <w:pPr>
        <w:spacing w:after="0" w:line="240" w:lineRule="auto"/>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6A4D75">
          <w:rPr>
            <w:rFonts w:ascii="Times New Roman" w:eastAsia="Times New Roman" w:hAnsi="Times New Roman" w:cs="Times New Roman"/>
            <w:sz w:val="24"/>
            <w:szCs w:val="24"/>
            <w:lang w:eastAsia="hu-HU"/>
          </w:rPr>
          <w:t>2</w:t>
        </w:r>
        <w:smartTag w:uri="urn:schemas-microsoft-com:office:smarttags" w:element="metricconverter">
          <w:smartTagPr>
            <w:attr w:name="ProductID" w:val="2. A"/>
          </w:smartTagPr>
          <w:r w:rsidRPr="006A4D75">
            <w:rPr>
              <w:rFonts w:ascii="Times New Roman" w:eastAsia="Times New Roman" w:hAnsi="Times New Roman" w:cs="Times New Roman"/>
              <w:sz w:val="24"/>
              <w:szCs w:val="24"/>
              <w:lang w:eastAsia="hu-HU"/>
            </w:rPr>
            <w:t>. A</w:t>
          </w:r>
        </w:smartTag>
      </w:smartTag>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tárgyi eszközök</w:t>
      </w:r>
      <w:r w:rsidRPr="006A4D75">
        <w:rPr>
          <w:rFonts w:ascii="Times New Roman" w:eastAsia="Times New Roman" w:hAnsi="Times New Roman" w:cs="Times New Roman"/>
          <w:sz w:val="24"/>
          <w:szCs w:val="24"/>
          <w:lang w:eastAsia="hu-HU"/>
        </w:rPr>
        <w:t xml:space="preserve"> állományi értéke a két időpont között jelentősen – 5.728.495 E Ft-tal – növekedett. A változást eredményező tételeket az alábbiakban részletezzük:</w:t>
      </w:r>
    </w:p>
    <w:p w:rsidR="006A4D75" w:rsidRPr="006A4D75" w:rsidRDefault="006A4D75" w:rsidP="006A4D75">
      <w:pPr>
        <w:spacing w:after="0" w:line="240" w:lineRule="auto"/>
        <w:ind w:left="709" w:hanging="709"/>
        <w:jc w:val="both"/>
        <w:rPr>
          <w:rFonts w:ascii="Times New Roman" w:eastAsia="Times New Roman" w:hAnsi="Times New Roman" w:cs="Times New Roman"/>
          <w:color w:val="FF0000"/>
          <w:sz w:val="24"/>
          <w:szCs w:val="24"/>
          <w:lang w:eastAsia="hu-HU"/>
        </w:rPr>
      </w:pPr>
      <w:r w:rsidRPr="006A4D75">
        <w:rPr>
          <w:rFonts w:ascii="Times New Roman" w:eastAsia="Times New Roman" w:hAnsi="Times New Roman" w:cs="Times New Roman"/>
          <w:sz w:val="24"/>
          <w:szCs w:val="24"/>
          <w:lang w:eastAsia="hu-HU"/>
        </w:rPr>
        <w:t xml:space="preserve">        -  Az ingatlanok és kapcsolódó vagyoni értékű jogok állománya 1.630.498 E Ft-tal növekedett. Növelő tételként jelent meg a város tulajdonában lévő ingatlanokon végrehajtott felújítások értéke, valamint több nagy értékű beruházás üzembe helyezése. A város több pontján út- és járdaépítések, parkoló-építések és felújítások, játszótérfejlesztések, parkosítások valósultak meg, ezek közül jelentősebbek az „Infrastrukturális fejlesztések” projekt keretében már megvalósult feladatok ( Egervári u. buszforduló létesítése, Kaszaházi  u. járda felújítása, Toposházi út felújítása, Bíbor u. korszerűsítése, Andráshida u.- Gazdaság u. átkötő útszakasz építése II. ütem, Zrínyi úti és Kinizsi utcai parkolóépítések, Mátyás király u. átépítése, Sportcsarnok előtti tér felújítása), az Alsóerdei Vendégház felújítása, a munkáshotel építése, Erdődy-Hűvös </w:t>
      </w:r>
      <w:r w:rsidRPr="006A4D75">
        <w:rPr>
          <w:rFonts w:ascii="Times New Roman" w:eastAsia="Times New Roman" w:hAnsi="Times New Roman" w:cs="Times New Roman"/>
          <w:sz w:val="24"/>
          <w:szCs w:val="24"/>
          <w:lang w:eastAsia="hu-HU"/>
        </w:rPr>
        <w:lastRenderedPageBreak/>
        <w:t>kastély felújítása. Az intézményekben történő nagyobb beruházások, felújítások számviteli értéke átadásra került az érintett költségvetési szervek, mint vagyongazdálkodók részére, náluk jelentett vagyon növekedést, ezek közül jelentősebbek a TOP projektek keretében már megvalósult fejlesztések és felújítások voltak. Jelentős növelő tétel volt a Magyar Államtól térítésmentesen átvett közút és kapcsolódó földterület értéke (Balatoni út, Kazinczy tér és Rákóczi út). Állami közfeladat ellátása érdekében a Csecsemőotthon ingyenes átadása.</w:t>
      </w:r>
    </w:p>
    <w:p w:rsidR="006A4D75" w:rsidRPr="006A4D75" w:rsidRDefault="006A4D75" w:rsidP="006A4D75">
      <w:pPr>
        <w:spacing w:after="0" w:line="240" w:lineRule="auto"/>
        <w:ind w:left="709" w:hanging="709"/>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Az intézményekben is voltak jelentős saját költségvetésből megvalósított beruházások és felújítások, melyek növelték az év végi állományt, ezeket ismertettük a költségvetési szervek gazdálkodásáról szóló fejezetben. A ZEGESZ-nél nagyobb összeggel csökkentette az állományt a volt </w:t>
      </w:r>
      <w:proofErr w:type="spellStart"/>
      <w:r w:rsidRPr="006A4D75">
        <w:rPr>
          <w:rFonts w:ascii="Times New Roman" w:eastAsia="Times New Roman" w:hAnsi="Times New Roman" w:cs="Times New Roman"/>
          <w:sz w:val="24"/>
          <w:szCs w:val="24"/>
          <w:lang w:eastAsia="hu-HU"/>
        </w:rPr>
        <w:t>Pais</w:t>
      </w:r>
      <w:proofErr w:type="spellEnd"/>
      <w:r w:rsidRPr="006A4D75">
        <w:rPr>
          <w:rFonts w:ascii="Times New Roman" w:eastAsia="Times New Roman" w:hAnsi="Times New Roman" w:cs="Times New Roman"/>
          <w:sz w:val="24"/>
          <w:szCs w:val="24"/>
          <w:lang w:eastAsia="hu-HU"/>
        </w:rPr>
        <w:t xml:space="preserve"> iskola épületének átadása a Szombathelyi Egyházmegye részére.</w:t>
      </w:r>
    </w:p>
    <w:p w:rsidR="006A4D75" w:rsidRPr="006A4D75" w:rsidRDefault="006A4D75" w:rsidP="006A4D75">
      <w:pPr>
        <w:spacing w:after="0" w:line="240" w:lineRule="auto"/>
        <w:ind w:left="709" w:hanging="709"/>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A gépek, berendezések, felszerelések, járművek körében az új beszerzések és az elszámolt értékcsökkenés, a selejtezések, valamint a térítésmentes átadás, vagyonkezelésbe adás egyenlegeként 275.521 E Ft-tal csökkent az év végi állomány.</w:t>
      </w:r>
      <w:r w:rsidRPr="006A4D75">
        <w:rPr>
          <w:rFonts w:ascii="Times New Roman" w:eastAsia="Times New Roman" w:hAnsi="Times New Roman" w:cs="Times New Roman"/>
          <w:color w:val="FF0000"/>
          <w:sz w:val="24"/>
          <w:szCs w:val="24"/>
          <w:lang w:eastAsia="hu-HU"/>
        </w:rPr>
        <w:t xml:space="preserve"> </w:t>
      </w:r>
      <w:r w:rsidRPr="006A4D75">
        <w:rPr>
          <w:rFonts w:ascii="Times New Roman" w:eastAsia="Times New Roman" w:hAnsi="Times New Roman" w:cs="Times New Roman"/>
          <w:sz w:val="24"/>
          <w:szCs w:val="24"/>
          <w:lang w:eastAsia="hu-HU"/>
        </w:rPr>
        <w:t xml:space="preserve">A növekedésben az önkormányzatnál legnagyobb tételt a munkáshotel bútorai, berendezései és a Botfai Erdődy-Hűvös kastély zarándokszállássá történő átalakításához beszerzett bútorok és berendezések jelentették. Ezen kívül térfigyelő kamerák, erdészeti eszközök, projektek keretében beszerzett gépek, berendezések, parkok, játszóterek új eszközeinek beszerzése jelentett növekedést. A költségvetési szerveknél az alapfeladatok ellátásához szükséges eszközök, konyhai gépek, bútorok, számítástechnikai eszközök, telefonok vásárlására került sor. </w:t>
      </w:r>
    </w:p>
    <w:p w:rsidR="006A4D75" w:rsidRPr="006A4D75" w:rsidRDefault="006A4D75" w:rsidP="006A4D75">
      <w:pPr>
        <w:spacing w:after="0" w:line="240" w:lineRule="auto"/>
        <w:ind w:left="709" w:hanging="709"/>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 járművek állományát növelte a Polgármesteri Hivatalban, a Deák Ferenc Könyvtárban, a Göcseji Múzeumban és a Család- és Gyermekjóléti Központnál vásárolt gépjárművek, ugyanakkor a Deák Ferenc Könyvtárban a lecserélt gépjárművet és a Hevesi Sándor Színházban is egy gépjárművet értékesítettek, ezek az állományból kivezetésre kerültek. Az elszámolt értékcsökkenés és a használhatatlanná vált eszközök selejtezése miatti csökkenés meghaladta az összes növekedést, ezért az állományi érték csökkent az év során.</w:t>
      </w:r>
    </w:p>
    <w:p w:rsidR="006A4D75" w:rsidRPr="006A4D75" w:rsidRDefault="006A4D75" w:rsidP="006A4D75">
      <w:pPr>
        <w:spacing w:after="0" w:line="240" w:lineRule="auto"/>
        <w:ind w:left="709" w:hanging="709"/>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  A beruházások, felújítások állománya növekedett a legjelentősebb mértékben - 4.373.518 E Ft-tal </w:t>
      </w:r>
      <w:proofErr w:type="gramStart"/>
      <w:r w:rsidRPr="006A4D75">
        <w:rPr>
          <w:rFonts w:ascii="Times New Roman" w:eastAsia="Times New Roman" w:hAnsi="Times New Roman" w:cs="Times New Roman"/>
          <w:sz w:val="24"/>
          <w:szCs w:val="24"/>
          <w:lang w:eastAsia="hu-HU"/>
        </w:rPr>
        <w:t>-  az</w:t>
      </w:r>
      <w:proofErr w:type="gramEnd"/>
      <w:r w:rsidRPr="006A4D75">
        <w:rPr>
          <w:rFonts w:ascii="Times New Roman" w:eastAsia="Times New Roman" w:hAnsi="Times New Roman" w:cs="Times New Roman"/>
          <w:sz w:val="24"/>
          <w:szCs w:val="24"/>
          <w:lang w:eastAsia="hu-HU"/>
        </w:rPr>
        <w:t xml:space="preserve"> előző év végi értékhez képest. Az önkormányzatnál több olyan nagyobb volumenű beruházás munkálatai vannak folyamatban, melyek hosszú előkészítő munka után 2018-2019. években indulhattak el, így a befejezetlen beruházások állománya év végén még jelentős volt. </w:t>
      </w:r>
    </w:p>
    <w:p w:rsidR="006A4D75" w:rsidRPr="006A4D75" w:rsidRDefault="006A4D75" w:rsidP="006A4D75">
      <w:pPr>
        <w:tabs>
          <w:tab w:val="num" w:pos="2484"/>
        </w:tabs>
        <w:spacing w:after="0" w:line="240" w:lineRule="auto"/>
        <w:ind w:left="360" w:hanging="360"/>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3.  A befektetett pénzügyi eszközök állományában összesen 42.708 E Ft csökkenés volt 2019. évben, mivel az Egerszeg Sport és Turizmus Kft.-nél az apportban szereplő uszoda ingatlanjait érintő tőkekivonásra került sor. </w:t>
      </w:r>
    </w:p>
    <w:p w:rsidR="006A4D75" w:rsidRPr="006A4D75" w:rsidRDefault="006A4D75" w:rsidP="006A4D75">
      <w:pPr>
        <w:tabs>
          <w:tab w:val="num" w:pos="2484"/>
        </w:tabs>
        <w:spacing w:after="0" w:line="240" w:lineRule="auto"/>
        <w:ind w:left="426" w:hanging="426"/>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4.  A koncesszióba, vagyonkezelésbe adott eszközök állományában kismértékű csökkenés volt (-33.209 E Ft). Az átadott ingatlanok bruttó értéke jelent meg növekedésként, csökkentő tétel az elszámolt értékcsökkenés volt.</w:t>
      </w:r>
    </w:p>
    <w:p w:rsidR="006A4D75" w:rsidRPr="006A4D75" w:rsidRDefault="006A4D75" w:rsidP="006A4D75">
      <w:pPr>
        <w:tabs>
          <w:tab w:val="num" w:pos="2484"/>
        </w:tabs>
        <w:spacing w:after="0" w:line="240" w:lineRule="auto"/>
        <w:ind w:left="426" w:hanging="426"/>
        <w:jc w:val="both"/>
        <w:rPr>
          <w:rFonts w:ascii="Times New Roman" w:eastAsia="Times New Roman" w:hAnsi="Times New Roman" w:cs="Times New Roman"/>
          <w:sz w:val="24"/>
          <w:szCs w:val="24"/>
          <w:highlight w:val="cyan"/>
          <w:lang w:eastAsia="hu-HU"/>
        </w:rPr>
      </w:pPr>
      <w:r w:rsidRPr="006A4D75">
        <w:rPr>
          <w:rFonts w:ascii="Times New Roman" w:eastAsia="Times New Roman" w:hAnsi="Times New Roman" w:cs="Times New Roman"/>
          <w:sz w:val="24"/>
          <w:szCs w:val="24"/>
          <w:highlight w:val="cyan"/>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 xml:space="preserve">A nemzeti vagyonba tartozó forgóeszközök </w:t>
      </w:r>
      <w:r w:rsidRPr="006A4D75">
        <w:rPr>
          <w:rFonts w:ascii="Times New Roman" w:eastAsia="Times New Roman" w:hAnsi="Times New Roman" w:cs="Times New Roman"/>
          <w:sz w:val="24"/>
          <w:szCs w:val="24"/>
          <w:lang w:eastAsia="hu-HU"/>
        </w:rPr>
        <w:t>állománya 457.997 E Ft-tal csökkent.  A készletek állománya minimálisan változott, a forgatási célú hitelviszonyt megtestesítő értékpapírok állományában volt 461.000 E Ft csökkenés. A hazai forrással megvalósuló projektekhez kiutalt támogatások átmenetileg szabad összegéből állampapírt vásárolhatott az önkormányzat. 2019. évben 1.600.000 E Ft összegben történt vásárlás, a projekteknél teljesített kifizetésekhez 2.061.000 E Ft értékben beváltás vált szükségessé az év során, ez eredményezte a csökkenést.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 xml:space="preserve">A pénzeszközök </w:t>
      </w:r>
      <w:r w:rsidRPr="006A4D75">
        <w:rPr>
          <w:rFonts w:ascii="Times New Roman" w:eastAsia="Times New Roman" w:hAnsi="Times New Roman" w:cs="Times New Roman"/>
          <w:sz w:val="24"/>
          <w:szCs w:val="24"/>
          <w:lang w:eastAsia="hu-HU"/>
        </w:rPr>
        <w:t xml:space="preserve">állományában 5.805.804 E Ft növekedés volt az év során.  Az önkormányzat év elején már rendelkezett jelentős összegű pénzeszközzel a kiemelt projektekhez kapcsolódó elkülönített számlákon, az év során újabb jelentős összegű támogatások érkeztek a folyamatban </w:t>
      </w:r>
      <w:r w:rsidRPr="006A4D75">
        <w:rPr>
          <w:rFonts w:ascii="Times New Roman" w:eastAsia="Times New Roman" w:hAnsi="Times New Roman" w:cs="Times New Roman"/>
          <w:sz w:val="24"/>
          <w:szCs w:val="24"/>
          <w:lang w:eastAsia="hu-HU"/>
        </w:rPr>
        <w:lastRenderedPageBreak/>
        <w:t xml:space="preserve">lévő, illetve új TOP-os és MVP-s projektekhez, a kapcsolódó kiadások pedig még nem voltak </w:t>
      </w:r>
      <w:proofErr w:type="spellStart"/>
      <w:r w:rsidRPr="006A4D75">
        <w:rPr>
          <w:rFonts w:ascii="Times New Roman" w:eastAsia="Times New Roman" w:hAnsi="Times New Roman" w:cs="Times New Roman"/>
          <w:sz w:val="24"/>
          <w:szCs w:val="24"/>
          <w:lang w:eastAsia="hu-HU"/>
        </w:rPr>
        <w:t>jelentősek</w:t>
      </w:r>
      <w:proofErr w:type="spellEnd"/>
      <w:r w:rsidRPr="006A4D75">
        <w:rPr>
          <w:rFonts w:ascii="Times New Roman" w:eastAsia="Times New Roman" w:hAnsi="Times New Roman" w:cs="Times New Roman"/>
          <w:sz w:val="24"/>
          <w:szCs w:val="24"/>
          <w:lang w:eastAsia="hu-HU"/>
        </w:rPr>
        <w:t xml:space="preserve"> 2019. évben. A hazai források kivételével az átmenetileg szabad pénzeszközök állampapír vásárlásával történő hasznosításra nem volt lehetőség. A pénzeszközök állományában a költségvetési szerveknél kismértékű növekedés volt tapasztalható.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 xml:space="preserve">A követelések állománya </w:t>
      </w:r>
      <w:r w:rsidRPr="006A4D75">
        <w:rPr>
          <w:rFonts w:ascii="Times New Roman" w:eastAsia="Times New Roman" w:hAnsi="Times New Roman" w:cs="Times New Roman"/>
          <w:sz w:val="24"/>
          <w:szCs w:val="24"/>
          <w:lang w:eastAsia="hu-HU"/>
        </w:rPr>
        <w:t>3.719.500 E Ft-tal</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növekedett az év során, elsősorban a következő évi adóelőírás és a beruházásra adott előlegek miatt. Továbbra is legnagyobb összegű követelések a helyi adókkal kapcsolatban állnak fenn, ugyanis az ASP adórendszer szabálya szerint a következő év márciusi adóelőírást is meg kell jeleníteni a költségvetési évet követően esedékes követelésként, ez 2.162.999 E Ft-tal növelte az év végi állományt. Az adott előlegek állományában a beruházásokra, felújításokra adott előlegeknél volt jelentős növekedés, az év végi állomány 1.693.801 E Ft volt az előző évi 43.398 E Ft-tal szemben, ami több folyamatban lévő nagyberuházáshoz kapcsolódott. Emellett jogtalanul felvett segélyek, kiszámlázott bérleti díj tartozások, különféle meg nem fizetett bírságok szerepelnek az év végi állományban.  Az adott kölcsönök állományában kismértékű csökkenés történt a törlesztések összegének és az újonnan kiadott kölcsönök összegének különbözeteként.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 xml:space="preserve">Az egyéb sajátos elszámolások </w:t>
      </w:r>
      <w:r w:rsidRPr="006A4D75">
        <w:rPr>
          <w:rFonts w:ascii="Times New Roman" w:eastAsia="Times New Roman" w:hAnsi="Times New Roman" w:cs="Times New Roman"/>
          <w:sz w:val="24"/>
          <w:szCs w:val="24"/>
          <w:lang w:eastAsia="hu-HU"/>
        </w:rPr>
        <w:t>állománya 140.781 E Ft-tal csökkent. A záró állományban a számviteli szabályok alapján kell szerepeltetni az előzetesen felszámított levonható általános forgalmi adó és a fizetendő forgalmi adó tárgyidőszaki állományának egyenlegét.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 xml:space="preserve">Az aktív időbeli elhatárolások állománya </w:t>
      </w:r>
      <w:r w:rsidRPr="006A4D75">
        <w:rPr>
          <w:rFonts w:ascii="Times New Roman" w:eastAsia="Times New Roman" w:hAnsi="Times New Roman" w:cs="Times New Roman"/>
          <w:bCs/>
          <w:iCs/>
          <w:sz w:val="24"/>
          <w:szCs w:val="24"/>
          <w:lang w:eastAsia="hu-HU"/>
        </w:rPr>
        <w:t>minimálisan,</w:t>
      </w:r>
      <w:r w:rsidRPr="006A4D75">
        <w:rPr>
          <w:rFonts w:ascii="Times New Roman" w:eastAsia="Times New Roman" w:hAnsi="Times New Roman" w:cs="Times New Roman"/>
          <w:b/>
          <w:i/>
          <w:sz w:val="24"/>
          <w:szCs w:val="24"/>
          <w:lang w:eastAsia="hu-HU"/>
        </w:rPr>
        <w:t xml:space="preserve"> </w:t>
      </w:r>
      <w:r w:rsidRPr="006A4D75">
        <w:rPr>
          <w:rFonts w:ascii="Times New Roman" w:eastAsia="Times New Roman" w:hAnsi="Times New Roman" w:cs="Times New Roman"/>
          <w:sz w:val="24"/>
          <w:szCs w:val="24"/>
          <w:lang w:eastAsia="hu-HU"/>
        </w:rPr>
        <w:t>2.374 E Ft-tal csökkent, az év végi állományban az állampapírokhoz kapcsolódó felhalmozott kamat elszámolása szerepel.</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vagyonkimutatás összhangban áll az önkormányzati ingatlanvagyon-kataszterben és az éves költségvetési beszámoló könyvviteli mérlegében kimutatott, megfeleltethető adatokkal.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ind w:left="720"/>
        <w:jc w:val="center"/>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lang w:eastAsia="hu-HU"/>
        </w:rPr>
        <w:t>4.§-hoz</w:t>
      </w:r>
    </w:p>
    <w:p w:rsidR="006A4D75" w:rsidRPr="006A4D75" w:rsidRDefault="006A4D75" w:rsidP="006A4D75">
      <w:pPr>
        <w:spacing w:after="0" w:line="240" w:lineRule="auto"/>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b/>
          <w:i/>
          <w:sz w:val="24"/>
          <w:szCs w:val="24"/>
          <w:u w:val="single"/>
          <w:lang w:eastAsia="hu-HU"/>
        </w:rPr>
        <w:t xml:space="preserve"> A létszámkeret alakulása </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2019. évi eredeti és módosított létszámkeretet, valamint az átlagos statisztikai létszámot költségvetési szervenként a</w:t>
      </w:r>
      <w:r w:rsidRPr="006A4D75">
        <w:rPr>
          <w:rFonts w:ascii="Times New Roman" w:eastAsia="Times New Roman" w:hAnsi="Times New Roman" w:cs="Times New Roman"/>
          <w:b/>
          <w:i/>
          <w:sz w:val="24"/>
          <w:szCs w:val="24"/>
          <w:lang w:eastAsia="hu-HU"/>
        </w:rPr>
        <w:t xml:space="preserve"> 14. tábla</w:t>
      </w:r>
      <w:r w:rsidRPr="006A4D75">
        <w:rPr>
          <w:rFonts w:ascii="Times New Roman" w:eastAsia="Times New Roman" w:hAnsi="Times New Roman" w:cs="Times New Roman"/>
          <w:sz w:val="24"/>
          <w:szCs w:val="24"/>
          <w:lang w:eastAsia="hu-HU"/>
        </w:rPr>
        <w:t xml:space="preserve"> tartalmazza.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és költségvetési szervei módosított létszámkerete 1.112 fő, az év során 8 fővel nőtt az alábbiak szerint:</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A </w:t>
      </w:r>
      <w:r w:rsidRPr="006A4D75">
        <w:rPr>
          <w:rFonts w:ascii="Times New Roman" w:eastAsia="Times New Roman" w:hAnsi="Times New Roman" w:cs="Times New Roman"/>
          <w:b/>
          <w:sz w:val="24"/>
          <w:szCs w:val="24"/>
          <w:lang w:eastAsia="zh-CN"/>
        </w:rPr>
        <w:t>Polgármesteri Hivatal</w:t>
      </w:r>
      <w:r w:rsidRPr="006A4D75">
        <w:rPr>
          <w:rFonts w:ascii="Times New Roman" w:eastAsia="Times New Roman" w:hAnsi="Times New Roman" w:cs="Times New Roman"/>
          <w:sz w:val="24"/>
          <w:szCs w:val="24"/>
          <w:lang w:eastAsia="zh-CN"/>
        </w:rPr>
        <w:t xml:space="preserve"> létszám kerete 1 fővel emelkedett, ennek indoka, hogy az ELENA-program munkaszervezetébe egy fő projekt asszisztenst delegált minden konzorciumban részt vevő önkormányzat. A Polgármesteri Hivatalban az igazgatási dolgozók létszáma 160 főről 161 főre, az összlétszáma 191 főről 192 főre módosult.</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A </w:t>
      </w:r>
      <w:r w:rsidRPr="006A4D75">
        <w:rPr>
          <w:rFonts w:ascii="Times New Roman" w:eastAsia="Times New Roman" w:hAnsi="Times New Roman" w:cs="Times New Roman"/>
          <w:b/>
          <w:sz w:val="24"/>
          <w:szCs w:val="24"/>
          <w:lang w:eastAsia="zh-CN"/>
        </w:rPr>
        <w:t>Zalaegerszegi Család- és Gyermekjóléti Központ</w:t>
      </w:r>
      <w:r w:rsidRPr="006A4D75">
        <w:rPr>
          <w:rFonts w:ascii="Times New Roman" w:eastAsia="Times New Roman" w:hAnsi="Times New Roman" w:cs="Times New Roman"/>
          <w:sz w:val="24"/>
          <w:szCs w:val="24"/>
          <w:lang w:eastAsia="zh-CN"/>
        </w:rPr>
        <w:t xml:space="preserve"> létszámát 7 fővel kellett növelni az alábbiak miatt:</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Zalaegerszegi Család- és Gyermekjóléti Központ tekintetében a személyes gondoskodást nyújtó gyermekjóléti, gyermekvédelmi intézmények, valamint személyek szakmai feladatairól és működésük feltételeiről szóló 15/1998.(IV.30.) NM rendet alapján a Zala Megyei Kormányhivatal a személyi feltételek vonatkozásában létszámminimum normákat irt elő, ennek teljesítéséhez kötötte a működési engedély kiadását. Az előírt létszámhoz képest 7 fővel kevesebbet foglalkoztatott a költségvetési szerv, ezért emelni kellett a létszám keretet. </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A fentiek miatt a Zalaegerszegi Család- és Gyermekjóléti Központ egyéb szakalkalmazotti létszáma 52,5 főről 59,5 főre, az összlétszám 54,5 főről 61,5 főre módosult.</w:t>
      </w:r>
    </w:p>
    <w:p w:rsidR="006A4D75" w:rsidRPr="006A4D75" w:rsidRDefault="006A4D75" w:rsidP="006A4D75">
      <w:pPr>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tabs>
          <w:tab w:val="left" w:pos="540"/>
        </w:tabs>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A </w:t>
      </w:r>
      <w:r w:rsidRPr="006A4D75">
        <w:rPr>
          <w:rFonts w:ascii="Times New Roman" w:eastAsia="Times New Roman" w:hAnsi="Times New Roman" w:cs="Times New Roman"/>
          <w:sz w:val="24"/>
          <w:szCs w:val="24"/>
        </w:rPr>
        <w:t xml:space="preserve">Zalaegerszeg, </w:t>
      </w:r>
      <w:proofErr w:type="spellStart"/>
      <w:r w:rsidRPr="006A4D75">
        <w:rPr>
          <w:rFonts w:ascii="Times New Roman" w:eastAsia="Times New Roman" w:hAnsi="Times New Roman" w:cs="Times New Roman"/>
          <w:sz w:val="24"/>
          <w:szCs w:val="24"/>
        </w:rPr>
        <w:t>Pais</w:t>
      </w:r>
      <w:proofErr w:type="spellEnd"/>
      <w:r w:rsidRPr="006A4D75">
        <w:rPr>
          <w:rFonts w:ascii="Times New Roman" w:eastAsia="Times New Roman" w:hAnsi="Times New Roman" w:cs="Times New Roman"/>
          <w:sz w:val="24"/>
          <w:szCs w:val="24"/>
        </w:rPr>
        <w:t xml:space="preserve"> Dezső utca 2. szám alatt található ingatlan (volt </w:t>
      </w:r>
      <w:proofErr w:type="spellStart"/>
      <w:r w:rsidRPr="006A4D75">
        <w:rPr>
          <w:rFonts w:ascii="Times New Roman" w:eastAsia="Times New Roman" w:hAnsi="Times New Roman" w:cs="Times New Roman"/>
          <w:sz w:val="24"/>
          <w:szCs w:val="24"/>
        </w:rPr>
        <w:t>Pais</w:t>
      </w:r>
      <w:proofErr w:type="spellEnd"/>
      <w:r w:rsidRPr="006A4D75">
        <w:rPr>
          <w:rFonts w:ascii="Times New Roman" w:eastAsia="Times New Roman" w:hAnsi="Times New Roman" w:cs="Times New Roman"/>
          <w:sz w:val="24"/>
          <w:szCs w:val="24"/>
        </w:rPr>
        <w:t xml:space="preserve"> D. Iskola) tulajdonjogát 2019. július 1-jei hatállyal a Szombathelyi Egyházmegye részére térítésmentesen átadta az önkormányzat. A tanuszodai funkció megszűnésére tekintettel a</w:t>
      </w:r>
      <w:r w:rsidRPr="006A4D75">
        <w:rPr>
          <w:rFonts w:ascii="Times New Roman" w:eastAsia="Times New Roman" w:hAnsi="Times New Roman" w:cs="Times New Roman"/>
          <w:sz w:val="24"/>
          <w:szCs w:val="24"/>
          <w:lang w:eastAsia="zh-CN"/>
        </w:rPr>
        <w:t xml:space="preserve"> </w:t>
      </w:r>
      <w:r w:rsidRPr="006A4D75">
        <w:rPr>
          <w:rFonts w:ascii="Times New Roman" w:eastAsia="Times New Roman" w:hAnsi="Times New Roman" w:cs="Times New Roman"/>
          <w:b/>
          <w:iCs/>
          <w:sz w:val="24"/>
          <w:szCs w:val="24"/>
          <w:lang w:eastAsia="zh-CN"/>
        </w:rPr>
        <w:t xml:space="preserve">Zalaegerszegi </w:t>
      </w:r>
      <w:r w:rsidRPr="006A4D75">
        <w:rPr>
          <w:rFonts w:ascii="Times New Roman" w:eastAsia="Times New Roman" w:hAnsi="Times New Roman" w:cs="Times New Roman"/>
          <w:b/>
          <w:iCs/>
          <w:sz w:val="24"/>
          <w:szCs w:val="24"/>
          <w:lang w:eastAsia="zh-CN"/>
        </w:rPr>
        <w:lastRenderedPageBreak/>
        <w:t>Gazdasági Ellátó Szervezet</w:t>
      </w:r>
      <w:r w:rsidRPr="006A4D75">
        <w:rPr>
          <w:rFonts w:ascii="Times New Roman" w:eastAsia="Times New Roman" w:hAnsi="Times New Roman" w:cs="Times New Roman"/>
          <w:sz w:val="24"/>
          <w:szCs w:val="24"/>
          <w:lang w:eastAsia="zh-CN"/>
        </w:rPr>
        <w:t xml:space="preserve"> fizikai létszám előirányzatát a közgyűlés 65/2019.(V.16.) számú határozat 5. pontja alapján 2 fő létszámmal csökkenteni kellett, így a költségvetési szerv létszáma 2019. május 31-i hatállyal 45,5 főről 43,5 főre változott.</w:t>
      </w:r>
    </w:p>
    <w:p w:rsidR="006A4D75" w:rsidRPr="006A4D75" w:rsidRDefault="006A4D75" w:rsidP="006A4D75">
      <w:pPr>
        <w:tabs>
          <w:tab w:val="left" w:pos="540"/>
        </w:tabs>
        <w:suppressAutoHyphens/>
        <w:spacing w:after="0" w:line="240" w:lineRule="auto"/>
        <w:jc w:val="both"/>
        <w:rPr>
          <w:rFonts w:ascii="Times New Roman" w:eastAsia="Times New Roman" w:hAnsi="Times New Roman" w:cs="Times New Roman"/>
          <w:sz w:val="24"/>
          <w:szCs w:val="24"/>
          <w:lang w:eastAsia="zh-CN"/>
        </w:rPr>
      </w:pPr>
    </w:p>
    <w:p w:rsidR="006A4D75" w:rsidRPr="006A4D75" w:rsidRDefault="006A4D75" w:rsidP="006A4D75">
      <w:pPr>
        <w:tabs>
          <w:tab w:val="left" w:pos="540"/>
        </w:tabs>
        <w:suppressAutoHyphens/>
        <w:spacing w:after="0" w:line="240" w:lineRule="auto"/>
        <w:jc w:val="both"/>
        <w:rPr>
          <w:rFonts w:ascii="Times New Roman" w:eastAsia="Times New Roman" w:hAnsi="Times New Roman" w:cs="Times New Roman"/>
          <w:sz w:val="24"/>
          <w:szCs w:val="24"/>
          <w:lang w:eastAsia="zh-CN"/>
        </w:rPr>
      </w:pPr>
      <w:r w:rsidRPr="006A4D75">
        <w:rPr>
          <w:rFonts w:ascii="Times New Roman" w:eastAsia="Times New Roman" w:hAnsi="Times New Roman" w:cs="Times New Roman"/>
          <w:sz w:val="24"/>
          <w:szCs w:val="24"/>
          <w:lang w:eastAsia="zh-CN"/>
        </w:rPr>
        <w:t xml:space="preserve"> A </w:t>
      </w:r>
      <w:proofErr w:type="spellStart"/>
      <w:r w:rsidRPr="006A4D75">
        <w:rPr>
          <w:rFonts w:ascii="Times New Roman" w:eastAsia="Times New Roman" w:hAnsi="Times New Roman" w:cs="Times New Roman"/>
          <w:b/>
          <w:bCs/>
          <w:sz w:val="24"/>
          <w:szCs w:val="24"/>
          <w:lang w:eastAsia="zh-CN"/>
        </w:rPr>
        <w:t>Keresztury</w:t>
      </w:r>
      <w:proofErr w:type="spellEnd"/>
      <w:r w:rsidRPr="006A4D75">
        <w:rPr>
          <w:rFonts w:ascii="Times New Roman" w:eastAsia="Times New Roman" w:hAnsi="Times New Roman" w:cs="Times New Roman"/>
          <w:b/>
          <w:bCs/>
          <w:sz w:val="24"/>
          <w:szCs w:val="24"/>
          <w:lang w:eastAsia="zh-CN"/>
        </w:rPr>
        <w:t xml:space="preserve"> Dezső Városi Művelődési Központ</w:t>
      </w:r>
      <w:r w:rsidRPr="006A4D75">
        <w:rPr>
          <w:rFonts w:ascii="Times New Roman" w:eastAsia="Times New Roman" w:hAnsi="Times New Roman" w:cs="Times New Roman"/>
          <w:sz w:val="24"/>
          <w:szCs w:val="24"/>
          <w:lang w:eastAsia="zh-CN"/>
        </w:rPr>
        <w:t xml:space="preserve"> Városi Hangverseny- és Kiállítóterme nem rendelkezett szakalkalmazott kollégával. A szakmai munka felügyeletét az intézmény Szervezeti és Működési Szabályzata értelmében az igazgatóhelyettes látta el az elmúlt években. Az intézményhálózat folyamatosan növekvő feladatai következtében az igazgatóhelyettes nem tudja megfelelő biztonsággal ellátni a Hangversenyterem szakmai vezetői teendőit, mely az intézmény zökkenőmentes és szakmailag magas színvonalú működéséhez nélkülözhetetlen. Ennek alapján indokolt volt az intézmény szakalkalmazotti státuszainak egy fővel történő bővítése. </w:t>
      </w:r>
    </w:p>
    <w:p w:rsidR="006A4D75" w:rsidRPr="006A4D75" w:rsidRDefault="006A4D75" w:rsidP="006A4D75">
      <w:pPr>
        <w:suppressAutoHyphens/>
        <w:spacing w:after="0" w:line="240" w:lineRule="auto"/>
        <w:jc w:val="both"/>
        <w:rPr>
          <w:rFonts w:ascii="Times New Roman" w:eastAsia="Times New Roman" w:hAnsi="Times New Roman" w:cs="Times New Roman"/>
          <w:bCs/>
          <w:sz w:val="24"/>
          <w:szCs w:val="24"/>
          <w:lang w:eastAsia="zh-CN"/>
        </w:rPr>
      </w:pPr>
      <w:r w:rsidRPr="006A4D75">
        <w:rPr>
          <w:rFonts w:ascii="Times New Roman" w:eastAsia="Times New Roman" w:hAnsi="Times New Roman" w:cs="Times New Roman"/>
          <w:bCs/>
          <w:sz w:val="24"/>
          <w:szCs w:val="24"/>
          <w:lang w:eastAsia="zh-CN"/>
        </w:rPr>
        <w:t xml:space="preserve">Az elkészült zalaegerszegi Boldogasszony kápolna vagyongazdálkodási feladatainak ellátásával a fenntartó önkormányzat a </w:t>
      </w:r>
      <w:proofErr w:type="spellStart"/>
      <w:r w:rsidRPr="006A4D75">
        <w:rPr>
          <w:rFonts w:ascii="Times New Roman" w:eastAsia="Times New Roman" w:hAnsi="Times New Roman" w:cs="Times New Roman"/>
          <w:bCs/>
          <w:sz w:val="24"/>
          <w:szCs w:val="24"/>
          <w:lang w:eastAsia="zh-CN"/>
        </w:rPr>
        <w:t>Keresztury</w:t>
      </w:r>
      <w:proofErr w:type="spellEnd"/>
      <w:r w:rsidRPr="006A4D75">
        <w:rPr>
          <w:rFonts w:ascii="Times New Roman" w:eastAsia="Times New Roman" w:hAnsi="Times New Roman" w:cs="Times New Roman"/>
          <w:bCs/>
          <w:sz w:val="24"/>
          <w:szCs w:val="24"/>
          <w:lang w:eastAsia="zh-CN"/>
        </w:rPr>
        <w:t xml:space="preserve"> Dezső VMK-t bízta meg.  Az új feladathoz 1 főt szükséges alkalmazni gondoki munkakörben, ehhez az intézmény létszám előirányzatának 1 fővel történő emelését kérte a fenntartótól. </w:t>
      </w:r>
    </w:p>
    <w:p w:rsidR="006A4D75" w:rsidRPr="006A4D75" w:rsidRDefault="006A4D75" w:rsidP="006A4D75">
      <w:pPr>
        <w:suppressAutoHyphens/>
        <w:spacing w:after="0" w:line="240" w:lineRule="auto"/>
        <w:jc w:val="both"/>
        <w:rPr>
          <w:rFonts w:ascii="Times New Roman" w:eastAsia="Times New Roman" w:hAnsi="Times New Roman" w:cs="Times New Roman"/>
          <w:bCs/>
          <w:sz w:val="24"/>
          <w:szCs w:val="24"/>
          <w:lang w:eastAsia="zh-CN"/>
        </w:rPr>
      </w:pPr>
      <w:r w:rsidRPr="006A4D75">
        <w:rPr>
          <w:rFonts w:ascii="Times New Roman" w:eastAsia="Times New Roman" w:hAnsi="Times New Roman" w:cs="Times New Roman"/>
          <w:bCs/>
          <w:sz w:val="24"/>
          <w:szCs w:val="24"/>
          <w:lang w:eastAsia="zh-CN"/>
        </w:rPr>
        <w:t>A fentiek miatt a költségvetési szerv létszáma 55,5 főről 57,5 főre változott.</w:t>
      </w:r>
    </w:p>
    <w:p w:rsidR="006A4D75" w:rsidRPr="006A4D75" w:rsidRDefault="006A4D75" w:rsidP="006A4D75">
      <w:pPr>
        <w:suppressAutoHyphens/>
        <w:spacing w:after="0" w:line="240" w:lineRule="auto"/>
        <w:jc w:val="both"/>
        <w:rPr>
          <w:rFonts w:ascii="Times New Roman" w:eastAsia="Times New Roman" w:hAnsi="Times New Roman" w:cs="Times New Roman"/>
          <w:bCs/>
          <w:sz w:val="24"/>
          <w:szCs w:val="24"/>
          <w:lang w:eastAsia="zh-CN"/>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átlagos statisztikai állományi létszáma 1.054,5 fő, mely 94,2 %-os teljesítést jelentett, ebből a költségvetési szervek átlagos statisztikai állományi létszámának teljesítése 94,1 % volt 1.049,5 fővel.</w:t>
      </w:r>
    </w:p>
    <w:p w:rsidR="006A4D75" w:rsidRPr="006A4D75" w:rsidRDefault="006A4D75" w:rsidP="006A4D75">
      <w:pPr>
        <w:suppressAutoHyphens/>
        <w:spacing w:after="0" w:line="240" w:lineRule="auto"/>
        <w:jc w:val="both"/>
        <w:rPr>
          <w:rFonts w:ascii="Times New Roman" w:eastAsia="Times New Roman" w:hAnsi="Times New Roman" w:cs="Times New Roman"/>
          <w:bCs/>
          <w:sz w:val="24"/>
          <w:szCs w:val="24"/>
          <w:lang w:eastAsia="zh-CN"/>
        </w:rPr>
      </w:pPr>
      <w:r w:rsidRPr="006A4D75">
        <w:rPr>
          <w:rFonts w:ascii="Times New Roman" w:eastAsia="Times New Roman" w:hAnsi="Times New Roman" w:cs="Times New Roman"/>
          <w:sz w:val="24"/>
          <w:szCs w:val="24"/>
          <w:lang w:eastAsia="hu-HU"/>
        </w:rPr>
        <w:t xml:space="preserve">A statisztikai állományi létszám csak a </w:t>
      </w:r>
      <w:proofErr w:type="spellStart"/>
      <w:r w:rsidRPr="006A4D75">
        <w:rPr>
          <w:rFonts w:ascii="Times New Roman" w:eastAsia="Times New Roman" w:hAnsi="Times New Roman" w:cs="Times New Roman"/>
          <w:sz w:val="24"/>
          <w:szCs w:val="24"/>
          <w:lang w:eastAsia="hu-HU"/>
        </w:rPr>
        <w:t>Keresztury</w:t>
      </w:r>
      <w:proofErr w:type="spellEnd"/>
      <w:r w:rsidRPr="006A4D75">
        <w:rPr>
          <w:rFonts w:ascii="Times New Roman" w:eastAsia="Times New Roman" w:hAnsi="Times New Roman" w:cs="Times New Roman"/>
          <w:sz w:val="24"/>
          <w:szCs w:val="24"/>
          <w:lang w:eastAsia="hu-HU"/>
        </w:rPr>
        <w:t xml:space="preserve"> Dezső VMK-ban haladta meg a 2019. évi módosított létszámkeretet, melynek oka, </w:t>
      </w:r>
      <w:r w:rsidRPr="006A4D75">
        <w:rPr>
          <w:rFonts w:ascii="Times New Roman" w:eastAsia="Times New Roman" w:hAnsi="Times New Roman" w:cs="Times New Roman"/>
          <w:bCs/>
          <w:sz w:val="24"/>
          <w:szCs w:val="24"/>
          <w:lang w:eastAsia="zh-CN"/>
        </w:rPr>
        <w:t>hogy a folyamatban lévő Uniós pályázatok miatt a pályázat idejére 6 fő Munka Törvénykönyve alá eső munkavállalót foglalkoztatott, akik nem szerepeltek a létszámkeretben.</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többi költségvetési szervnél az átlagos statisztikai állományi létszám teljesítése a módosított létszámkerethez viszonyítva 100 %, vagy ez alatti volt.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r w:rsidRPr="006A4D75">
        <w:rPr>
          <w:rFonts w:ascii="Times New Roman" w:eastAsia="Times New Roman" w:hAnsi="Times New Roman" w:cs="Times New Roman"/>
          <w:b/>
          <w:bCs/>
          <w:i/>
          <w:iCs/>
          <w:sz w:val="24"/>
          <w:szCs w:val="24"/>
          <w:lang w:eastAsia="hu-HU"/>
        </w:rPr>
        <w:t>5.§-hoz</w:t>
      </w: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bCs/>
          <w:i/>
          <w:iCs/>
          <w:sz w:val="24"/>
          <w:szCs w:val="24"/>
          <w:lang w:eastAsia="hu-HU"/>
        </w:rPr>
      </w:pPr>
      <w:r w:rsidRPr="006A4D75">
        <w:rPr>
          <w:rFonts w:ascii="Times New Roman" w:eastAsia="Times New Roman" w:hAnsi="Times New Roman" w:cs="Times New Roman"/>
          <w:b/>
          <w:i/>
          <w:sz w:val="24"/>
          <w:szCs w:val="24"/>
          <w:lang w:eastAsia="hu-HU"/>
        </w:rPr>
        <w:t>Közvetett támogatások nyújtásának</w:t>
      </w:r>
      <w:r w:rsidRPr="006A4D75">
        <w:rPr>
          <w:rFonts w:ascii="Times New Roman" w:eastAsia="Times New Roman" w:hAnsi="Times New Roman" w:cs="Times New Roman"/>
          <w:sz w:val="24"/>
          <w:szCs w:val="24"/>
          <w:lang w:eastAsia="hu-HU"/>
        </w:rPr>
        <w:t xml:space="preserve"> összegét a 15. tábla tartalmazza részletesen.  A kimutatás elkészítéséhez a 2019. évi – az adókedvezmények és mentességek esetében a 2018. évi – adatok álltak rendelkezésre.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ellátottak térítési díjának, illetve kártérítésének méltányossági alapon történő elengedése jogcímen nem volt közvetett támogatás. A lakásépítéshez, lakásfelújításhoz nyújtott kölcsönöknél a „Bébi kedvezmény” igénybevételéből eredően volt az önkormányzati rendeletben foglaltak szerint elengedés 17 gyermekhez kapcsolódóan 5.100 E Ft összegben.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helyi iparűzési adónál az önkormányzati rendelet alapján biztosított kedvezmények összege jelentősen csökkent az előző évhez képest, mivel mentességet biztosító </w:t>
      </w:r>
      <w:proofErr w:type="gramStart"/>
      <w:r w:rsidRPr="006A4D75">
        <w:rPr>
          <w:rFonts w:ascii="Times New Roman" w:eastAsia="Times New Roman" w:hAnsi="Times New Roman" w:cs="Times New Roman"/>
          <w:sz w:val="24"/>
          <w:szCs w:val="24"/>
          <w:lang w:eastAsia="hu-HU"/>
        </w:rPr>
        <w:t>adóalap  2</w:t>
      </w:r>
      <w:proofErr w:type="gramEnd"/>
      <w:r w:rsidRPr="006A4D75">
        <w:rPr>
          <w:rFonts w:ascii="Times New Roman" w:eastAsia="Times New Roman" w:hAnsi="Times New Roman" w:cs="Times New Roman"/>
          <w:sz w:val="24"/>
          <w:szCs w:val="24"/>
          <w:lang w:eastAsia="hu-HU"/>
        </w:rPr>
        <w:t xml:space="preserve">,5 millió Ft-ról 2 millió Ft-ra csökkent, így a kedvezmény az előző évi 79.139 E Ft-tal szemben 19.155 E Ft volt. Az építményadó esetében is jelentős a csökkenés az előző időszakhoz </w:t>
      </w:r>
      <w:proofErr w:type="gramStart"/>
      <w:r w:rsidRPr="006A4D75">
        <w:rPr>
          <w:rFonts w:ascii="Times New Roman" w:eastAsia="Times New Roman" w:hAnsi="Times New Roman" w:cs="Times New Roman"/>
          <w:sz w:val="24"/>
          <w:szCs w:val="24"/>
          <w:lang w:eastAsia="hu-HU"/>
        </w:rPr>
        <w:t>képest,  144.976</w:t>
      </w:r>
      <w:proofErr w:type="gramEnd"/>
      <w:r w:rsidRPr="006A4D75">
        <w:rPr>
          <w:rFonts w:ascii="Times New Roman" w:eastAsia="Times New Roman" w:hAnsi="Times New Roman" w:cs="Times New Roman"/>
          <w:sz w:val="24"/>
          <w:szCs w:val="24"/>
          <w:lang w:eastAsia="hu-HU"/>
        </w:rPr>
        <w:t xml:space="preserve"> E Ft-ról 42.388 E Ft-ra  változott a kedvezmény összege, az építményadó rendeletünk alapján 147 adótárgyra (</w:t>
      </w:r>
      <w:smartTag w:uri="urn:schemas-microsoft-com:office:smarttags" w:element="metricconverter">
        <w:smartTagPr>
          <w:attr w:name="ProductID" w:val="58.919 m2"/>
        </w:smartTagPr>
        <w:r w:rsidRPr="006A4D75">
          <w:rPr>
            <w:rFonts w:ascii="Times New Roman" w:eastAsia="Times New Roman" w:hAnsi="Times New Roman" w:cs="Times New Roman"/>
            <w:sz w:val="24"/>
            <w:szCs w:val="24"/>
            <w:lang w:eastAsia="hu-HU"/>
          </w:rPr>
          <w:t>58.919 m2</w:t>
        </w:r>
      </w:smartTag>
      <w:r w:rsidRPr="006A4D75">
        <w:rPr>
          <w:rFonts w:ascii="Times New Roman" w:eastAsia="Times New Roman" w:hAnsi="Times New Roman" w:cs="Times New Roman"/>
          <w:sz w:val="24"/>
          <w:szCs w:val="24"/>
          <w:lang w:eastAsia="hu-HU"/>
        </w:rPr>
        <w:t xml:space="preserve">) adtunk mentességet. Méltányosság címén a talajterhelési díjhoz, a magánszemélyek kommunális adójához, valamint késedelmi pótlékhoz és bírsághoz kapcsolódóan az elengedett tartozások szerepelnek 20.705 E Ft összeggel. A helyiségek, eszközök hasznosításából származó bevételből nyújtott kedvezmény összege az előző évivel közel azonos 57.774 E Ft, ami az önkormányzat vagyonrendelete által megállapítható kedvezményes bérleti díj alkalmazásából adódik, és zömében civil szervezetek és egyesületek részére biztosítja az önkormányzat. Egyéb nyújtott kedvezmények összege 6.973 E Ft, ez </w:t>
      </w:r>
      <w:r w:rsidRPr="006A4D75">
        <w:rPr>
          <w:rFonts w:ascii="Times New Roman" w:eastAsia="Times New Roman" w:hAnsi="Times New Roman" w:cs="Times New Roman"/>
          <w:sz w:val="24"/>
          <w:szCs w:val="24"/>
          <w:lang w:eastAsia="hu-HU"/>
        </w:rPr>
        <w:lastRenderedPageBreak/>
        <w:t xml:space="preserve">CSOK-os telekárkedvezményből és a befektetés támogató program keretében vállalkozás által vásárolt építési telek árkedvezményéből keletkezett.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r w:rsidRPr="006A4D75">
        <w:rPr>
          <w:rFonts w:ascii="Times New Roman" w:eastAsia="Times New Roman" w:hAnsi="Times New Roman" w:cs="Times New Roman"/>
          <w:b/>
          <w:bCs/>
          <w:i/>
          <w:iCs/>
          <w:sz w:val="24"/>
          <w:szCs w:val="24"/>
          <w:lang w:eastAsia="hu-HU"/>
        </w:rPr>
        <w:t>6.§</w:t>
      </w: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r w:rsidRPr="006A4D75">
        <w:rPr>
          <w:rFonts w:ascii="Times New Roman" w:eastAsia="Times New Roman" w:hAnsi="Times New Roman" w:cs="Times New Roman"/>
          <w:sz w:val="24"/>
          <w:szCs w:val="24"/>
          <w:lang w:eastAsia="hu-HU"/>
        </w:rPr>
        <w:t>Az önkormányzat több éves kihatással járó kötelezettségeit – az év végén fennálló hiteleket és kezességvállalásokat - a 16. táblában foglaltuk össze.</w:t>
      </w:r>
      <w:r w:rsidRPr="006A4D75">
        <w:rPr>
          <w:rFonts w:ascii="Times New Roman" w:eastAsia="Times New Roman" w:hAnsi="Times New Roman" w:cs="Times New Roman"/>
          <w:b/>
          <w:i/>
          <w:sz w:val="24"/>
          <w:szCs w:val="24"/>
          <w:u w:val="single"/>
          <w:lang w:eastAsia="hu-HU"/>
        </w:rPr>
        <w:t xml:space="preserve">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Az önkormányzat 2019. év végén hat, együttesen 1.658.820 E Ft összegű hitelszerződéssel és 1.412.760 E Ft hitelállománnyal, valamint 375.000 E Ft összegű lízingkötelezettséggel rendelkezett.</w:t>
      </w:r>
    </w:p>
    <w:p w:rsidR="006A4D75" w:rsidRPr="006A4D75" w:rsidRDefault="006A4D75" w:rsidP="006A4D75">
      <w:pPr>
        <w:spacing w:after="0" w:line="240" w:lineRule="auto"/>
        <w:jc w:val="both"/>
        <w:rPr>
          <w:rFonts w:ascii="Times New Roman" w:eastAsia="Times New Roman" w:hAnsi="Times New Roman" w:cs="Times New Roman"/>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közgyűlés 2013. évben a „Zalaegerszeg belváros közlekedési rendszerének komplett átalakítása I. ütem” fejlesztési feladatra 300.000 E Ft hitel felvételéről döntött. A Dísz tér komplex felújítása, a belvárost tehermentesítő úthoz kapcsolódó területvásárlás, illetve a Kosztolányi utca </w:t>
      </w:r>
      <w:proofErr w:type="spellStart"/>
      <w:r w:rsidRPr="006A4D75">
        <w:rPr>
          <w:rFonts w:ascii="Times New Roman" w:eastAsia="Times New Roman" w:hAnsi="Times New Roman" w:cs="Times New Roman"/>
          <w:sz w:val="24"/>
          <w:szCs w:val="24"/>
          <w:lang w:eastAsia="hu-HU"/>
        </w:rPr>
        <w:t>kétirányúsításának</w:t>
      </w:r>
      <w:proofErr w:type="spellEnd"/>
      <w:r w:rsidRPr="006A4D75">
        <w:rPr>
          <w:rFonts w:ascii="Times New Roman" w:eastAsia="Times New Roman" w:hAnsi="Times New Roman" w:cs="Times New Roman"/>
          <w:sz w:val="24"/>
          <w:szCs w:val="24"/>
          <w:lang w:eastAsia="hu-HU"/>
        </w:rPr>
        <w:t xml:space="preserve"> előkészítő munkáinak (területek, ingatlanok vásárlása, kártalanítás) finanszírozásához összesen 211.638 E Ft hitel igénybevételére került sor A törlesztést 2018. év második felében kellett megkezdeni, 2019. évben 10.451 E Ft törlesztéssel év végén a hitelállomány 195.961 E Ft volt.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„közvilágítás energiatakarékos átalakítása” címen 173.892 E Ft keretösszegű hitelszerződéssel rendelkezett az önkormányzat, melyből ténylegesen 7.182 E Ft igénybevétel történt.  Törlesztése 2016. évben megkezdődött, a 2019. évi 1.200 E Ft összegű tőketörlesztések hatására az év végi állomány 2.382 E Ft volt.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kormányzati beruházásban megvalósuló járműipari tesztpálya létrehozása érdekében a Nemzetgazdasági Minisztériummal kötött együttműködési megállapodásban vállalta az önkormányzat, hogy a szükséges ingatlanokat és azok </w:t>
      </w:r>
      <w:proofErr w:type="spellStart"/>
      <w:r w:rsidRPr="006A4D75">
        <w:rPr>
          <w:rFonts w:ascii="Times New Roman" w:eastAsia="Times New Roman" w:hAnsi="Times New Roman" w:cs="Times New Roman"/>
          <w:sz w:val="24"/>
          <w:szCs w:val="24"/>
          <w:lang w:eastAsia="hu-HU"/>
        </w:rPr>
        <w:t>közművesítését</w:t>
      </w:r>
      <w:proofErr w:type="spellEnd"/>
      <w:r w:rsidRPr="006A4D75">
        <w:rPr>
          <w:rFonts w:ascii="Times New Roman" w:eastAsia="Times New Roman" w:hAnsi="Times New Roman" w:cs="Times New Roman"/>
          <w:sz w:val="24"/>
          <w:szCs w:val="24"/>
          <w:lang w:eastAsia="hu-HU"/>
        </w:rPr>
        <w:t xml:space="preserve"> biztosítja. Az ingatlanvásárláshoz még szükséges 950 millió Ft-ot a közgyűlés döntése alapján hitel felvételével történt. A hitel törlesztését 2018. IV. negyedévben kellett megkezdeni, 2019. évben 52.400 E Ft törlesztés teljesítésével az évvégi hitelállomány 884.500 E Ft.</w:t>
      </w:r>
    </w:p>
    <w:p w:rsidR="006A4D75" w:rsidRPr="006A4D75" w:rsidRDefault="006A4D75" w:rsidP="006A4D75">
      <w:pPr>
        <w:tabs>
          <w:tab w:val="left" w:pos="0"/>
        </w:tabs>
        <w:suppressAutoHyphens/>
        <w:spacing w:after="0" w:line="240" w:lineRule="auto"/>
        <w:ind w:left="1" w:hanging="1418"/>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                        A közgyűlés az 55/2017. (IV.13.) számú közgyűlési határozat III. pontjában döntött arról, hogy a Területi Operatív Program keretében tervezett projektek megvalósítása érdekében a többletfeladatok és a nem támogatott munkarészek finanszírozásához fejlesztési hitelt vesz fel. A kormányzati engedélyeztetést követően 100 millió Ft keretösszegű hitelszerződés megkötésére került sor, melyből 2017-2018. években 83.205 E Ft felvétel történt, 2019. évben még </w:t>
      </w:r>
      <w:proofErr w:type="gramStart"/>
      <w:r w:rsidRPr="006A4D75">
        <w:rPr>
          <w:rFonts w:ascii="Times New Roman" w:eastAsia="Times New Roman" w:hAnsi="Times New Roman" w:cs="Times New Roman"/>
          <w:sz w:val="24"/>
          <w:szCs w:val="24"/>
          <w:lang w:eastAsia="hu-HU"/>
        </w:rPr>
        <w:t>16.712  E</w:t>
      </w:r>
      <w:proofErr w:type="gramEnd"/>
      <w:r w:rsidRPr="006A4D75">
        <w:rPr>
          <w:rFonts w:ascii="Times New Roman" w:eastAsia="Times New Roman" w:hAnsi="Times New Roman" w:cs="Times New Roman"/>
          <w:sz w:val="24"/>
          <w:szCs w:val="24"/>
          <w:lang w:eastAsia="hu-HU"/>
        </w:rPr>
        <w:t xml:space="preserve"> Ft felvétele történt meg az alábbi feladatokhoz, és így a hitelkeret szinte teljes összegben felhasználásra került:</w:t>
      </w:r>
    </w:p>
    <w:p w:rsidR="006A4D75" w:rsidRPr="006A4D75" w:rsidRDefault="006A4D75" w:rsidP="006A4D75">
      <w:pPr>
        <w:numPr>
          <w:ilvl w:val="0"/>
          <w:numId w:val="14"/>
        </w:numPr>
        <w:tabs>
          <w:tab w:val="left" w:pos="0"/>
        </w:tabs>
        <w:suppressAutoHyphens/>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TOP Liszt </w:t>
      </w:r>
      <w:proofErr w:type="gramStart"/>
      <w:r w:rsidRPr="006A4D75">
        <w:rPr>
          <w:rFonts w:ascii="Times New Roman" w:eastAsia="Times New Roman" w:hAnsi="Times New Roman" w:cs="Times New Roman"/>
          <w:sz w:val="24"/>
          <w:szCs w:val="24"/>
          <w:lang w:eastAsia="hu-HU"/>
        </w:rPr>
        <w:t>F.tagiskola</w:t>
      </w:r>
      <w:proofErr w:type="gramEnd"/>
      <w:r w:rsidRPr="006A4D75">
        <w:rPr>
          <w:rFonts w:ascii="Times New Roman" w:eastAsia="Times New Roman" w:hAnsi="Times New Roman" w:cs="Times New Roman"/>
          <w:sz w:val="24"/>
          <w:szCs w:val="24"/>
          <w:lang w:eastAsia="hu-HU"/>
        </w:rPr>
        <w:t xml:space="preserve"> energetikai korszerűsítése                                             2.626 E Ft</w:t>
      </w:r>
    </w:p>
    <w:p w:rsidR="006A4D75" w:rsidRPr="006A4D75" w:rsidRDefault="006A4D75" w:rsidP="006A4D75">
      <w:pPr>
        <w:numPr>
          <w:ilvl w:val="0"/>
          <w:numId w:val="14"/>
        </w:numPr>
        <w:tabs>
          <w:tab w:val="left" w:pos="0"/>
        </w:tabs>
        <w:suppressAutoHyphens/>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TOP Dózsa </w:t>
      </w:r>
      <w:proofErr w:type="spellStart"/>
      <w:r w:rsidRPr="006A4D75">
        <w:rPr>
          <w:rFonts w:ascii="Times New Roman" w:eastAsia="Times New Roman" w:hAnsi="Times New Roman" w:cs="Times New Roman"/>
          <w:sz w:val="24"/>
          <w:szCs w:val="24"/>
          <w:lang w:eastAsia="hu-HU"/>
        </w:rPr>
        <w:t>Gy</w:t>
      </w:r>
      <w:proofErr w:type="spellEnd"/>
      <w:r w:rsidRPr="006A4D75">
        <w:rPr>
          <w:rFonts w:ascii="Times New Roman" w:eastAsia="Times New Roman" w:hAnsi="Times New Roman" w:cs="Times New Roman"/>
          <w:sz w:val="24"/>
          <w:szCs w:val="24"/>
          <w:lang w:eastAsia="hu-HU"/>
        </w:rPr>
        <w:t>. tagiskola energetikai korszerűsítése                                     14.086 E Ft</w:t>
      </w:r>
    </w:p>
    <w:p w:rsidR="006A4D75" w:rsidRPr="006A4D75" w:rsidRDefault="006A4D75" w:rsidP="006A4D75">
      <w:pPr>
        <w:tabs>
          <w:tab w:val="left" w:pos="0"/>
        </w:tabs>
        <w:suppressAutoHyphens/>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hitelből az utolsó negyedévben már törlesztés is volt, 2.500 E Ft, így a felvételek és a törlesztés egyenlegeként az állomány év végén 97.417 E Ft volt.</w:t>
      </w:r>
    </w:p>
    <w:p w:rsidR="006A4D75" w:rsidRPr="006A4D75" w:rsidRDefault="006A4D75" w:rsidP="006A4D75">
      <w:pPr>
        <w:tabs>
          <w:tab w:val="left" w:pos="0"/>
        </w:tabs>
        <w:suppressAutoHyphens/>
        <w:spacing w:after="0" w:line="240" w:lineRule="auto"/>
        <w:ind w:left="1" w:hanging="1"/>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Vizslaparki u. 48. szám alatti ingatlan munkaerő-piaci mobilitást elősegítő munkásszállássá történő átalakításához pályázati támogatást nyert el önkormányzatunk, a szükséges 40 %-os önrész a közgyűlés 54/2017.(IV.13.) számú határozata alapján hitel felvételével biztosítható. A kormányzati engedélyeztetést követően 240 millió Ft összegű hitelszerződés került megkötésre 2017. évben, hitel felvétele 2018. évben 65.796 E Ft összegben, 2019- évben 174.204 E Ft összegben vált szükségessé, így a teljes hitel igénybevételre került. A IV. negyedévben a törlesztést is meg kellett kezdeni, 7.500 E Ft került visszafizetésre, így a hitel állománya az év végén 232.500 E Ft volt.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TOP program keretében megvalósuló projektek nem támogatott munkarészei és többletfeladatai finanszírozásához 2019-ben a kormányzati engedélyezés után 150.000 E Ft fejlesztési hitelszerződés megkötésére került sor TOP-6.1.1-16-ZL1-2017-00001 Üzemcsarnok </w:t>
      </w:r>
      <w:r w:rsidRPr="006A4D75">
        <w:rPr>
          <w:rFonts w:ascii="Times New Roman" w:eastAsia="Times New Roman" w:hAnsi="Times New Roman" w:cs="Times New Roman"/>
          <w:sz w:val="24"/>
          <w:szCs w:val="24"/>
          <w:lang w:eastAsia="hu-HU"/>
        </w:rPr>
        <w:lastRenderedPageBreak/>
        <w:t xml:space="preserve">építés a Zalaegerszeg 4815/6 hrsz-ú ingatlanon, a TOP-6.5.1-16-ZL1-2017-00005 Zalaegerszegi Petőfi Sándor Székhelyiskola energetikai korszerűsítése, valamint a TOP-7.1.1-16-H-ERFA-2019-00089 TOP CLLD Kulcsprojekt- Art Mozi közösségi és rendezvény térré alakítása céljára. A hitelkeretből 2019. évben nem volt igénybevétel, év végi állománya nem volt, felhasználása 2020. évben várható.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r w:rsidRPr="006A4D75">
        <w:rPr>
          <w:rFonts w:ascii="Times New Roman" w:eastAsia="Times New Roman" w:hAnsi="Times New Roman" w:cs="Times New Roman"/>
          <w:b/>
          <w:bCs/>
          <w:i/>
          <w:iCs/>
          <w:sz w:val="24"/>
          <w:szCs w:val="24"/>
          <w:lang w:eastAsia="hu-HU"/>
        </w:rPr>
        <w:t>7.§-hoz</w:t>
      </w: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
          <w:i/>
          <w:sz w:val="24"/>
          <w:szCs w:val="24"/>
          <w:lang w:eastAsia="hu-HU"/>
        </w:rPr>
        <w:t>Az Európai uniós források felhasználásával</w:t>
      </w:r>
      <w:r w:rsidRPr="006A4D75">
        <w:rPr>
          <w:rFonts w:ascii="Times New Roman" w:eastAsia="Times New Roman" w:hAnsi="Times New Roman" w:cs="Times New Roman"/>
          <w:sz w:val="24"/>
          <w:szCs w:val="24"/>
          <w:lang w:eastAsia="hu-HU"/>
        </w:rPr>
        <w:t xml:space="preserve"> megvalósult projektek 2019. évi bevételeinek és kiadásainak alakulását a </w:t>
      </w:r>
      <w:r w:rsidRPr="006A4D75">
        <w:rPr>
          <w:rFonts w:ascii="Times New Roman" w:eastAsia="Times New Roman" w:hAnsi="Times New Roman" w:cs="Times New Roman"/>
          <w:bCs/>
          <w:iCs/>
          <w:sz w:val="24"/>
          <w:szCs w:val="24"/>
          <w:lang w:eastAsia="hu-HU"/>
        </w:rPr>
        <w:t>17.</w:t>
      </w:r>
      <w:r w:rsidRPr="006A4D75">
        <w:rPr>
          <w:rFonts w:ascii="Times New Roman" w:eastAsia="Times New Roman" w:hAnsi="Times New Roman" w:cs="Times New Roman"/>
          <w:sz w:val="24"/>
          <w:szCs w:val="24"/>
          <w:lang w:eastAsia="hu-HU"/>
        </w:rPr>
        <w:t xml:space="preserve"> táblában foglaltuk össze. A </w:t>
      </w:r>
      <w:r w:rsidRPr="006A4D75">
        <w:rPr>
          <w:rFonts w:ascii="Times New Roman" w:eastAsia="Times New Roman" w:hAnsi="Times New Roman" w:cs="Times New Roman"/>
          <w:b/>
          <w:i/>
          <w:sz w:val="24"/>
          <w:szCs w:val="24"/>
          <w:lang w:eastAsia="hu-HU"/>
        </w:rPr>
        <w:t>Területi Operatív Program</w:t>
      </w:r>
      <w:r w:rsidRPr="006A4D75">
        <w:rPr>
          <w:rFonts w:ascii="Times New Roman" w:eastAsia="Times New Roman" w:hAnsi="Times New Roman" w:cs="Times New Roman"/>
          <w:sz w:val="24"/>
          <w:szCs w:val="24"/>
          <w:lang w:eastAsia="hu-HU"/>
        </w:rPr>
        <w:t xml:space="preserve"> 2016. és 2017. évben induló projektjeinél több esetekben megtörtént a kivitelezés, a műszaki átadás és a használatba vétel is, a 2019. évi költségvetésben a projektmenedzsment költségeinek elszámolása miatt szerepeltek még kisebb összegekkel.</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többi projekt előrehaladása széles skálán mozog a tervezés megkezdésétől, a kivitelezés közbeszerzési eljárásainak lefolytatásán és a vállalkozási szerződés megkötésén át egészen a kivitelezési munkáig.</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uniós projektekhez folyósított támogatás 2019. évben az önkormányzatnál 3.155.243 E Ft, a költségvetési szerveknél 11.284 E Ft volt, a kapcsolódó kifizetések 4.680.837 E Ft-ot, illetve 132.064 E Ft-ot tettek ki.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kiutalt, még fel nem használt pénzeszközök az egyes projektszámlákon egyenlegként jelentek meg az év végén – az önkormányzatnál 7.043.729 E Ft, a költségvetési szerveknél 35.011 E Ft - és maradványként visszatervezésre kerültek a 2020. évi költségvetésben. </w:t>
      </w:r>
      <w:r w:rsidRPr="006A4D75">
        <w:rPr>
          <w:rFonts w:ascii="Times New Roman" w:eastAsia="Times New Roman" w:hAnsi="Times New Roman" w:cs="Times New Roman"/>
          <w:color w:val="FF0000"/>
          <w:sz w:val="24"/>
          <w:szCs w:val="24"/>
          <w:lang w:eastAsia="hu-HU"/>
        </w:rPr>
        <w:t xml:space="preserve">       </w:t>
      </w:r>
    </w:p>
    <w:p w:rsidR="006A4D75" w:rsidRPr="006A4D75" w:rsidRDefault="006A4D75" w:rsidP="006A4D75">
      <w:pPr>
        <w:spacing w:after="120" w:line="240" w:lineRule="auto"/>
        <w:rPr>
          <w:rFonts w:ascii="Times New Roman" w:eastAsia="Times New Roman" w:hAnsi="Times New Roman" w:cs="Times New Roman"/>
          <w:sz w:val="24"/>
          <w:szCs w:val="24"/>
          <w:lang w:eastAsia="hu-HU"/>
        </w:rPr>
      </w:pPr>
    </w:p>
    <w:p w:rsidR="006A4D75" w:rsidRPr="006A4D75" w:rsidRDefault="006A4D75" w:rsidP="006A4D75">
      <w:pPr>
        <w:spacing w:after="120" w:line="240" w:lineRule="auto"/>
        <w:jc w:val="center"/>
        <w:rPr>
          <w:rFonts w:ascii="Times New Roman" w:eastAsia="Times New Roman" w:hAnsi="Times New Roman" w:cs="Times New Roman"/>
          <w:b/>
          <w:bCs/>
          <w:i/>
          <w:iCs/>
          <w:sz w:val="24"/>
          <w:szCs w:val="24"/>
          <w:lang w:eastAsia="hu-HU"/>
        </w:rPr>
      </w:pPr>
      <w:r w:rsidRPr="006A4D75">
        <w:rPr>
          <w:rFonts w:ascii="Times New Roman" w:eastAsia="Times New Roman" w:hAnsi="Times New Roman" w:cs="Times New Roman"/>
          <w:b/>
          <w:bCs/>
          <w:i/>
          <w:iCs/>
          <w:sz w:val="24"/>
          <w:szCs w:val="24"/>
          <w:lang w:eastAsia="hu-HU"/>
        </w:rPr>
        <w:t>8.§-hoz</w:t>
      </w:r>
    </w:p>
    <w:p w:rsidR="006A4D75" w:rsidRPr="006A4D75" w:rsidRDefault="006A4D75" w:rsidP="006A4D75">
      <w:pPr>
        <w:tabs>
          <w:tab w:val="left" w:pos="0"/>
        </w:tabs>
        <w:suppressAutoHyphens/>
        <w:spacing w:after="0" w:line="240" w:lineRule="auto"/>
        <w:ind w:left="1" w:hanging="1"/>
        <w:jc w:val="both"/>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sz w:val="26"/>
          <w:szCs w:val="24"/>
          <w:lang w:eastAsia="hu-HU"/>
        </w:rPr>
        <w:t xml:space="preserve">Az önkormányzat és az irányítása alá tartozó költségvetési szervek </w:t>
      </w:r>
      <w:r w:rsidRPr="006A4D75">
        <w:rPr>
          <w:rFonts w:ascii="Times New Roman" w:eastAsia="Times New Roman" w:hAnsi="Times New Roman" w:cs="Times New Roman"/>
          <w:b/>
          <w:i/>
          <w:sz w:val="26"/>
          <w:szCs w:val="24"/>
          <w:lang w:eastAsia="hu-HU"/>
        </w:rPr>
        <w:t>eredmény kimutatását</w:t>
      </w:r>
      <w:r w:rsidRPr="006A4D75">
        <w:rPr>
          <w:rFonts w:ascii="Times New Roman" w:eastAsia="Times New Roman" w:hAnsi="Times New Roman" w:cs="Times New Roman"/>
          <w:sz w:val="26"/>
          <w:szCs w:val="24"/>
          <w:lang w:eastAsia="hu-HU"/>
        </w:rPr>
        <w:t xml:space="preserve"> a 18. táblában mutatjuk be. A mérleg szerinti eredmény a tevékenységek eredményéből és a pénzügyi műveletek eredményéből áll. A mérleg szerinti eredmény önkormányzati szinten 7.468 E Ft volt, ezen belül a tevékenységek eredménye negatív, -107.121 E Ft, a pénzügyi műveletek eredménye pozitív egyenleget mutat 114.589 E Ft-ot. Az eredmény alakulására ható tényezők az alábbiak voltak: </w:t>
      </w:r>
    </w:p>
    <w:p w:rsidR="006A4D75" w:rsidRPr="006A4D75" w:rsidRDefault="006A4D75" w:rsidP="006A4D75">
      <w:pPr>
        <w:numPr>
          <w:ilvl w:val="0"/>
          <w:numId w:val="9"/>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tevékenységek eredménye a tevékenység nettó eredményszemléletű bevételeinek, az egyéb eredményszemléletű bevételeinek és a ráfordításoknak (anyagjellegű, személyi jellegű és egyéb ráfordítások, értékcsökkenési leírás) a különbözetéből származik. Költségvetési szerveknél és magánál az önkormányzatnál is a figyelembe vehető ráfordítások általában meghaladják a tevékenység nettó eredményszemléletű bevételeit és az egyéb eredményszemléletű bevételeket, így a tevékenység eredménye – néhány kivételtől eltekintve – negatív összeget mutat. Három költségvetési szerv esetében pozitív a tevékenységek eredménye, itt a bevételek kismértékben meghaladták a ráfordításokat. Az önkormányzatnál a tevékenységek nettó eredményszemléletű bevételein belül a közhatalmi bevételek előző évit meghaladó teljesítése, az egyéb eredményszemléletű bevételek között pedig a különféle pályázatokon elnyert nagy összegű működési és felhalmozási célú támogatások miatt a bevételek 437.003 E Ft-tal meghaladták a ráfordításokat.</w:t>
      </w:r>
    </w:p>
    <w:p w:rsidR="006A4D75" w:rsidRPr="006A4D75" w:rsidRDefault="006A4D75" w:rsidP="006A4D75">
      <w:pPr>
        <w:numPr>
          <w:ilvl w:val="0"/>
          <w:numId w:val="9"/>
        </w:num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pénzügyi műveletek eredménye az önkormányzatnál és a költségvetési szerveknél is pozitív egyenleget mutat. A költségvetési szerveknél a pénzügyi műveletek eredményszemléletű bevételeit a kapott kamatok jelentették, a ráfordítások között egy intézménynél árfolyamveszteséget kellett elszámolni. A pénzügyi műveletek eredménye 1.159 E Ft volt. Az önkormányzatnál a pénzügyi műveletek bevételeiben a kapott kamatok és a mérlegfordulónapi értékelés során megállapított </w:t>
      </w:r>
      <w:r w:rsidRPr="006A4D75">
        <w:rPr>
          <w:rFonts w:ascii="Times New Roman" w:eastAsia="Times New Roman" w:hAnsi="Times New Roman" w:cs="Times New Roman"/>
          <w:sz w:val="24"/>
          <w:szCs w:val="24"/>
          <w:lang w:eastAsia="hu-HU"/>
        </w:rPr>
        <w:lastRenderedPageBreak/>
        <w:t>árfolyamnyereségből származó eredményszemléletű bevételek jelentek meg, míg ráfordításként kellett elszámolni a részesedéseknél egy gazdasági társaságnál tőkekivonásból származó csökkenést (Egerszeg Sport- és Turizmus Kft.) és a fizetendő kamatokat. A kapott kamatok az átmenetileg szabad pénzeszközök befektetése miatt jól alakultak, így a pénzügyi műveletek eredménye 113.430 E Ft volt.</w:t>
      </w:r>
    </w:p>
    <w:p w:rsidR="006A4D75" w:rsidRPr="006A4D75" w:rsidRDefault="006A4D75" w:rsidP="006A4D75">
      <w:pPr>
        <w:spacing w:after="0" w:line="240" w:lineRule="auto"/>
        <w:ind w:left="780"/>
        <w:jc w:val="center"/>
        <w:rPr>
          <w:rFonts w:ascii="Times New Roman" w:eastAsia="Times New Roman" w:hAnsi="Times New Roman" w:cs="Times New Roman"/>
          <w:b/>
          <w:bCs/>
          <w:i/>
          <w:iCs/>
          <w:sz w:val="24"/>
          <w:szCs w:val="24"/>
          <w:lang w:eastAsia="hu-HU"/>
        </w:rPr>
      </w:pPr>
      <w:r w:rsidRPr="006A4D75">
        <w:rPr>
          <w:rFonts w:ascii="Times New Roman" w:eastAsia="Times New Roman" w:hAnsi="Times New Roman" w:cs="Times New Roman"/>
          <w:b/>
          <w:bCs/>
          <w:i/>
          <w:iCs/>
          <w:sz w:val="24"/>
          <w:szCs w:val="24"/>
          <w:lang w:eastAsia="hu-HU"/>
        </w:rPr>
        <w:t>9.§-hoz</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w:t>
      </w:r>
      <w:r w:rsidRPr="006A4D75">
        <w:rPr>
          <w:rFonts w:ascii="Times New Roman" w:eastAsia="Times New Roman" w:hAnsi="Times New Roman" w:cs="Times New Roman"/>
          <w:b/>
          <w:i/>
          <w:sz w:val="24"/>
          <w:szCs w:val="24"/>
          <w:lang w:eastAsia="hu-HU"/>
        </w:rPr>
        <w:t>19. tábla</w:t>
      </w:r>
      <w:r w:rsidRPr="006A4D75">
        <w:rPr>
          <w:rFonts w:ascii="Times New Roman" w:eastAsia="Times New Roman" w:hAnsi="Times New Roman" w:cs="Times New Roman"/>
          <w:sz w:val="24"/>
          <w:szCs w:val="24"/>
          <w:lang w:eastAsia="hu-HU"/>
        </w:rPr>
        <w:t xml:space="preserve"> részletesen tartalmazza a működési célú támogatásként rendelkezésre álló pénzeszközök felhasználását. A költségvetési szervek, civil szervezetek, gazdasági társaságok és alapítványok bizottsági döntések alapján, vagy polgármesteri hatáskörben – az alapítványok minden esetben közgyűlési döntést követően – részesültek támogatásban. A kapott támogatásokkal – néhány kivétellel – a támogatott szervezetek határidőre elszámoltak, a támogatásból fel nem használt összegeket visszafizették az önkormányzat részére. Az elmaradt elszámolások benyújtására az érintettek felszólítása minden esetben megtörtént.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r w:rsidRPr="006A4D75">
        <w:rPr>
          <w:rFonts w:ascii="Times New Roman" w:eastAsia="Times New Roman" w:hAnsi="Times New Roman" w:cs="Times New Roman"/>
          <w:b/>
          <w:bCs/>
          <w:i/>
          <w:iCs/>
          <w:sz w:val="24"/>
          <w:szCs w:val="24"/>
          <w:lang w:eastAsia="hu-HU"/>
        </w:rPr>
        <w:t>10.§-hoz</w:t>
      </w:r>
    </w:p>
    <w:p w:rsidR="006A4D75" w:rsidRPr="006A4D75" w:rsidRDefault="006A4D75" w:rsidP="006A4D75">
      <w:pPr>
        <w:spacing w:after="0" w:line="240" w:lineRule="auto"/>
        <w:jc w:val="center"/>
        <w:rPr>
          <w:rFonts w:ascii="Times New Roman" w:eastAsia="Times New Roman" w:hAnsi="Times New Roman" w:cs="Times New Roman"/>
          <w:b/>
          <w:bCs/>
          <w:i/>
          <w:iCs/>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rendelet hatálybalépésének időpontját tartalmazza.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bCs/>
          <w:color w:val="000000"/>
          <w:sz w:val="24"/>
          <w:szCs w:val="24"/>
          <w:lang w:eastAsia="hu-HU"/>
        </w:rPr>
        <w:t>A Magyar Közlöny kiadásáról, valamint a jogszabály kihirdetése során történő és a közjogi szervezetszabályozó eszköz közzététele során történő megjelöléséről szóló 5/2019. (III. 13.) IM rendelet 20. § (3)-(4) bekezdése alapján az indokolást a rendelet kihirdetését követően a Nemzeti Jogszabálytárban közzé kell tenni.</w:t>
      </w:r>
    </w:p>
    <w:p w:rsidR="006A4D75" w:rsidRPr="006A4D75" w:rsidRDefault="006A4D75" w:rsidP="006A4D75">
      <w:pPr>
        <w:spacing w:after="0" w:line="240" w:lineRule="auto"/>
        <w:jc w:val="both"/>
        <w:rPr>
          <w:rFonts w:ascii="Times New Roman" w:eastAsia="Times New Roman" w:hAnsi="Times New Roman" w:cs="Times New Roman"/>
          <w:sz w:val="26"/>
          <w:szCs w:val="20"/>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költségvetési szervek belső kontrollrendszeréről és belső ellenőrzéséről szóló 370/2011. (XII.31.) Korm. rendelet 11. § (1) és (2a) bekezdése értelmében: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„(1)A költségvetési szerv vezetője köteles az 1. melléklet szerinti nyilatkozatban értékelni a költségvetési szerv belső kontrollrendszerének minőségét.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(2a) A helyi önkormányzati költségvetési szerv vezetője a nyilatkozatot az éves költségvetési beszámolóval együtt küldi meg az irányító szerv vezetőjének. A vezetői nyilatkozatot a polgármester a zárszámadási rendelet tervezetével együtt terjeszti a képviselő-testület elé.”</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Az önkormányzat irányítása alá tartozó költségvetési szervek vezetőinek nyilatkozatát a belső kontrollrendszer működéséről a </w:t>
      </w:r>
      <w:r w:rsidRPr="006A4D75">
        <w:rPr>
          <w:rFonts w:ascii="Times New Roman" w:eastAsia="Times New Roman" w:hAnsi="Times New Roman" w:cs="Times New Roman"/>
          <w:b/>
          <w:i/>
          <w:sz w:val="24"/>
          <w:szCs w:val="24"/>
          <w:lang w:eastAsia="hu-HU"/>
        </w:rPr>
        <w:t>2. számú mellékletben</w:t>
      </w:r>
      <w:r w:rsidRPr="006A4D75">
        <w:rPr>
          <w:rFonts w:ascii="Times New Roman" w:eastAsia="Times New Roman" w:hAnsi="Times New Roman" w:cs="Times New Roman"/>
          <w:sz w:val="24"/>
          <w:szCs w:val="24"/>
          <w:lang w:eastAsia="hu-HU"/>
        </w:rPr>
        <w:t xml:space="preserve"> terjesztjük a képviselő-testület elé.</w:t>
      </w:r>
    </w:p>
    <w:p w:rsidR="006A4D75" w:rsidRPr="006A4D75" w:rsidRDefault="006A4D75" w:rsidP="006A4D75">
      <w:pPr>
        <w:spacing w:after="0" w:line="240" w:lineRule="auto"/>
        <w:jc w:val="both"/>
        <w:rPr>
          <w:rFonts w:ascii="Times New Roman" w:eastAsia="Times New Roman" w:hAnsi="Times New Roman" w:cs="Times New Roman"/>
          <w:color w:val="FF0000"/>
          <w:sz w:val="24"/>
          <w:szCs w:val="24"/>
          <w:highlight w:val="cyan"/>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 xml:space="preserve">A zárszámadáshoz csatolni szükséges a Magyar Államkincstár által elkészített </w:t>
      </w:r>
      <w:r w:rsidRPr="006A4D75">
        <w:rPr>
          <w:rFonts w:ascii="Times New Roman" w:eastAsia="Times New Roman" w:hAnsi="Times New Roman" w:cs="Times New Roman"/>
          <w:b/>
          <w:i/>
          <w:sz w:val="24"/>
          <w:szCs w:val="24"/>
          <w:lang w:eastAsia="hu-HU"/>
        </w:rPr>
        <w:t>2019. évi összevont (konszolidált) beszámolót,</w:t>
      </w:r>
      <w:r w:rsidRPr="006A4D75">
        <w:rPr>
          <w:rFonts w:ascii="Times New Roman" w:eastAsia="Times New Roman" w:hAnsi="Times New Roman" w:cs="Times New Roman"/>
          <w:sz w:val="24"/>
          <w:szCs w:val="24"/>
          <w:lang w:eastAsia="hu-HU"/>
        </w:rPr>
        <w:t xml:space="preserve"> mely nettósított módon tartalmazza az önkormányzat és költségvetési szervei elemi beszámolóinak adatait. A konszolidált beszámoló a rendelet </w:t>
      </w:r>
      <w:r w:rsidRPr="006A4D75">
        <w:rPr>
          <w:rFonts w:ascii="Times New Roman" w:eastAsia="Times New Roman" w:hAnsi="Times New Roman" w:cs="Times New Roman"/>
          <w:b/>
          <w:i/>
          <w:sz w:val="24"/>
          <w:szCs w:val="24"/>
          <w:lang w:eastAsia="hu-HU"/>
        </w:rPr>
        <w:t xml:space="preserve">3. számú mellékletét </w:t>
      </w:r>
      <w:r w:rsidRPr="006A4D75">
        <w:rPr>
          <w:rFonts w:ascii="Times New Roman" w:eastAsia="Times New Roman" w:hAnsi="Times New Roman" w:cs="Times New Roman"/>
          <w:sz w:val="24"/>
          <w:szCs w:val="24"/>
          <w:lang w:eastAsia="hu-HU"/>
        </w:rPr>
        <w:t>képezi. Az Áht. 68/B. §-a szerinti ellenőrzés eredményeként előálló és az Áht. 91. § (1) bekezdésében említett kincstári ellenőrzési jelentés nem került csatolásra, tekintettel arra, hogy a Magyar Államkincstár a 2019. évi beszámoló vonatkozásában ilyen ellenőrzést nem végzett.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veszélyhelyzet megszűnésével összefüggő átmeneti szabályokról és a járványügyi készültségről szóló 2020. évi LVIII. törvény 6. §-a szerint, ha a helyi önkormányzat e törvény hatálybalépéséig nem rendelkezik a 2019. évi költségvetési évre vonatkozó elfogadott és hatályos zárszámadási rendelettel, akk</w:t>
      </w:r>
      <w:bookmarkStart w:id="0" w:name="_GoBack"/>
      <w:bookmarkEnd w:id="0"/>
      <w:r w:rsidRPr="006A4D75">
        <w:rPr>
          <w:rFonts w:ascii="Times New Roman" w:eastAsia="Times New Roman" w:hAnsi="Times New Roman" w:cs="Times New Roman"/>
          <w:sz w:val="24"/>
          <w:szCs w:val="24"/>
          <w:lang w:eastAsia="hu-HU"/>
        </w:rPr>
        <w:t>or a zárszámadási rendeletet úgy kell az önkormányzatnak elfogadnia, hogy az legkésőbb az e törvény hatálybalépését követő 30. napon hatályba lépjen.</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E törvény a 408. § (1) bekezdése értelmében a veszélyhelyzet megszűnésekor lép hatályba.</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sz w:val="24"/>
          <w:szCs w:val="24"/>
          <w:shd w:val="clear" w:color="auto" w:fill="FFFFFF"/>
          <w:lang w:eastAsia="hu-HU"/>
        </w:rPr>
      </w:pPr>
      <w:r w:rsidRPr="006A4D75">
        <w:rPr>
          <w:rFonts w:ascii="Times New Roman" w:eastAsia="Times New Roman" w:hAnsi="Times New Roman" w:cs="Times New Roman"/>
          <w:sz w:val="24"/>
          <w:szCs w:val="24"/>
          <w:lang w:eastAsia="hu-HU"/>
        </w:rPr>
        <w:t xml:space="preserve">Magyarország Kormánya az Alaptörvény 53. cikk (1) bekezdése alapján a 2020. március 11-én kihirdetett, a veszélyhelyzet kihirdetéséről szóló 40/2020. (III. 11.) Korm. rendelet szerinti, az élet- és vagyonbiztonságot veszélyeztető tömeges megbetegedést okozó humánjárvány megelőzése, illetve következményeinek elhárítása, a magyar állampolgárok egészségének és életének megóvása érdekében elrendelt veszélyhelyzetet a 282/2020. (VI.17.) rendeletével megszüntette. 2020. június 18. </w:t>
      </w:r>
      <w:r w:rsidRPr="006A4D75">
        <w:rPr>
          <w:rFonts w:ascii="Times New Roman" w:eastAsia="Times New Roman" w:hAnsi="Times New Roman" w:cs="Times New Roman"/>
          <w:sz w:val="24"/>
          <w:szCs w:val="24"/>
          <w:shd w:val="clear" w:color="auto" w:fill="FFFFFF"/>
          <w:lang w:eastAsia="hu-HU"/>
        </w:rPr>
        <w:t>nappal megszűnt a veszélyhelyzet.</w:t>
      </w: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lang w:eastAsia="hu-HU"/>
        </w:rPr>
        <w:t xml:space="preserve"> Előzetes hatásvizsgálat: </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jogalkotásról szóló 2010. évi CXXX. törvény 17. §-a alapján a jogszabály előkészítője – a jogszabály feltételezett hatásaihoz igazodó részletességű – előzetes hatásvizsgálat elvégzésével felméri a szabályozás várható következményeit. Az előzetes hatásvizsgálat eredményéről önkormányzati rendelet esetén a helyi önkormányzat képviselő-testületét tájékoztatni kell. Az előterjesztés szövegében minden esetben be kell mutatni különösen a rendelet társadalmi, gazdasági, költségvetési, környezeti, egészségi, adminisztratív terheket befolyásoló és egyéb hatásait, a rendelet megalkotásának szükségességét, a rendeletalkotás elmaradása esetén annak várható következményeit, valamint a rendelet alkalmazásához szükséges személyi, szervezeti, tárgyi és pénzügyi feltételeket.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2019. évi zárszámadási rendelet megalkotásának szükségessége: az önkormányzatnak törvényben foglalt kötelezettsége az adott évre költségvetési rendeletet és a költségvetés alakulásáról zárszámadási rendeletet alkotni az államháztartásról szóló 2011. évi CXCV. törvény 91. §-ban kapott felhatalmazás alapján.</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rendelet megalkotásának elmaradása esetén várható következmények: az Áht. 91. §-a alapján a zárszámadást kötelező elkészíteni, ha ez nem történik meg, a kormányhivatal törvényességi észrevételt tesz.</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rendelet alkalmazásához szükséges személyi, szervezeti, tárgyi és pénzügyi feltételek: rendelkezésre álltak.</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rendelet társadalmi, gazdasági hatása: a rendelet bemutatja a 2019. évi költségvetés végrehajtását, összeveti a költségvetési rendeletben tervezett és a ténylegesen megvalósult bevételeket és kiadásokat, valamint megállapítja a 2019. évi maradvány összegét.</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rendelet környezeti és egészségi hatása: nincs.</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rendelet adminisztratív terheket befolyásoló hatása: nincs.</w:t>
      </w:r>
    </w:p>
    <w:p w:rsidR="006A4D75" w:rsidRPr="006A4D75" w:rsidRDefault="006A4D75" w:rsidP="006A4D75">
      <w:pPr>
        <w:spacing w:after="0" w:line="240" w:lineRule="auto"/>
        <w:jc w:val="both"/>
        <w:rPr>
          <w:rFonts w:ascii="Times New Roman" w:eastAsia="Times New Roman" w:hAnsi="Times New Roman" w:cs="Times New Roman"/>
          <w:b/>
          <w:i/>
          <w:sz w:val="24"/>
          <w:szCs w:val="24"/>
          <w:u w:val="single"/>
          <w:lang w:eastAsia="hu-HU"/>
        </w:rPr>
      </w:pPr>
    </w:p>
    <w:p w:rsidR="006A4D75" w:rsidRPr="006A4D75" w:rsidRDefault="006A4D75" w:rsidP="006A4D75">
      <w:pPr>
        <w:spacing w:after="0" w:line="240" w:lineRule="auto"/>
        <w:jc w:val="both"/>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b/>
          <w:i/>
          <w:sz w:val="24"/>
          <w:szCs w:val="24"/>
          <w:lang w:eastAsia="hu-HU"/>
        </w:rPr>
        <w:t>Egyeztetési kötelezettség:</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A gazdasági kamarákról szóló 1999. évi CXXI. törvény 37. § (4) bekezdése szerint a gazdasági előterjesztésnek a helyi önkormányzat képviselő-testületéhez való benyújtása előtt meg kell kérni a helyi önkormányzat területén működő, érdekelt gazdasági érdekképviseleti szervezet, valamint a gazdasági kamara véleményét. Fentiek alapján jelen előterjesztés megküldésre került a Zala Megyei Kereskedelmi és Iparkamara és Zala Megyei Kereskedelmi és Iparkamara Zalaegerszegi Térségi Szervezete részére.</w:t>
      </w:r>
    </w:p>
    <w:p w:rsidR="006A4D75" w:rsidRPr="006A4D75" w:rsidRDefault="006A4D75" w:rsidP="006A4D75">
      <w:pPr>
        <w:spacing w:after="0" w:line="240" w:lineRule="auto"/>
        <w:jc w:val="both"/>
        <w:rPr>
          <w:rFonts w:ascii="Times New Roman" w:eastAsia="Times New Roman" w:hAnsi="Times New Roman" w:cs="Times New Roman"/>
          <w:sz w:val="24"/>
          <w:szCs w:val="24"/>
          <w:lang w:eastAsia="hu-HU"/>
        </w:rPr>
      </w:pPr>
    </w:p>
    <w:p w:rsidR="006A4D75" w:rsidRPr="006A4D75" w:rsidRDefault="006A4D75" w:rsidP="006A4D75">
      <w:pPr>
        <w:spacing w:after="120" w:line="240" w:lineRule="auto"/>
        <w:rPr>
          <w:rFonts w:ascii="Times New Roman" w:eastAsia="Times New Roman" w:hAnsi="Times New Roman" w:cs="Times New Roman"/>
          <w:sz w:val="24"/>
          <w:szCs w:val="24"/>
          <w:lang w:eastAsia="hu-HU"/>
        </w:rPr>
      </w:pPr>
      <w:r w:rsidRPr="006A4D75">
        <w:rPr>
          <w:rFonts w:ascii="Times New Roman" w:eastAsia="Times New Roman" w:hAnsi="Times New Roman" w:cs="Times New Roman"/>
          <w:sz w:val="24"/>
          <w:szCs w:val="24"/>
          <w:lang w:eastAsia="hu-HU"/>
        </w:rPr>
        <w:t>Zalaegerszeg, 2020. június 19.</w:t>
      </w:r>
    </w:p>
    <w:p w:rsidR="006A4D75" w:rsidRPr="006A4D75" w:rsidRDefault="006A4D75" w:rsidP="006A4D75">
      <w:pPr>
        <w:spacing w:after="120" w:line="240" w:lineRule="auto"/>
        <w:rPr>
          <w:rFonts w:ascii="Times New Roman" w:eastAsia="Times New Roman" w:hAnsi="Times New Roman" w:cs="Times New Roman"/>
          <w:sz w:val="24"/>
          <w:szCs w:val="24"/>
          <w:lang w:eastAsia="hu-HU"/>
        </w:rPr>
      </w:pPr>
    </w:p>
    <w:p w:rsidR="006A4D75" w:rsidRPr="006A4D75" w:rsidRDefault="006A4D75" w:rsidP="006A4D75">
      <w:pPr>
        <w:spacing w:after="120" w:line="240" w:lineRule="auto"/>
        <w:rPr>
          <w:rFonts w:ascii="Times New Roman" w:eastAsia="Times New Roman" w:hAnsi="Times New Roman" w:cs="Times New Roman"/>
          <w:b/>
          <w:i/>
          <w:sz w:val="24"/>
          <w:szCs w:val="24"/>
          <w:lang w:eastAsia="hu-HU"/>
        </w:rPr>
      </w:pPr>
      <w:r w:rsidRPr="006A4D75">
        <w:rPr>
          <w:rFonts w:ascii="Times New Roman" w:eastAsia="Times New Roman" w:hAnsi="Times New Roman" w:cs="Times New Roman"/>
          <w:sz w:val="24"/>
          <w:szCs w:val="24"/>
          <w:lang w:eastAsia="hu-HU"/>
        </w:rPr>
        <w:t xml:space="preserve">                                                                                           </w:t>
      </w:r>
      <w:r w:rsidRPr="006A4D75">
        <w:rPr>
          <w:rFonts w:ascii="Times New Roman" w:eastAsia="Times New Roman" w:hAnsi="Times New Roman" w:cs="Times New Roman"/>
          <w:b/>
          <w:i/>
          <w:sz w:val="24"/>
          <w:szCs w:val="24"/>
          <w:lang w:eastAsia="hu-HU"/>
        </w:rPr>
        <w:t xml:space="preserve">         </w:t>
      </w:r>
      <w:proofErr w:type="spellStart"/>
      <w:r w:rsidRPr="006A4D75">
        <w:rPr>
          <w:rFonts w:ascii="Times New Roman" w:eastAsia="Times New Roman" w:hAnsi="Times New Roman" w:cs="Times New Roman"/>
          <w:b/>
          <w:i/>
          <w:sz w:val="24"/>
          <w:szCs w:val="24"/>
          <w:lang w:eastAsia="hu-HU"/>
        </w:rPr>
        <w:t>Balaicz</w:t>
      </w:r>
      <w:proofErr w:type="spellEnd"/>
      <w:r w:rsidRPr="006A4D75">
        <w:rPr>
          <w:rFonts w:ascii="Times New Roman" w:eastAsia="Times New Roman" w:hAnsi="Times New Roman" w:cs="Times New Roman"/>
          <w:b/>
          <w:i/>
          <w:sz w:val="24"/>
          <w:szCs w:val="24"/>
          <w:lang w:eastAsia="hu-HU"/>
        </w:rPr>
        <w:t xml:space="preserve"> Zoltán </w:t>
      </w:r>
      <w:proofErr w:type="spellStart"/>
      <w:r w:rsidRPr="006A4D75">
        <w:rPr>
          <w:rFonts w:ascii="Times New Roman" w:eastAsia="Times New Roman" w:hAnsi="Times New Roman" w:cs="Times New Roman"/>
          <w:b/>
          <w:i/>
          <w:sz w:val="24"/>
          <w:szCs w:val="24"/>
          <w:lang w:eastAsia="hu-HU"/>
        </w:rPr>
        <w:t>sk</w:t>
      </w:r>
      <w:proofErr w:type="spellEnd"/>
      <w:r w:rsidRPr="006A4D75">
        <w:rPr>
          <w:rFonts w:ascii="Times New Roman" w:eastAsia="Times New Roman" w:hAnsi="Times New Roman" w:cs="Times New Roman"/>
          <w:b/>
          <w:i/>
          <w:sz w:val="24"/>
          <w:szCs w:val="24"/>
          <w:lang w:eastAsia="hu-HU"/>
        </w:rPr>
        <w:t>.</w:t>
      </w:r>
    </w:p>
    <w:p w:rsidR="006933B7" w:rsidRDefault="006A4D75" w:rsidP="006A4D75">
      <w:r w:rsidRPr="006A4D75">
        <w:rPr>
          <w:rFonts w:ascii="Times New Roman" w:eastAsia="Times New Roman" w:hAnsi="Times New Roman" w:cs="Times New Roman"/>
          <w:b/>
          <w:i/>
          <w:sz w:val="24"/>
          <w:szCs w:val="24"/>
          <w:lang w:eastAsia="hu-HU"/>
        </w:rPr>
        <w:t xml:space="preserve">                                                                                                      polgármester</w:t>
      </w:r>
      <w:r w:rsidRPr="006A4D75">
        <w:rPr>
          <w:rFonts w:ascii="Times New Roman" w:eastAsia="Times New Roman" w:hAnsi="Times New Roman" w:cs="Times New Roman"/>
          <w:sz w:val="26"/>
          <w:szCs w:val="20"/>
          <w:lang w:eastAsia="hu-HU"/>
        </w:rPr>
        <w:t xml:space="preserve">             </w:t>
      </w:r>
    </w:p>
    <w:sectPr w:rsidR="00693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16F3EA4"/>
    <w:multiLevelType w:val="hybridMultilevel"/>
    <w:tmpl w:val="92EE438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64836"/>
    <w:multiLevelType w:val="hybridMultilevel"/>
    <w:tmpl w:val="EF38DFC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67E3E"/>
    <w:multiLevelType w:val="hybridMultilevel"/>
    <w:tmpl w:val="B3D45A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333239"/>
    <w:multiLevelType w:val="hybridMultilevel"/>
    <w:tmpl w:val="3B5A6B5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690B6C"/>
    <w:multiLevelType w:val="hybridMultilevel"/>
    <w:tmpl w:val="72661EE0"/>
    <w:lvl w:ilvl="0" w:tplc="040E0001">
      <w:start w:val="4"/>
      <w:numFmt w:val="decimal"/>
      <w:lvlText w:val="(%1)"/>
      <w:lvlJc w:val="left"/>
      <w:pPr>
        <w:tabs>
          <w:tab w:val="num" w:pos="720"/>
        </w:tabs>
        <w:ind w:left="720" w:hanging="36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6" w15:restartNumberingAfterBreak="0">
    <w:nsid w:val="0FA27B40"/>
    <w:multiLevelType w:val="hybridMultilevel"/>
    <w:tmpl w:val="8FC26DA6"/>
    <w:lvl w:ilvl="0" w:tplc="040E0001">
      <w:start w:val="1"/>
      <w:numFmt w:val="bullet"/>
      <w:lvlText w:val=""/>
      <w:lvlJc w:val="left"/>
      <w:pPr>
        <w:ind w:left="720" w:hanging="360"/>
      </w:pPr>
      <w:rPr>
        <w:rFonts w:ascii="Symbol" w:hAnsi="Symbol" w:hint="default"/>
      </w:rPr>
    </w:lvl>
    <w:lvl w:ilvl="1" w:tplc="F2346DE2">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1B921F6"/>
    <w:multiLevelType w:val="hybridMultilevel"/>
    <w:tmpl w:val="25021BD4"/>
    <w:lvl w:ilvl="0" w:tplc="040E000B">
      <w:start w:val="1"/>
      <w:numFmt w:val="bullet"/>
      <w:lvlText w:val=""/>
      <w:lvlJc w:val="left"/>
      <w:pPr>
        <w:ind w:left="1428" w:hanging="360"/>
      </w:pPr>
      <w:rPr>
        <w:rFonts w:ascii="Wingdings" w:hAnsi="Wingdings"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Courier New"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Courier New" w:hint="default"/>
      </w:rPr>
    </w:lvl>
    <w:lvl w:ilvl="8" w:tplc="040E0005">
      <w:start w:val="1"/>
      <w:numFmt w:val="bullet"/>
      <w:lvlText w:val=""/>
      <w:lvlJc w:val="left"/>
      <w:pPr>
        <w:ind w:left="7188" w:hanging="360"/>
      </w:pPr>
      <w:rPr>
        <w:rFonts w:ascii="Wingdings" w:hAnsi="Wingdings" w:hint="default"/>
      </w:rPr>
    </w:lvl>
  </w:abstractNum>
  <w:abstractNum w:abstractNumId="8" w15:restartNumberingAfterBreak="0">
    <w:nsid w:val="13CD50DB"/>
    <w:multiLevelType w:val="hybridMultilevel"/>
    <w:tmpl w:val="6F487EBC"/>
    <w:lvl w:ilvl="0" w:tplc="040E0001">
      <w:start w:val="1"/>
      <w:numFmt w:val="bullet"/>
      <w:lvlText w:val=""/>
      <w:lvlJc w:val="left"/>
      <w:pPr>
        <w:ind w:left="502" w:hanging="360"/>
      </w:pPr>
      <w:rPr>
        <w:rFonts w:ascii="Symbol" w:hAnsi="Symbol"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9" w15:restartNumberingAfterBreak="0">
    <w:nsid w:val="1CCA359C"/>
    <w:multiLevelType w:val="hybridMultilevel"/>
    <w:tmpl w:val="C332D6F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1D520A01"/>
    <w:multiLevelType w:val="multilevel"/>
    <w:tmpl w:val="24AA0EA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705B1"/>
    <w:multiLevelType w:val="hybridMultilevel"/>
    <w:tmpl w:val="165E639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2" w15:restartNumberingAfterBreak="0">
    <w:nsid w:val="340313EF"/>
    <w:multiLevelType w:val="hybridMultilevel"/>
    <w:tmpl w:val="96EA16B6"/>
    <w:lvl w:ilvl="0" w:tplc="BED0BDDA">
      <w:numFmt w:val="bullet"/>
      <w:lvlText w:val="-"/>
      <w:lvlJc w:val="left"/>
      <w:pPr>
        <w:tabs>
          <w:tab w:val="num" w:pos="1035"/>
        </w:tabs>
        <w:ind w:left="1035" w:hanging="360"/>
      </w:pPr>
      <w:rPr>
        <w:rFonts w:ascii="Times New Roman" w:eastAsia="Times New Roman" w:hAnsi="Times New Roman" w:cs="Times New Roman" w:hint="default"/>
      </w:rPr>
    </w:lvl>
    <w:lvl w:ilvl="1" w:tplc="040E0019" w:tentative="1">
      <w:start w:val="1"/>
      <w:numFmt w:val="bullet"/>
      <w:lvlText w:val="o"/>
      <w:lvlJc w:val="left"/>
      <w:pPr>
        <w:tabs>
          <w:tab w:val="num" w:pos="1755"/>
        </w:tabs>
        <w:ind w:left="1755" w:hanging="360"/>
      </w:pPr>
      <w:rPr>
        <w:rFonts w:ascii="Courier New" w:hAnsi="Courier New" w:cs="Courier New" w:hint="default"/>
      </w:rPr>
    </w:lvl>
    <w:lvl w:ilvl="2" w:tplc="040E001B" w:tentative="1">
      <w:start w:val="1"/>
      <w:numFmt w:val="bullet"/>
      <w:lvlText w:val=""/>
      <w:lvlJc w:val="left"/>
      <w:pPr>
        <w:tabs>
          <w:tab w:val="num" w:pos="2475"/>
        </w:tabs>
        <w:ind w:left="2475" w:hanging="360"/>
      </w:pPr>
      <w:rPr>
        <w:rFonts w:ascii="Wingdings" w:hAnsi="Wingdings" w:hint="default"/>
      </w:rPr>
    </w:lvl>
    <w:lvl w:ilvl="3" w:tplc="040E000F" w:tentative="1">
      <w:start w:val="1"/>
      <w:numFmt w:val="bullet"/>
      <w:lvlText w:val=""/>
      <w:lvlJc w:val="left"/>
      <w:pPr>
        <w:tabs>
          <w:tab w:val="num" w:pos="3195"/>
        </w:tabs>
        <w:ind w:left="3195" w:hanging="360"/>
      </w:pPr>
      <w:rPr>
        <w:rFonts w:ascii="Symbol" w:hAnsi="Symbol" w:hint="default"/>
      </w:rPr>
    </w:lvl>
    <w:lvl w:ilvl="4" w:tplc="040E0019" w:tentative="1">
      <w:start w:val="1"/>
      <w:numFmt w:val="bullet"/>
      <w:lvlText w:val="o"/>
      <w:lvlJc w:val="left"/>
      <w:pPr>
        <w:tabs>
          <w:tab w:val="num" w:pos="3915"/>
        </w:tabs>
        <w:ind w:left="3915" w:hanging="360"/>
      </w:pPr>
      <w:rPr>
        <w:rFonts w:ascii="Courier New" w:hAnsi="Courier New" w:cs="Courier New" w:hint="default"/>
      </w:rPr>
    </w:lvl>
    <w:lvl w:ilvl="5" w:tplc="040E001B" w:tentative="1">
      <w:start w:val="1"/>
      <w:numFmt w:val="bullet"/>
      <w:lvlText w:val=""/>
      <w:lvlJc w:val="left"/>
      <w:pPr>
        <w:tabs>
          <w:tab w:val="num" w:pos="4635"/>
        </w:tabs>
        <w:ind w:left="4635" w:hanging="360"/>
      </w:pPr>
      <w:rPr>
        <w:rFonts w:ascii="Wingdings" w:hAnsi="Wingdings" w:hint="default"/>
      </w:rPr>
    </w:lvl>
    <w:lvl w:ilvl="6" w:tplc="040E000F" w:tentative="1">
      <w:start w:val="1"/>
      <w:numFmt w:val="bullet"/>
      <w:lvlText w:val=""/>
      <w:lvlJc w:val="left"/>
      <w:pPr>
        <w:tabs>
          <w:tab w:val="num" w:pos="5355"/>
        </w:tabs>
        <w:ind w:left="5355" w:hanging="360"/>
      </w:pPr>
      <w:rPr>
        <w:rFonts w:ascii="Symbol" w:hAnsi="Symbol" w:hint="default"/>
      </w:rPr>
    </w:lvl>
    <w:lvl w:ilvl="7" w:tplc="040E0019" w:tentative="1">
      <w:start w:val="1"/>
      <w:numFmt w:val="bullet"/>
      <w:lvlText w:val="o"/>
      <w:lvlJc w:val="left"/>
      <w:pPr>
        <w:tabs>
          <w:tab w:val="num" w:pos="6075"/>
        </w:tabs>
        <w:ind w:left="6075" w:hanging="360"/>
      </w:pPr>
      <w:rPr>
        <w:rFonts w:ascii="Courier New" w:hAnsi="Courier New" w:cs="Courier New" w:hint="default"/>
      </w:rPr>
    </w:lvl>
    <w:lvl w:ilvl="8" w:tplc="040E001B" w:tentative="1">
      <w:start w:val="1"/>
      <w:numFmt w:val="bullet"/>
      <w:lvlText w:val=""/>
      <w:lvlJc w:val="left"/>
      <w:pPr>
        <w:tabs>
          <w:tab w:val="num" w:pos="6795"/>
        </w:tabs>
        <w:ind w:left="6795" w:hanging="360"/>
      </w:pPr>
      <w:rPr>
        <w:rFonts w:ascii="Wingdings" w:hAnsi="Wingdings" w:hint="default"/>
      </w:rPr>
    </w:lvl>
  </w:abstractNum>
  <w:abstractNum w:abstractNumId="13" w15:restartNumberingAfterBreak="0">
    <w:nsid w:val="49575AD0"/>
    <w:multiLevelType w:val="hybridMultilevel"/>
    <w:tmpl w:val="DB9A61EC"/>
    <w:lvl w:ilvl="0" w:tplc="D91A362E">
      <w:start w:val="1"/>
      <w:numFmt w:val="upperLetter"/>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4F6C1D25"/>
    <w:multiLevelType w:val="hybridMultilevel"/>
    <w:tmpl w:val="A306BB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0CE346C"/>
    <w:multiLevelType w:val="hybridMultilevel"/>
    <w:tmpl w:val="B5980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2210468"/>
    <w:multiLevelType w:val="singleLevel"/>
    <w:tmpl w:val="73667D86"/>
    <w:lvl w:ilvl="0">
      <w:start w:val="5"/>
      <w:numFmt w:val="upperLetter"/>
      <w:pStyle w:val="Cmsor5"/>
      <w:lvlText w:val="%1."/>
      <w:lvlJc w:val="left"/>
      <w:pPr>
        <w:tabs>
          <w:tab w:val="num" w:pos="1159"/>
        </w:tabs>
        <w:ind w:left="1159" w:hanging="450"/>
      </w:pPr>
      <w:rPr>
        <w:rFonts w:hint="default"/>
      </w:rPr>
    </w:lvl>
  </w:abstractNum>
  <w:abstractNum w:abstractNumId="17" w15:restartNumberingAfterBreak="0">
    <w:nsid w:val="537622A2"/>
    <w:multiLevelType w:val="hybridMultilevel"/>
    <w:tmpl w:val="C97E92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3DF5651"/>
    <w:multiLevelType w:val="hybridMultilevel"/>
    <w:tmpl w:val="4B6000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6B70167"/>
    <w:multiLevelType w:val="hybridMultilevel"/>
    <w:tmpl w:val="D11C9530"/>
    <w:lvl w:ilvl="0" w:tplc="E9702F9C">
      <w:start w:val="1"/>
      <w:numFmt w:val="decimal"/>
      <w:lvlText w:val="%1."/>
      <w:lvlJc w:val="left"/>
      <w:pPr>
        <w:ind w:left="720" w:hanging="360"/>
      </w:pPr>
      <w:rPr>
        <w:rFonts w:hint="default"/>
      </w:rPr>
    </w:lvl>
    <w:lvl w:ilvl="1" w:tplc="69929348"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7977C06"/>
    <w:multiLevelType w:val="hybridMultilevel"/>
    <w:tmpl w:val="0EC295DC"/>
    <w:lvl w:ilvl="0" w:tplc="040E0001">
      <w:start w:val="1"/>
      <w:numFmt w:val="bullet"/>
      <w:lvlText w:val=""/>
      <w:lvlJc w:val="left"/>
      <w:pPr>
        <w:ind w:left="690" w:hanging="360"/>
      </w:pPr>
      <w:rPr>
        <w:rFonts w:ascii="Symbol" w:hAnsi="Symbol" w:hint="default"/>
      </w:rPr>
    </w:lvl>
    <w:lvl w:ilvl="1" w:tplc="040E0003" w:tentative="1">
      <w:start w:val="1"/>
      <w:numFmt w:val="bullet"/>
      <w:lvlText w:val="o"/>
      <w:lvlJc w:val="left"/>
      <w:pPr>
        <w:ind w:left="1410" w:hanging="360"/>
      </w:pPr>
      <w:rPr>
        <w:rFonts w:ascii="Courier New" w:hAnsi="Courier New" w:cs="Courier New" w:hint="default"/>
      </w:rPr>
    </w:lvl>
    <w:lvl w:ilvl="2" w:tplc="040E0005" w:tentative="1">
      <w:start w:val="1"/>
      <w:numFmt w:val="bullet"/>
      <w:lvlText w:val=""/>
      <w:lvlJc w:val="left"/>
      <w:pPr>
        <w:ind w:left="2130" w:hanging="360"/>
      </w:pPr>
      <w:rPr>
        <w:rFonts w:ascii="Wingdings" w:hAnsi="Wingdings" w:hint="default"/>
      </w:rPr>
    </w:lvl>
    <w:lvl w:ilvl="3" w:tplc="040E0001" w:tentative="1">
      <w:start w:val="1"/>
      <w:numFmt w:val="bullet"/>
      <w:lvlText w:val=""/>
      <w:lvlJc w:val="left"/>
      <w:pPr>
        <w:ind w:left="2850" w:hanging="360"/>
      </w:pPr>
      <w:rPr>
        <w:rFonts w:ascii="Symbol" w:hAnsi="Symbol" w:hint="default"/>
      </w:rPr>
    </w:lvl>
    <w:lvl w:ilvl="4" w:tplc="040E0003" w:tentative="1">
      <w:start w:val="1"/>
      <w:numFmt w:val="bullet"/>
      <w:lvlText w:val="o"/>
      <w:lvlJc w:val="left"/>
      <w:pPr>
        <w:ind w:left="3570" w:hanging="360"/>
      </w:pPr>
      <w:rPr>
        <w:rFonts w:ascii="Courier New" w:hAnsi="Courier New" w:cs="Courier New" w:hint="default"/>
      </w:rPr>
    </w:lvl>
    <w:lvl w:ilvl="5" w:tplc="040E0005" w:tentative="1">
      <w:start w:val="1"/>
      <w:numFmt w:val="bullet"/>
      <w:lvlText w:val=""/>
      <w:lvlJc w:val="left"/>
      <w:pPr>
        <w:ind w:left="4290" w:hanging="360"/>
      </w:pPr>
      <w:rPr>
        <w:rFonts w:ascii="Wingdings" w:hAnsi="Wingdings" w:hint="default"/>
      </w:rPr>
    </w:lvl>
    <w:lvl w:ilvl="6" w:tplc="040E0001" w:tentative="1">
      <w:start w:val="1"/>
      <w:numFmt w:val="bullet"/>
      <w:lvlText w:val=""/>
      <w:lvlJc w:val="left"/>
      <w:pPr>
        <w:ind w:left="5010" w:hanging="360"/>
      </w:pPr>
      <w:rPr>
        <w:rFonts w:ascii="Symbol" w:hAnsi="Symbol" w:hint="default"/>
      </w:rPr>
    </w:lvl>
    <w:lvl w:ilvl="7" w:tplc="040E0003" w:tentative="1">
      <w:start w:val="1"/>
      <w:numFmt w:val="bullet"/>
      <w:lvlText w:val="o"/>
      <w:lvlJc w:val="left"/>
      <w:pPr>
        <w:ind w:left="5730" w:hanging="360"/>
      </w:pPr>
      <w:rPr>
        <w:rFonts w:ascii="Courier New" w:hAnsi="Courier New" w:cs="Courier New" w:hint="default"/>
      </w:rPr>
    </w:lvl>
    <w:lvl w:ilvl="8" w:tplc="040E0005" w:tentative="1">
      <w:start w:val="1"/>
      <w:numFmt w:val="bullet"/>
      <w:lvlText w:val=""/>
      <w:lvlJc w:val="left"/>
      <w:pPr>
        <w:ind w:left="6450" w:hanging="360"/>
      </w:pPr>
      <w:rPr>
        <w:rFonts w:ascii="Wingdings" w:hAnsi="Wingdings" w:hint="default"/>
      </w:rPr>
    </w:lvl>
  </w:abstractNum>
  <w:abstractNum w:abstractNumId="21" w15:restartNumberingAfterBreak="0">
    <w:nsid w:val="58312642"/>
    <w:multiLevelType w:val="hybridMultilevel"/>
    <w:tmpl w:val="9E04A92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51621"/>
    <w:multiLevelType w:val="hybridMultilevel"/>
    <w:tmpl w:val="5C9AFE66"/>
    <w:lvl w:ilvl="0" w:tplc="040E0001">
      <w:start w:val="1"/>
      <w:numFmt w:val="bullet"/>
      <w:lvlText w:val=""/>
      <w:lvlJc w:val="left"/>
      <w:pPr>
        <w:tabs>
          <w:tab w:val="num" w:pos="1208"/>
        </w:tabs>
        <w:ind w:left="1208" w:hanging="360"/>
      </w:pPr>
      <w:rPr>
        <w:rFonts w:ascii="Symbol" w:hAnsi="Symbol" w:hint="default"/>
      </w:rPr>
    </w:lvl>
    <w:lvl w:ilvl="1" w:tplc="040E0003" w:tentative="1">
      <w:start w:val="1"/>
      <w:numFmt w:val="bullet"/>
      <w:lvlText w:val="o"/>
      <w:lvlJc w:val="left"/>
      <w:pPr>
        <w:tabs>
          <w:tab w:val="num" w:pos="1928"/>
        </w:tabs>
        <w:ind w:left="1928" w:hanging="360"/>
      </w:pPr>
      <w:rPr>
        <w:rFonts w:ascii="Courier New" w:hAnsi="Courier New" w:cs="Courier New" w:hint="default"/>
      </w:rPr>
    </w:lvl>
    <w:lvl w:ilvl="2" w:tplc="040E0005" w:tentative="1">
      <w:start w:val="1"/>
      <w:numFmt w:val="bullet"/>
      <w:lvlText w:val=""/>
      <w:lvlJc w:val="left"/>
      <w:pPr>
        <w:tabs>
          <w:tab w:val="num" w:pos="2648"/>
        </w:tabs>
        <w:ind w:left="2648" w:hanging="360"/>
      </w:pPr>
      <w:rPr>
        <w:rFonts w:ascii="Wingdings" w:hAnsi="Wingdings" w:hint="default"/>
      </w:rPr>
    </w:lvl>
    <w:lvl w:ilvl="3" w:tplc="040E0001" w:tentative="1">
      <w:start w:val="1"/>
      <w:numFmt w:val="bullet"/>
      <w:lvlText w:val=""/>
      <w:lvlJc w:val="left"/>
      <w:pPr>
        <w:tabs>
          <w:tab w:val="num" w:pos="3368"/>
        </w:tabs>
        <w:ind w:left="3368" w:hanging="360"/>
      </w:pPr>
      <w:rPr>
        <w:rFonts w:ascii="Symbol" w:hAnsi="Symbol" w:hint="default"/>
      </w:rPr>
    </w:lvl>
    <w:lvl w:ilvl="4" w:tplc="040E0003" w:tentative="1">
      <w:start w:val="1"/>
      <w:numFmt w:val="bullet"/>
      <w:lvlText w:val="o"/>
      <w:lvlJc w:val="left"/>
      <w:pPr>
        <w:tabs>
          <w:tab w:val="num" w:pos="4088"/>
        </w:tabs>
        <w:ind w:left="4088" w:hanging="360"/>
      </w:pPr>
      <w:rPr>
        <w:rFonts w:ascii="Courier New" w:hAnsi="Courier New" w:cs="Courier New" w:hint="default"/>
      </w:rPr>
    </w:lvl>
    <w:lvl w:ilvl="5" w:tplc="040E0005" w:tentative="1">
      <w:start w:val="1"/>
      <w:numFmt w:val="bullet"/>
      <w:lvlText w:val=""/>
      <w:lvlJc w:val="left"/>
      <w:pPr>
        <w:tabs>
          <w:tab w:val="num" w:pos="4808"/>
        </w:tabs>
        <w:ind w:left="4808" w:hanging="360"/>
      </w:pPr>
      <w:rPr>
        <w:rFonts w:ascii="Wingdings" w:hAnsi="Wingdings" w:hint="default"/>
      </w:rPr>
    </w:lvl>
    <w:lvl w:ilvl="6" w:tplc="040E0001" w:tentative="1">
      <w:start w:val="1"/>
      <w:numFmt w:val="bullet"/>
      <w:lvlText w:val=""/>
      <w:lvlJc w:val="left"/>
      <w:pPr>
        <w:tabs>
          <w:tab w:val="num" w:pos="5528"/>
        </w:tabs>
        <w:ind w:left="5528" w:hanging="360"/>
      </w:pPr>
      <w:rPr>
        <w:rFonts w:ascii="Symbol" w:hAnsi="Symbol" w:hint="default"/>
      </w:rPr>
    </w:lvl>
    <w:lvl w:ilvl="7" w:tplc="040E0003" w:tentative="1">
      <w:start w:val="1"/>
      <w:numFmt w:val="bullet"/>
      <w:lvlText w:val="o"/>
      <w:lvlJc w:val="left"/>
      <w:pPr>
        <w:tabs>
          <w:tab w:val="num" w:pos="6248"/>
        </w:tabs>
        <w:ind w:left="6248" w:hanging="360"/>
      </w:pPr>
      <w:rPr>
        <w:rFonts w:ascii="Courier New" w:hAnsi="Courier New" w:cs="Courier New" w:hint="default"/>
      </w:rPr>
    </w:lvl>
    <w:lvl w:ilvl="8" w:tplc="040E0005" w:tentative="1">
      <w:start w:val="1"/>
      <w:numFmt w:val="bullet"/>
      <w:lvlText w:val=""/>
      <w:lvlJc w:val="left"/>
      <w:pPr>
        <w:tabs>
          <w:tab w:val="num" w:pos="6968"/>
        </w:tabs>
        <w:ind w:left="6968" w:hanging="360"/>
      </w:pPr>
      <w:rPr>
        <w:rFonts w:ascii="Wingdings" w:hAnsi="Wingdings" w:hint="default"/>
      </w:rPr>
    </w:lvl>
  </w:abstractNum>
  <w:abstractNum w:abstractNumId="23" w15:restartNumberingAfterBreak="0">
    <w:nsid w:val="5DEF61FF"/>
    <w:multiLevelType w:val="singleLevel"/>
    <w:tmpl w:val="970AE942"/>
    <w:lvl w:ilvl="0">
      <w:start w:val="1"/>
      <w:numFmt w:val="bullet"/>
      <w:lvlText w:val="-"/>
      <w:lvlJc w:val="left"/>
      <w:pPr>
        <w:ind w:left="644" w:hanging="360"/>
      </w:pPr>
      <w:rPr>
        <w:rFonts w:hint="default"/>
      </w:rPr>
    </w:lvl>
  </w:abstractNum>
  <w:abstractNum w:abstractNumId="24" w15:restartNumberingAfterBreak="0">
    <w:nsid w:val="61CA5277"/>
    <w:multiLevelType w:val="hybridMultilevel"/>
    <w:tmpl w:val="EF6CA0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3BA1A08"/>
    <w:multiLevelType w:val="hybridMultilevel"/>
    <w:tmpl w:val="CC42A72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682E6BD6"/>
    <w:multiLevelType w:val="hybridMultilevel"/>
    <w:tmpl w:val="6A301E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2D6578A"/>
    <w:multiLevelType w:val="hybridMultilevel"/>
    <w:tmpl w:val="ED1022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1">
      <w:start w:val="1"/>
      <w:numFmt w:val="bullet"/>
      <w:lvlText w:val=""/>
      <w:lvlJc w:val="left"/>
      <w:pPr>
        <w:ind w:left="1800" w:hanging="360"/>
      </w:pPr>
      <w:rPr>
        <w:rFonts w:ascii="Symbol" w:hAnsi="Symbol"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8" w15:restartNumberingAfterBreak="0">
    <w:nsid w:val="72FA29FC"/>
    <w:multiLevelType w:val="multilevel"/>
    <w:tmpl w:val="CAEE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BF2E9E"/>
    <w:multiLevelType w:val="hybridMultilevel"/>
    <w:tmpl w:val="5C5C99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3FE30AE"/>
    <w:multiLevelType w:val="hybridMultilevel"/>
    <w:tmpl w:val="5AAA87FE"/>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1" w15:restartNumberingAfterBreak="0">
    <w:nsid w:val="760D2AE5"/>
    <w:multiLevelType w:val="hybridMultilevel"/>
    <w:tmpl w:val="EC1C8A6E"/>
    <w:lvl w:ilvl="0" w:tplc="040E0001">
      <w:start w:val="1"/>
      <w:numFmt w:val="bullet"/>
      <w:lvlText w:val=""/>
      <w:lvlJc w:val="left"/>
      <w:pPr>
        <w:tabs>
          <w:tab w:val="num" w:pos="900"/>
        </w:tabs>
        <w:ind w:left="900" w:hanging="360"/>
      </w:pPr>
      <w:rPr>
        <w:rFonts w:ascii="Wingdings" w:hAnsi="Wingdings" w:hint="default"/>
      </w:rPr>
    </w:lvl>
    <w:lvl w:ilvl="1" w:tplc="040E0005">
      <w:start w:val="1"/>
      <w:numFmt w:val="bullet"/>
      <w:lvlText w:val=""/>
      <w:lvlJc w:val="left"/>
      <w:pPr>
        <w:tabs>
          <w:tab w:val="num" w:pos="1620"/>
        </w:tabs>
        <w:ind w:left="1620" w:hanging="360"/>
      </w:pPr>
      <w:rPr>
        <w:rFonts w:ascii="Wingdings" w:hAnsi="Wingdings"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77A5447"/>
    <w:multiLevelType w:val="hybridMultilevel"/>
    <w:tmpl w:val="A1B87892"/>
    <w:lvl w:ilvl="0" w:tplc="040E0001">
      <w:start w:val="1"/>
      <w:numFmt w:val="decimal"/>
      <w:lvlText w:val="%1."/>
      <w:lvlJc w:val="left"/>
      <w:pPr>
        <w:tabs>
          <w:tab w:val="num" w:pos="915"/>
        </w:tabs>
        <w:ind w:left="915" w:hanging="360"/>
      </w:pPr>
      <w:rPr>
        <w:rFonts w:hint="default"/>
      </w:rPr>
    </w:lvl>
    <w:lvl w:ilvl="1" w:tplc="040E0003" w:tentative="1">
      <w:start w:val="1"/>
      <w:numFmt w:val="lowerLetter"/>
      <w:lvlText w:val="%2."/>
      <w:lvlJc w:val="left"/>
      <w:pPr>
        <w:tabs>
          <w:tab w:val="num" w:pos="1635"/>
        </w:tabs>
        <w:ind w:left="1635" w:hanging="360"/>
      </w:pPr>
    </w:lvl>
    <w:lvl w:ilvl="2" w:tplc="040E0005" w:tentative="1">
      <w:start w:val="1"/>
      <w:numFmt w:val="lowerRoman"/>
      <w:lvlText w:val="%3."/>
      <w:lvlJc w:val="right"/>
      <w:pPr>
        <w:tabs>
          <w:tab w:val="num" w:pos="2355"/>
        </w:tabs>
        <w:ind w:left="2355" w:hanging="180"/>
      </w:pPr>
    </w:lvl>
    <w:lvl w:ilvl="3" w:tplc="040E0001" w:tentative="1">
      <w:start w:val="1"/>
      <w:numFmt w:val="decimal"/>
      <w:lvlText w:val="%4."/>
      <w:lvlJc w:val="left"/>
      <w:pPr>
        <w:tabs>
          <w:tab w:val="num" w:pos="3075"/>
        </w:tabs>
        <w:ind w:left="3075" w:hanging="360"/>
      </w:pPr>
    </w:lvl>
    <w:lvl w:ilvl="4" w:tplc="040E0003" w:tentative="1">
      <w:start w:val="1"/>
      <w:numFmt w:val="lowerLetter"/>
      <w:lvlText w:val="%5."/>
      <w:lvlJc w:val="left"/>
      <w:pPr>
        <w:tabs>
          <w:tab w:val="num" w:pos="3795"/>
        </w:tabs>
        <w:ind w:left="3795" w:hanging="360"/>
      </w:pPr>
    </w:lvl>
    <w:lvl w:ilvl="5" w:tplc="040E0005" w:tentative="1">
      <w:start w:val="1"/>
      <w:numFmt w:val="lowerRoman"/>
      <w:lvlText w:val="%6."/>
      <w:lvlJc w:val="right"/>
      <w:pPr>
        <w:tabs>
          <w:tab w:val="num" w:pos="4515"/>
        </w:tabs>
        <w:ind w:left="4515" w:hanging="180"/>
      </w:pPr>
    </w:lvl>
    <w:lvl w:ilvl="6" w:tplc="040E0001" w:tentative="1">
      <w:start w:val="1"/>
      <w:numFmt w:val="decimal"/>
      <w:lvlText w:val="%7."/>
      <w:lvlJc w:val="left"/>
      <w:pPr>
        <w:tabs>
          <w:tab w:val="num" w:pos="5235"/>
        </w:tabs>
        <w:ind w:left="5235" w:hanging="360"/>
      </w:pPr>
    </w:lvl>
    <w:lvl w:ilvl="7" w:tplc="040E0003" w:tentative="1">
      <w:start w:val="1"/>
      <w:numFmt w:val="lowerLetter"/>
      <w:lvlText w:val="%8."/>
      <w:lvlJc w:val="left"/>
      <w:pPr>
        <w:tabs>
          <w:tab w:val="num" w:pos="5955"/>
        </w:tabs>
        <w:ind w:left="5955" w:hanging="360"/>
      </w:pPr>
    </w:lvl>
    <w:lvl w:ilvl="8" w:tplc="040E0005" w:tentative="1">
      <w:start w:val="1"/>
      <w:numFmt w:val="lowerRoman"/>
      <w:lvlText w:val="%9."/>
      <w:lvlJc w:val="right"/>
      <w:pPr>
        <w:tabs>
          <w:tab w:val="num" w:pos="6675"/>
        </w:tabs>
        <w:ind w:left="6675" w:hanging="180"/>
      </w:pPr>
    </w:lvl>
  </w:abstractNum>
  <w:abstractNum w:abstractNumId="33" w15:restartNumberingAfterBreak="0">
    <w:nsid w:val="7AAB5190"/>
    <w:multiLevelType w:val="hybridMultilevel"/>
    <w:tmpl w:val="883CED78"/>
    <w:lvl w:ilvl="0" w:tplc="E1BC6A40">
      <w:numFmt w:val="bullet"/>
      <w:lvlText w:val="-"/>
      <w:lvlJc w:val="left"/>
      <w:pPr>
        <w:tabs>
          <w:tab w:val="num" w:pos="1440"/>
        </w:tabs>
        <w:ind w:left="1440" w:hanging="360"/>
      </w:pPr>
      <w:rPr>
        <w:rFonts w:ascii="Times New Roman" w:eastAsia="Times New Roman" w:hAnsi="Times New Roman" w:cs="Times New Roman"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44504"/>
    <w:multiLevelType w:val="singleLevel"/>
    <w:tmpl w:val="01F4402A"/>
    <w:lvl w:ilvl="0">
      <w:numFmt w:val="bullet"/>
      <w:lvlText w:val="-"/>
      <w:lvlJc w:val="left"/>
      <w:pPr>
        <w:tabs>
          <w:tab w:val="num" w:pos="360"/>
        </w:tabs>
        <w:ind w:left="360" w:hanging="360"/>
      </w:pPr>
      <w:rPr>
        <w:rFonts w:hint="default"/>
      </w:rPr>
    </w:lvl>
  </w:abstractNum>
  <w:num w:numId="1">
    <w:abstractNumId w:val="23"/>
  </w:num>
  <w:num w:numId="2">
    <w:abstractNumId w:val="16"/>
  </w:num>
  <w:num w:numId="3">
    <w:abstractNumId w:val="19"/>
  </w:num>
  <w:num w:numId="4">
    <w:abstractNumId w:val="12"/>
  </w:num>
  <w:num w:numId="5">
    <w:abstractNumId w:val="32"/>
  </w:num>
  <w:num w:numId="6">
    <w:abstractNumId w:val="31"/>
  </w:num>
  <w:num w:numId="7">
    <w:abstractNumId w:val="33"/>
  </w:num>
  <w:num w:numId="8">
    <w:abstractNumId w:val="5"/>
  </w:num>
  <w:num w:numId="9">
    <w:abstractNumId w:val="13"/>
  </w:num>
  <w:num w:numId="10">
    <w:abstractNumId w:val="21"/>
  </w:num>
  <w:num w:numId="11">
    <w:abstractNumId w:val="1"/>
  </w:num>
  <w:num w:numId="12">
    <w:abstractNumId w:val="2"/>
  </w:num>
  <w:num w:numId="13">
    <w:abstractNumId w:val="22"/>
  </w:num>
  <w:num w:numId="14">
    <w:abstractNumId w:val="20"/>
  </w:num>
  <w:num w:numId="15">
    <w:abstractNumId w:val="4"/>
  </w:num>
  <w:num w:numId="16">
    <w:abstractNumId w:val="26"/>
  </w:num>
  <w:num w:numId="17">
    <w:abstractNumId w:val="10"/>
  </w:num>
  <w:num w:numId="18">
    <w:abstractNumId w:val="28"/>
  </w:num>
  <w:num w:numId="19">
    <w:abstractNumId w:val="7"/>
    <w:lvlOverride w:ilvl="0"/>
    <w:lvlOverride w:ilvl="1"/>
    <w:lvlOverride w:ilvl="2"/>
    <w:lvlOverride w:ilvl="3"/>
    <w:lvlOverride w:ilvl="4"/>
    <w:lvlOverride w:ilvl="5"/>
    <w:lvlOverride w:ilvl="6"/>
    <w:lvlOverride w:ilvl="7"/>
    <w:lvlOverride w:ilvl="8"/>
  </w:num>
  <w:num w:numId="20">
    <w:abstractNumId w:val="14"/>
  </w:num>
  <w:num w:numId="21">
    <w:abstractNumId w:val="3"/>
  </w:num>
  <w:num w:numId="22">
    <w:abstractNumId w:val="24"/>
  </w:num>
  <w:num w:numId="23">
    <w:abstractNumId w:val="34"/>
  </w:num>
  <w:num w:numId="24">
    <w:abstractNumId w:val="0"/>
  </w:num>
  <w:num w:numId="25">
    <w:abstractNumId w:val="18"/>
  </w:num>
  <w:num w:numId="26">
    <w:abstractNumId w:val="6"/>
  </w:num>
  <w:num w:numId="27">
    <w:abstractNumId w:val="30"/>
  </w:num>
  <w:num w:numId="28">
    <w:abstractNumId w:val="11"/>
  </w:num>
  <w:num w:numId="29">
    <w:abstractNumId w:val="25"/>
  </w:num>
  <w:num w:numId="30">
    <w:abstractNumId w:val="9"/>
  </w:num>
  <w:num w:numId="31">
    <w:abstractNumId w:val="17"/>
  </w:num>
  <w:num w:numId="32">
    <w:abstractNumId w:val="15"/>
  </w:num>
  <w:num w:numId="33">
    <w:abstractNumId w:val="8"/>
  </w:num>
  <w:num w:numId="34">
    <w:abstractNumId w:val="2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75"/>
    <w:rsid w:val="006933B7"/>
    <w:rsid w:val="006A4D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9DEEE58-DAE5-4BE5-8B8B-72E3B103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6A4D75"/>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6A4D75"/>
    <w:pPr>
      <w:keepNext/>
      <w:spacing w:after="0" w:line="240" w:lineRule="auto"/>
      <w:jc w:val="right"/>
      <w:outlineLvl w:val="1"/>
    </w:pPr>
    <w:rPr>
      <w:rFonts w:ascii="Times New Roman" w:eastAsia="Times New Roman" w:hAnsi="Times New Roman" w:cs="Times New Roman"/>
      <w:b/>
      <w:i/>
      <w:sz w:val="26"/>
      <w:szCs w:val="20"/>
      <w:lang w:eastAsia="hu-HU"/>
    </w:rPr>
  </w:style>
  <w:style w:type="paragraph" w:styleId="Cmsor3">
    <w:name w:val="heading 3"/>
    <w:basedOn w:val="Norml"/>
    <w:next w:val="Norml"/>
    <w:link w:val="Cmsor3Char"/>
    <w:qFormat/>
    <w:rsid w:val="006A4D75"/>
    <w:pPr>
      <w:keepNext/>
      <w:spacing w:before="240" w:after="60" w:line="240" w:lineRule="auto"/>
      <w:outlineLvl w:val="2"/>
    </w:pPr>
    <w:rPr>
      <w:rFonts w:ascii="Arial" w:eastAsia="Times New Roman" w:hAnsi="Arial" w:cs="Arial"/>
      <w:b/>
      <w:bCs/>
      <w:sz w:val="26"/>
      <w:szCs w:val="26"/>
      <w:lang w:eastAsia="hu-HU"/>
    </w:rPr>
  </w:style>
  <w:style w:type="paragraph" w:styleId="Cmsor4">
    <w:name w:val="heading 4"/>
    <w:basedOn w:val="Norml"/>
    <w:next w:val="Norml"/>
    <w:link w:val="Cmsor4Char"/>
    <w:qFormat/>
    <w:rsid w:val="006A4D75"/>
    <w:pPr>
      <w:keepNext/>
      <w:spacing w:before="240" w:after="60" w:line="240" w:lineRule="auto"/>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6A4D75"/>
    <w:pPr>
      <w:keepNext/>
      <w:numPr>
        <w:numId w:val="2"/>
      </w:numPr>
      <w:spacing w:after="0" w:line="240" w:lineRule="auto"/>
      <w:ind w:left="2410" w:hanging="405"/>
      <w:outlineLvl w:val="4"/>
    </w:pPr>
    <w:rPr>
      <w:rFonts w:ascii="Times New Roman" w:eastAsia="Times New Roman" w:hAnsi="Times New Roman" w:cs="Times New Roman"/>
      <w:sz w:val="24"/>
      <w:szCs w:val="20"/>
      <w:lang w:eastAsia="hu-HU"/>
    </w:rPr>
  </w:style>
  <w:style w:type="paragraph" w:styleId="Cmsor6">
    <w:name w:val="heading 6"/>
    <w:basedOn w:val="Norml"/>
    <w:next w:val="Norml"/>
    <w:link w:val="Cmsor6Char"/>
    <w:qFormat/>
    <w:rsid w:val="006A4D75"/>
    <w:pPr>
      <w:keepNext/>
      <w:tabs>
        <w:tab w:val="num" w:pos="0"/>
      </w:tabs>
      <w:suppressAutoHyphens/>
      <w:spacing w:after="0" w:line="240" w:lineRule="auto"/>
      <w:ind w:left="1152" w:hanging="1152"/>
      <w:jc w:val="center"/>
      <w:outlineLvl w:val="5"/>
    </w:pPr>
    <w:rPr>
      <w:rFonts w:ascii="Arial" w:eastAsia="Calibri" w:hAnsi="Arial" w:cs="Times New Roman"/>
      <w:b/>
      <w:i/>
      <w:szCs w:val="20"/>
      <w:lang w:eastAsia="ar-SA"/>
    </w:rPr>
  </w:style>
  <w:style w:type="paragraph" w:styleId="Cmsor7">
    <w:name w:val="heading 7"/>
    <w:basedOn w:val="Norml"/>
    <w:next w:val="Norml"/>
    <w:link w:val="Cmsor7Char"/>
    <w:qFormat/>
    <w:rsid w:val="006A4D75"/>
    <w:pPr>
      <w:keepNext/>
      <w:spacing w:after="0" w:line="240" w:lineRule="auto"/>
      <w:ind w:left="567"/>
      <w:outlineLvl w:val="6"/>
    </w:pPr>
    <w:rPr>
      <w:rFonts w:ascii="Times New Roman" w:eastAsia="Times New Roman" w:hAnsi="Times New Roman" w:cs="Times New Roman"/>
      <w:sz w:val="24"/>
      <w:szCs w:val="20"/>
      <w:lang w:eastAsia="hu-HU"/>
    </w:rPr>
  </w:style>
  <w:style w:type="paragraph" w:styleId="Cmsor8">
    <w:name w:val="heading 8"/>
    <w:basedOn w:val="Norml"/>
    <w:next w:val="Norml"/>
    <w:link w:val="Cmsor8Char"/>
    <w:qFormat/>
    <w:rsid w:val="006A4D75"/>
    <w:pPr>
      <w:keepNext/>
      <w:spacing w:after="0" w:line="240" w:lineRule="auto"/>
      <w:ind w:left="1843"/>
      <w:jc w:val="both"/>
      <w:outlineLvl w:val="7"/>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A4D75"/>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6A4D75"/>
    <w:rPr>
      <w:rFonts w:ascii="Times New Roman" w:eastAsia="Times New Roman" w:hAnsi="Times New Roman" w:cs="Times New Roman"/>
      <w:b/>
      <w:i/>
      <w:sz w:val="26"/>
      <w:szCs w:val="20"/>
      <w:lang w:eastAsia="hu-HU"/>
    </w:rPr>
  </w:style>
  <w:style w:type="character" w:customStyle="1" w:styleId="Cmsor3Char">
    <w:name w:val="Címsor 3 Char"/>
    <w:basedOn w:val="Bekezdsalapbettpusa"/>
    <w:link w:val="Cmsor3"/>
    <w:rsid w:val="006A4D75"/>
    <w:rPr>
      <w:rFonts w:ascii="Arial" w:eastAsia="Times New Roman" w:hAnsi="Arial" w:cs="Arial"/>
      <w:b/>
      <w:bCs/>
      <w:sz w:val="26"/>
      <w:szCs w:val="26"/>
      <w:lang w:eastAsia="hu-HU"/>
    </w:rPr>
  </w:style>
  <w:style w:type="character" w:customStyle="1" w:styleId="Cmsor4Char">
    <w:name w:val="Címsor 4 Char"/>
    <w:basedOn w:val="Bekezdsalapbettpusa"/>
    <w:link w:val="Cmsor4"/>
    <w:rsid w:val="006A4D75"/>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6A4D75"/>
    <w:rPr>
      <w:rFonts w:ascii="Times New Roman" w:eastAsia="Times New Roman" w:hAnsi="Times New Roman" w:cs="Times New Roman"/>
      <w:sz w:val="24"/>
      <w:szCs w:val="20"/>
      <w:lang w:eastAsia="hu-HU"/>
    </w:rPr>
  </w:style>
  <w:style w:type="character" w:customStyle="1" w:styleId="Cmsor6Char">
    <w:name w:val="Címsor 6 Char"/>
    <w:basedOn w:val="Bekezdsalapbettpusa"/>
    <w:link w:val="Cmsor6"/>
    <w:rsid w:val="006A4D75"/>
    <w:rPr>
      <w:rFonts w:ascii="Arial" w:eastAsia="Calibri" w:hAnsi="Arial" w:cs="Times New Roman"/>
      <w:b/>
      <w:i/>
      <w:szCs w:val="20"/>
      <w:lang w:eastAsia="ar-SA"/>
    </w:rPr>
  </w:style>
  <w:style w:type="character" w:customStyle="1" w:styleId="Cmsor7Char">
    <w:name w:val="Címsor 7 Char"/>
    <w:basedOn w:val="Bekezdsalapbettpusa"/>
    <w:link w:val="Cmsor7"/>
    <w:rsid w:val="006A4D75"/>
    <w:rPr>
      <w:rFonts w:ascii="Times New Roman" w:eastAsia="Times New Roman" w:hAnsi="Times New Roman" w:cs="Times New Roman"/>
      <w:sz w:val="24"/>
      <w:szCs w:val="20"/>
      <w:lang w:eastAsia="hu-HU"/>
    </w:rPr>
  </w:style>
  <w:style w:type="character" w:customStyle="1" w:styleId="Cmsor8Char">
    <w:name w:val="Címsor 8 Char"/>
    <w:basedOn w:val="Bekezdsalapbettpusa"/>
    <w:link w:val="Cmsor8"/>
    <w:rsid w:val="006A4D75"/>
    <w:rPr>
      <w:rFonts w:ascii="Times New Roman" w:eastAsia="Times New Roman" w:hAnsi="Times New Roman" w:cs="Times New Roman"/>
      <w:sz w:val="24"/>
      <w:szCs w:val="20"/>
      <w:lang w:eastAsia="hu-HU"/>
    </w:rPr>
  </w:style>
  <w:style w:type="numbering" w:customStyle="1" w:styleId="Nemlista1">
    <w:name w:val="Nem lista1"/>
    <w:next w:val="Nemlista"/>
    <w:semiHidden/>
    <w:rsid w:val="006A4D75"/>
  </w:style>
  <w:style w:type="paragraph" w:styleId="Szvegtrzs">
    <w:name w:val="Body Text"/>
    <w:basedOn w:val="Norml"/>
    <w:link w:val="SzvegtrzsChar"/>
    <w:rsid w:val="006A4D75"/>
    <w:pPr>
      <w:spacing w:after="0" w:line="240" w:lineRule="auto"/>
      <w:jc w:val="both"/>
    </w:pPr>
    <w:rPr>
      <w:rFonts w:ascii="Times New Roman" w:eastAsia="Times New Roman" w:hAnsi="Times New Roman" w:cs="Times New Roman"/>
      <w:sz w:val="26"/>
      <w:szCs w:val="20"/>
      <w:lang w:eastAsia="hu-HU"/>
    </w:rPr>
  </w:style>
  <w:style w:type="character" w:customStyle="1" w:styleId="SzvegtrzsChar">
    <w:name w:val="Szövegtörzs Char"/>
    <w:basedOn w:val="Bekezdsalapbettpusa"/>
    <w:link w:val="Szvegtrzs"/>
    <w:rsid w:val="006A4D75"/>
    <w:rPr>
      <w:rFonts w:ascii="Times New Roman" w:eastAsia="Times New Roman" w:hAnsi="Times New Roman" w:cs="Times New Roman"/>
      <w:sz w:val="26"/>
      <w:szCs w:val="20"/>
      <w:lang w:eastAsia="hu-HU"/>
    </w:rPr>
  </w:style>
  <w:style w:type="paragraph" w:styleId="llb">
    <w:name w:val="footer"/>
    <w:basedOn w:val="Norml"/>
    <w:link w:val="llbChar"/>
    <w:rsid w:val="006A4D75"/>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rsid w:val="006A4D75"/>
    <w:rPr>
      <w:rFonts w:ascii="Times New Roman" w:eastAsia="Times New Roman" w:hAnsi="Times New Roman" w:cs="Times New Roman"/>
      <w:sz w:val="20"/>
      <w:szCs w:val="20"/>
      <w:lang w:eastAsia="hu-HU"/>
    </w:rPr>
  </w:style>
  <w:style w:type="paragraph" w:styleId="Cm">
    <w:name w:val="Title"/>
    <w:basedOn w:val="Norml"/>
    <w:link w:val="CmChar"/>
    <w:qFormat/>
    <w:rsid w:val="006A4D75"/>
    <w:pPr>
      <w:spacing w:after="0" w:line="240" w:lineRule="auto"/>
      <w:jc w:val="center"/>
    </w:pPr>
    <w:rPr>
      <w:rFonts w:ascii="Times New Roman" w:eastAsia="Times New Roman" w:hAnsi="Times New Roman" w:cs="Times New Roman"/>
      <w:b/>
      <w:sz w:val="28"/>
      <w:szCs w:val="20"/>
      <w:lang w:eastAsia="hu-HU"/>
    </w:rPr>
  </w:style>
  <w:style w:type="character" w:customStyle="1" w:styleId="CmChar">
    <w:name w:val="Cím Char"/>
    <w:basedOn w:val="Bekezdsalapbettpusa"/>
    <w:link w:val="Cm"/>
    <w:rsid w:val="006A4D75"/>
    <w:rPr>
      <w:rFonts w:ascii="Times New Roman" w:eastAsia="Times New Roman" w:hAnsi="Times New Roman" w:cs="Times New Roman"/>
      <w:b/>
      <w:sz w:val="28"/>
      <w:szCs w:val="20"/>
      <w:lang w:eastAsia="hu-HU"/>
    </w:rPr>
  </w:style>
  <w:style w:type="paragraph" w:styleId="Alcm">
    <w:name w:val="Subtitle"/>
    <w:basedOn w:val="Norml"/>
    <w:link w:val="AlcmChar"/>
    <w:qFormat/>
    <w:rsid w:val="006A4D75"/>
    <w:pPr>
      <w:spacing w:after="0" w:line="240" w:lineRule="auto"/>
      <w:jc w:val="center"/>
    </w:pPr>
    <w:rPr>
      <w:rFonts w:ascii="Times New Roman" w:eastAsia="Times New Roman" w:hAnsi="Times New Roman" w:cs="Times New Roman"/>
      <w:b/>
      <w:i/>
      <w:sz w:val="28"/>
      <w:szCs w:val="20"/>
      <w:lang w:eastAsia="hu-HU"/>
    </w:rPr>
  </w:style>
  <w:style w:type="character" w:customStyle="1" w:styleId="AlcmChar">
    <w:name w:val="Alcím Char"/>
    <w:basedOn w:val="Bekezdsalapbettpusa"/>
    <w:link w:val="Alcm"/>
    <w:rsid w:val="006A4D75"/>
    <w:rPr>
      <w:rFonts w:ascii="Times New Roman" w:eastAsia="Times New Roman" w:hAnsi="Times New Roman" w:cs="Times New Roman"/>
      <w:b/>
      <w:i/>
      <w:sz w:val="28"/>
      <w:szCs w:val="20"/>
      <w:lang w:eastAsia="hu-HU"/>
    </w:rPr>
  </w:style>
  <w:style w:type="paragraph" w:styleId="lfej">
    <w:name w:val="header"/>
    <w:basedOn w:val="Norml"/>
    <w:link w:val="lfejChar"/>
    <w:rsid w:val="006A4D75"/>
    <w:pPr>
      <w:tabs>
        <w:tab w:val="center" w:pos="4536"/>
        <w:tab w:val="right" w:pos="9072"/>
      </w:tabs>
      <w:spacing w:after="0" w:line="240" w:lineRule="auto"/>
    </w:pPr>
    <w:rPr>
      <w:rFonts w:ascii="Times New Roman" w:eastAsia="Times New Roman" w:hAnsi="Times New Roman" w:cs="Times New Roman"/>
      <w:sz w:val="26"/>
      <w:szCs w:val="20"/>
      <w:lang w:eastAsia="hu-HU"/>
    </w:rPr>
  </w:style>
  <w:style w:type="character" w:customStyle="1" w:styleId="lfejChar">
    <w:name w:val="Élőfej Char"/>
    <w:basedOn w:val="Bekezdsalapbettpusa"/>
    <w:link w:val="lfej"/>
    <w:rsid w:val="006A4D75"/>
    <w:rPr>
      <w:rFonts w:ascii="Times New Roman" w:eastAsia="Times New Roman" w:hAnsi="Times New Roman" w:cs="Times New Roman"/>
      <w:sz w:val="26"/>
      <w:szCs w:val="20"/>
      <w:lang w:eastAsia="hu-HU"/>
    </w:rPr>
  </w:style>
  <w:style w:type="character" w:styleId="Oldalszm">
    <w:name w:val="page number"/>
    <w:basedOn w:val="Bekezdsalapbettpusa"/>
    <w:rsid w:val="006A4D75"/>
  </w:style>
  <w:style w:type="paragraph" w:styleId="Szvegtrzs2">
    <w:name w:val="Body Text 2"/>
    <w:basedOn w:val="Norml"/>
    <w:link w:val="Szvegtrzs2Char"/>
    <w:rsid w:val="006A4D75"/>
    <w:pPr>
      <w:spacing w:after="120" w:line="480" w:lineRule="auto"/>
    </w:pPr>
    <w:rPr>
      <w:rFonts w:ascii="Times New Roman" w:eastAsia="Times New Roman" w:hAnsi="Times New Roman" w:cs="Times New Roman"/>
      <w:sz w:val="26"/>
      <w:szCs w:val="20"/>
      <w:lang w:eastAsia="hu-HU"/>
    </w:rPr>
  </w:style>
  <w:style w:type="character" w:customStyle="1" w:styleId="Szvegtrzs2Char">
    <w:name w:val="Szövegtörzs 2 Char"/>
    <w:basedOn w:val="Bekezdsalapbettpusa"/>
    <w:link w:val="Szvegtrzs2"/>
    <w:rsid w:val="006A4D75"/>
    <w:rPr>
      <w:rFonts w:ascii="Times New Roman" w:eastAsia="Times New Roman" w:hAnsi="Times New Roman" w:cs="Times New Roman"/>
      <w:sz w:val="26"/>
      <w:szCs w:val="20"/>
      <w:lang w:eastAsia="hu-HU"/>
    </w:rPr>
  </w:style>
  <w:style w:type="paragraph" w:styleId="Szvegtrzs3">
    <w:name w:val="Body Text 3"/>
    <w:basedOn w:val="Norml"/>
    <w:link w:val="Szvegtrzs3Char"/>
    <w:rsid w:val="006A4D75"/>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6A4D75"/>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rsid w:val="006A4D75"/>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6A4D75"/>
    <w:rPr>
      <w:rFonts w:ascii="Times New Roman" w:eastAsia="Times New Roman" w:hAnsi="Times New Roman" w:cs="Times New Roman"/>
      <w:sz w:val="24"/>
      <w:szCs w:val="24"/>
      <w:lang w:eastAsia="hu-HU"/>
    </w:rPr>
  </w:style>
  <w:style w:type="paragraph" w:customStyle="1" w:styleId="Char2">
    <w:name w:val=" Char2"/>
    <w:basedOn w:val="Norml"/>
    <w:rsid w:val="006A4D75"/>
    <w:pPr>
      <w:spacing w:before="120" w:afterLines="50" w:after="0" w:line="240" w:lineRule="exact"/>
      <w:ind w:left="360"/>
    </w:pPr>
    <w:rPr>
      <w:rFonts w:ascii="Verdana" w:eastAsia="Times New Roman" w:hAnsi="Verdana" w:cs="Verdana"/>
      <w:bCs/>
      <w:noProof/>
      <w:sz w:val="20"/>
      <w:szCs w:val="20"/>
      <w:lang w:val="en-US"/>
    </w:rPr>
  </w:style>
  <w:style w:type="paragraph" w:customStyle="1" w:styleId="Char1CharCharChar">
    <w:name w:val="Char1 Char Char Char"/>
    <w:basedOn w:val="Norml"/>
    <w:rsid w:val="006A4D75"/>
    <w:pPr>
      <w:spacing w:line="240" w:lineRule="exact"/>
    </w:pPr>
    <w:rPr>
      <w:rFonts w:ascii="Verdana" w:eastAsia="Times New Roman" w:hAnsi="Verdana" w:cs="Times New Roman"/>
      <w:sz w:val="20"/>
      <w:szCs w:val="24"/>
      <w:lang w:val="en-US"/>
    </w:rPr>
  </w:style>
  <w:style w:type="paragraph" w:customStyle="1" w:styleId="CharCharCharCharCharCharCharCharCharCharCharCharCharChar">
    <w:name w:val=" Char Char Char Char Char Char Char Char Char Char 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styleId="Szvegtrzsbehzssal2">
    <w:name w:val="Body Text Indent 2"/>
    <w:basedOn w:val="Norml"/>
    <w:link w:val="Szvegtrzsbehzssal2Char"/>
    <w:rsid w:val="006A4D75"/>
    <w:pPr>
      <w:spacing w:after="120" w:line="480" w:lineRule="auto"/>
      <w:ind w:left="283"/>
    </w:pPr>
    <w:rPr>
      <w:rFonts w:ascii="Times New Roman" w:eastAsia="Times New Roman" w:hAnsi="Times New Roman" w:cs="Times New Roman"/>
      <w:sz w:val="26"/>
      <w:szCs w:val="20"/>
      <w:lang w:eastAsia="hu-HU"/>
    </w:rPr>
  </w:style>
  <w:style w:type="character" w:customStyle="1" w:styleId="Szvegtrzsbehzssal2Char">
    <w:name w:val="Szövegtörzs behúzással 2 Char"/>
    <w:basedOn w:val="Bekezdsalapbettpusa"/>
    <w:link w:val="Szvegtrzsbehzssal2"/>
    <w:rsid w:val="006A4D75"/>
    <w:rPr>
      <w:rFonts w:ascii="Times New Roman" w:eastAsia="Times New Roman" w:hAnsi="Times New Roman" w:cs="Times New Roman"/>
      <w:sz w:val="26"/>
      <w:szCs w:val="20"/>
      <w:lang w:eastAsia="hu-HU"/>
    </w:rPr>
  </w:style>
  <w:style w:type="paragraph" w:styleId="Szvegtrzsbehzssal3">
    <w:name w:val="Body Text Indent 3"/>
    <w:basedOn w:val="Norml"/>
    <w:link w:val="Szvegtrzsbehzssal3Char"/>
    <w:rsid w:val="006A4D75"/>
    <w:pPr>
      <w:spacing w:after="0" w:line="240" w:lineRule="auto"/>
      <w:ind w:left="567"/>
    </w:pPr>
    <w:rPr>
      <w:rFonts w:ascii="Times New Roman" w:eastAsia="Times New Roman" w:hAnsi="Times New Roman" w:cs="Times New Roman"/>
      <w:sz w:val="24"/>
      <w:szCs w:val="20"/>
      <w:lang w:eastAsia="hu-HU"/>
    </w:rPr>
  </w:style>
  <w:style w:type="character" w:customStyle="1" w:styleId="Szvegtrzsbehzssal3Char">
    <w:name w:val="Szövegtörzs behúzással 3 Char"/>
    <w:basedOn w:val="Bekezdsalapbettpusa"/>
    <w:link w:val="Szvegtrzsbehzssal3"/>
    <w:rsid w:val="006A4D75"/>
    <w:rPr>
      <w:rFonts w:ascii="Times New Roman" w:eastAsia="Times New Roman" w:hAnsi="Times New Roman" w:cs="Times New Roman"/>
      <w:sz w:val="24"/>
      <w:szCs w:val="20"/>
      <w:lang w:eastAsia="hu-HU"/>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customStyle="1" w:styleId="CharCharCharChar">
    <w:name w:val="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customStyle="1" w:styleId="CharCharCharChar0">
    <w:name w:val=" 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customStyle="1" w:styleId="CharCharCharCharCharCharCharChar">
    <w:name w:val=" Char Char Char Char Char Char Char Char"/>
    <w:basedOn w:val="Norml"/>
    <w:rsid w:val="006A4D75"/>
    <w:pPr>
      <w:spacing w:before="120" w:afterLines="50" w:after="0" w:line="240" w:lineRule="exact"/>
      <w:ind w:left="360"/>
    </w:pPr>
    <w:rPr>
      <w:rFonts w:ascii="Verdana" w:eastAsia="Times New Roman" w:hAnsi="Verdana" w:cs="Verdana"/>
      <w:bCs/>
      <w:noProof/>
      <w:sz w:val="20"/>
      <w:szCs w:val="20"/>
      <w:lang w:val="en-US"/>
    </w:rPr>
  </w:style>
  <w:style w:type="paragraph" w:customStyle="1" w:styleId="CharCharCharCharCharCharCharCharCharChar">
    <w:name w:val=" Char Char Char Char Char Char 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customStyle="1" w:styleId="CharCharCharCharCharCharCharCharCharCharCharCharChar">
    <w:name w:val=" Char Char Char Char Char Char Char Char Char 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customStyle="1" w:styleId="WW-Szvegtrzs31">
    <w:name w:val="WW-Szövegtörzs 31"/>
    <w:basedOn w:val="Norml"/>
    <w:rsid w:val="006A4D75"/>
    <w:pPr>
      <w:suppressAutoHyphens/>
      <w:spacing w:after="120" w:line="240" w:lineRule="auto"/>
    </w:pPr>
    <w:rPr>
      <w:rFonts w:ascii="Times New Roman" w:eastAsia="Times New Roman" w:hAnsi="Times New Roman" w:cs="Times New Roman"/>
      <w:sz w:val="16"/>
      <w:szCs w:val="16"/>
      <w:lang w:eastAsia="ar-SA"/>
    </w:rPr>
  </w:style>
  <w:style w:type="paragraph" w:customStyle="1" w:styleId="CharCharChar1CharCharCharCharCharCharChar">
    <w:name w:val=" Char Char Char1 Char Char Char 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customStyle="1" w:styleId="CharCharChar1CharCharChar1CharCharCharChar">
    <w:name w:val=" Char Char Char1 Char Char Char1 Char Char Char Char"/>
    <w:basedOn w:val="Norml"/>
    <w:rsid w:val="006A4D75"/>
    <w:pPr>
      <w:spacing w:before="120" w:afterLines="50" w:line="240" w:lineRule="exact"/>
      <w:ind w:left="180"/>
    </w:pPr>
    <w:rPr>
      <w:rFonts w:ascii="Verdana" w:eastAsia="Times New Roman" w:hAnsi="Verdana" w:cs="Verdana"/>
      <w:bCs/>
      <w:noProof/>
      <w:sz w:val="20"/>
      <w:szCs w:val="20"/>
      <w:lang w:val="en-US"/>
    </w:rPr>
  </w:style>
  <w:style w:type="paragraph" w:customStyle="1" w:styleId="Szvegtrzs31">
    <w:name w:val="Szövegtörzs 31"/>
    <w:basedOn w:val="Norml"/>
    <w:rsid w:val="006A4D75"/>
    <w:pPr>
      <w:suppressAutoHyphens/>
      <w:spacing w:after="0" w:line="240" w:lineRule="auto"/>
      <w:jc w:val="both"/>
    </w:pPr>
    <w:rPr>
      <w:rFonts w:ascii="Times New Roman" w:eastAsia="Times New Roman" w:hAnsi="Times New Roman" w:cs="Times New Roman"/>
      <w:sz w:val="24"/>
      <w:szCs w:val="24"/>
      <w:lang w:eastAsia="ar-SA"/>
    </w:rPr>
  </w:style>
  <w:style w:type="character" w:styleId="Hiperhivatkozs">
    <w:name w:val="Hyperlink"/>
    <w:rsid w:val="006A4D75"/>
    <w:rPr>
      <w:color w:val="0000FF"/>
      <w:u w:val="single"/>
    </w:rPr>
  </w:style>
  <w:style w:type="paragraph" w:customStyle="1" w:styleId="CharCharCharCharCharChar">
    <w:name w:val=" Char Char Char Char Char Char"/>
    <w:basedOn w:val="Norml"/>
    <w:rsid w:val="006A4D75"/>
    <w:pPr>
      <w:spacing w:before="120" w:afterLines="50" w:after="0" w:line="240" w:lineRule="exact"/>
      <w:ind w:left="360"/>
    </w:pPr>
    <w:rPr>
      <w:rFonts w:ascii="Verdana" w:eastAsia="Times New Roman" w:hAnsi="Verdana" w:cs="Verdana"/>
      <w:bCs/>
      <w:noProof/>
      <w:sz w:val="20"/>
      <w:szCs w:val="20"/>
      <w:lang w:val="en-US"/>
    </w:rPr>
  </w:style>
  <w:style w:type="character" w:styleId="Mrltotthiperhivatkozs">
    <w:name w:val="FollowedHyperlink"/>
    <w:rsid w:val="006A4D75"/>
    <w:rPr>
      <w:color w:val="800080"/>
      <w:u w:val="single"/>
    </w:rPr>
  </w:style>
  <w:style w:type="paragraph" w:customStyle="1" w:styleId="ListParagraph">
    <w:name w:val="List Paragraph"/>
    <w:basedOn w:val="Norml"/>
    <w:rsid w:val="006A4D75"/>
    <w:pPr>
      <w:spacing w:after="0" w:line="240" w:lineRule="auto"/>
      <w:ind w:left="720"/>
    </w:pPr>
    <w:rPr>
      <w:rFonts w:ascii="Times New Roman" w:eastAsia="Times New Roman" w:hAnsi="Times New Roman" w:cs="Times New Roman"/>
      <w:sz w:val="24"/>
      <w:szCs w:val="24"/>
      <w:lang w:eastAsia="hu-HU"/>
    </w:rPr>
  </w:style>
  <w:style w:type="character" w:customStyle="1" w:styleId="CharChar5">
    <w:name w:val=" Char Char5"/>
    <w:rsid w:val="006A4D75"/>
    <w:rPr>
      <w:lang w:val="hu-HU" w:eastAsia="hu-HU" w:bidi="ar-SA"/>
    </w:rPr>
  </w:style>
  <w:style w:type="paragraph" w:customStyle="1" w:styleId="BodyTextIndent">
    <w:name w:val="Body Text Indent"/>
    <w:basedOn w:val="Norml"/>
    <w:rsid w:val="006A4D75"/>
    <w:pPr>
      <w:autoSpaceDE w:val="0"/>
      <w:autoSpaceDN w:val="0"/>
      <w:spacing w:after="0" w:line="240" w:lineRule="auto"/>
      <w:ind w:left="4320" w:hanging="3612"/>
    </w:pPr>
    <w:rPr>
      <w:rFonts w:ascii="Times New Roman" w:eastAsia="Times New Roman" w:hAnsi="Times New Roman" w:cs="Times New Roman"/>
      <w:sz w:val="20"/>
      <w:szCs w:val="20"/>
      <w:lang w:eastAsia="hu-HU"/>
    </w:rPr>
  </w:style>
  <w:style w:type="character" w:styleId="Kiemels2">
    <w:name w:val="Strong"/>
    <w:qFormat/>
    <w:rsid w:val="006A4D75"/>
    <w:rPr>
      <w:b/>
      <w:bCs/>
    </w:rPr>
  </w:style>
  <w:style w:type="paragraph" w:styleId="NormlWeb">
    <w:name w:val="Normal (Web)"/>
    <w:basedOn w:val="Norml"/>
    <w:rsid w:val="006A4D75"/>
    <w:pPr>
      <w:spacing w:before="240" w:after="240" w:line="240" w:lineRule="auto"/>
    </w:pPr>
    <w:rPr>
      <w:rFonts w:ascii="Times New Roman" w:eastAsia="Times New Roman" w:hAnsi="Times New Roman" w:cs="Times New Roman"/>
      <w:sz w:val="24"/>
      <w:szCs w:val="24"/>
      <w:lang w:eastAsia="hu-HU"/>
    </w:rPr>
  </w:style>
  <w:style w:type="character" w:customStyle="1" w:styleId="HeaderChar">
    <w:name w:val="Header Char"/>
    <w:locked/>
    <w:rsid w:val="006A4D75"/>
    <w:rPr>
      <w:rFonts w:eastAsia="Calibri"/>
      <w:lang w:val="hu-HU" w:eastAsia="hu-HU" w:bidi="ar-SA"/>
    </w:rPr>
  </w:style>
  <w:style w:type="paragraph" w:styleId="Csakszveg">
    <w:name w:val="Plain Text"/>
    <w:basedOn w:val="Norml"/>
    <w:link w:val="CsakszvegChar"/>
    <w:semiHidden/>
    <w:rsid w:val="006A4D75"/>
    <w:pPr>
      <w:spacing w:after="0" w:line="240" w:lineRule="auto"/>
    </w:pPr>
    <w:rPr>
      <w:rFonts w:ascii="Calibri" w:eastAsia="Times New Roman" w:hAnsi="Calibri" w:cs="Times New Roman"/>
      <w:szCs w:val="21"/>
    </w:rPr>
  </w:style>
  <w:style w:type="character" w:customStyle="1" w:styleId="CsakszvegChar">
    <w:name w:val="Csak szöveg Char"/>
    <w:basedOn w:val="Bekezdsalapbettpusa"/>
    <w:link w:val="Csakszveg"/>
    <w:semiHidden/>
    <w:rsid w:val="006A4D75"/>
    <w:rPr>
      <w:rFonts w:ascii="Calibri" w:eastAsia="Times New Roman" w:hAnsi="Calibri" w:cs="Times New Roman"/>
      <w:szCs w:val="21"/>
    </w:rPr>
  </w:style>
  <w:style w:type="paragraph" w:styleId="Buborkszveg">
    <w:name w:val="Balloon Text"/>
    <w:basedOn w:val="Norml"/>
    <w:link w:val="BuborkszvegChar"/>
    <w:rsid w:val="006A4D75"/>
    <w:pPr>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6A4D75"/>
    <w:rPr>
      <w:rFonts w:ascii="Segoe UI" w:eastAsia="Times New Roman" w:hAnsi="Segoe UI" w:cs="Segoe UI"/>
      <w:sz w:val="18"/>
      <w:szCs w:val="18"/>
      <w:lang w:eastAsia="hu-HU"/>
    </w:rPr>
  </w:style>
  <w:style w:type="paragraph" w:customStyle="1" w:styleId="Szvegtrzsbehzssal31">
    <w:name w:val="Szövegtörzs behúzással 31"/>
    <w:basedOn w:val="Norml"/>
    <w:rsid w:val="006A4D75"/>
    <w:pPr>
      <w:suppressAutoHyphens/>
      <w:autoSpaceDE w:val="0"/>
      <w:spacing w:after="0" w:line="240" w:lineRule="auto"/>
      <w:ind w:firstLine="284"/>
      <w:jc w:val="both"/>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14809</Words>
  <Characters>102184</Characters>
  <Application>Microsoft Office Word</Application>
  <DocSecurity>0</DocSecurity>
  <Lines>851</Lines>
  <Paragraphs>233</Paragraphs>
  <ScaleCrop>false</ScaleCrop>
  <Company/>
  <LinksUpToDate>false</LinksUpToDate>
  <CharactersWithSpaces>116760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dc:creator>
  <cp:keywords/>
  <dc:description/>
  <cp:lastModifiedBy>viki</cp:lastModifiedBy>
  <cp:revision>1</cp:revision>
  <dcterms:created xsi:type="dcterms:W3CDTF">2020-06-26T11:18:00Z</dcterms:created>
  <dcterms:modified xsi:type="dcterms:W3CDTF">2020-06-26T11:19:00Z</dcterms:modified>
</cp:coreProperties>
</file>