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EB9" w:rsidRPr="00492EB9" w:rsidRDefault="00492EB9" w:rsidP="00492EB9">
      <w:pPr>
        <w:pageBreakBefore/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</w:pPr>
      <w:r w:rsidRPr="00492EB9"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  <w:t>4. melléklet</w:t>
      </w:r>
    </w:p>
    <w:p w:rsidR="00492EB9" w:rsidRPr="00492EB9" w:rsidRDefault="00492EB9" w:rsidP="00492EB9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</w:pPr>
      <w:r w:rsidRPr="00492EB9"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  <w:t xml:space="preserve">4/2014. (VII. 21. </w:t>
      </w:r>
      <w:proofErr w:type="gramStart"/>
      <w:r w:rsidRPr="00492EB9"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  <w:t>)</w:t>
      </w:r>
      <w:proofErr w:type="gramEnd"/>
      <w:r w:rsidRPr="00492EB9"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  <w:t xml:space="preserve"> önkormányzati rendelethez </w:t>
      </w:r>
    </w:p>
    <w:p w:rsidR="00492EB9" w:rsidRPr="00492EB9" w:rsidRDefault="00492EB9" w:rsidP="00492EB9">
      <w:pPr>
        <w:widowControl w:val="0"/>
        <w:tabs>
          <w:tab w:val="left" w:pos="709"/>
          <w:tab w:val="left" w:pos="766"/>
          <w:tab w:val="left" w:pos="908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492EB9" w:rsidRPr="00492EB9" w:rsidRDefault="00492EB9" w:rsidP="00492EB9">
      <w:pPr>
        <w:widowControl w:val="0"/>
        <w:tabs>
          <w:tab w:val="left" w:pos="709"/>
          <w:tab w:val="left" w:pos="766"/>
          <w:tab w:val="left" w:pos="908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492EB9" w:rsidRPr="00492EB9" w:rsidRDefault="00492EB9" w:rsidP="00492EB9">
      <w:pPr>
        <w:widowControl w:val="0"/>
        <w:tabs>
          <w:tab w:val="left" w:pos="709"/>
          <w:tab w:val="left" w:pos="766"/>
          <w:tab w:val="left" w:pos="908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bCs/>
          <w:color w:val="00000A"/>
          <w:sz w:val="24"/>
          <w:szCs w:val="24"/>
          <w:lang w:eastAsia="zh-CN" w:bidi="hi-IN"/>
        </w:rPr>
      </w:pPr>
      <w:r w:rsidRPr="00492EB9">
        <w:rPr>
          <w:rFonts w:ascii="Times New Roman" w:eastAsia="SimSun" w:hAnsi="Times New Roman" w:cs="Mangal"/>
          <w:b/>
          <w:bCs/>
          <w:color w:val="00000A"/>
          <w:sz w:val="24"/>
          <w:szCs w:val="24"/>
          <w:lang w:eastAsia="zh-CN" w:bidi="hi-IN"/>
        </w:rPr>
        <w:t>ÜGYRENDI</w:t>
      </w:r>
      <w:r w:rsidRPr="00492EB9">
        <w:rPr>
          <w:rFonts w:ascii="Times New Roman" w:eastAsia="SimSun" w:hAnsi="Times New Roman" w:cs="Mangal"/>
          <w:b/>
          <w:bCs/>
          <w:color w:val="00000A"/>
          <w:sz w:val="24"/>
          <w:szCs w:val="24"/>
          <w:shd w:val="clear" w:color="auto" w:fill="FFFFFF"/>
          <w:lang w:eastAsia="zh-CN" w:bidi="hi-IN"/>
        </w:rPr>
        <w:t xml:space="preserve"> BIZOTTSÁG </w:t>
      </w:r>
      <w:r w:rsidRPr="00492EB9">
        <w:rPr>
          <w:rFonts w:ascii="Times New Roman" w:eastAsia="SimSun" w:hAnsi="Times New Roman" w:cs="Mangal"/>
          <w:b/>
          <w:bCs/>
          <w:color w:val="00000A"/>
          <w:sz w:val="24"/>
          <w:szCs w:val="24"/>
          <w:lang w:eastAsia="zh-CN" w:bidi="hi-IN"/>
        </w:rPr>
        <w:t xml:space="preserve">FELADATA, </w:t>
      </w:r>
    </w:p>
    <w:p w:rsidR="00492EB9" w:rsidRPr="00492EB9" w:rsidRDefault="00492EB9" w:rsidP="00492EB9">
      <w:pPr>
        <w:widowControl w:val="0"/>
        <w:tabs>
          <w:tab w:val="left" w:pos="709"/>
          <w:tab w:val="left" w:pos="766"/>
          <w:tab w:val="left" w:pos="908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bCs/>
          <w:color w:val="00000A"/>
          <w:sz w:val="24"/>
          <w:szCs w:val="24"/>
          <w:lang w:eastAsia="zh-CN" w:bidi="hi-IN"/>
        </w:rPr>
      </w:pPr>
      <w:r w:rsidRPr="00492EB9">
        <w:rPr>
          <w:rFonts w:ascii="Times New Roman" w:eastAsia="SimSun" w:hAnsi="Times New Roman" w:cs="Mangal"/>
          <w:b/>
          <w:bCs/>
          <w:color w:val="00000A"/>
          <w:sz w:val="24"/>
          <w:szCs w:val="24"/>
          <w:lang w:eastAsia="zh-CN" w:bidi="hi-IN"/>
        </w:rPr>
        <w:t xml:space="preserve">ÁTRUHÁZOTT HATÁSKÖRE </w:t>
      </w:r>
    </w:p>
    <w:p w:rsidR="00492EB9" w:rsidRPr="00492EB9" w:rsidRDefault="00492EB9" w:rsidP="00492EB9">
      <w:pPr>
        <w:widowControl w:val="0"/>
        <w:tabs>
          <w:tab w:val="left" w:pos="709"/>
          <w:tab w:val="left" w:pos="766"/>
          <w:tab w:val="left" w:pos="908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492EB9" w:rsidRPr="00492EB9" w:rsidRDefault="00492EB9" w:rsidP="00492EB9">
      <w:pPr>
        <w:widowControl w:val="0"/>
        <w:tabs>
          <w:tab w:val="left" w:pos="709"/>
          <w:tab w:val="left" w:pos="766"/>
          <w:tab w:val="left" w:pos="908"/>
        </w:tabs>
        <w:suppressAutoHyphens/>
        <w:spacing w:after="0" w:line="150" w:lineRule="atLeast"/>
        <w:ind w:left="57" w:right="57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492EB9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</w:t>
      </w:r>
    </w:p>
    <w:p w:rsidR="00492EB9" w:rsidRPr="00492EB9" w:rsidRDefault="00492EB9" w:rsidP="00492EB9">
      <w:pPr>
        <w:widowControl w:val="0"/>
        <w:tabs>
          <w:tab w:val="left" w:pos="709"/>
          <w:tab w:val="left" w:pos="766"/>
          <w:tab w:val="left" w:pos="908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492EB9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1. Kivizsgálja az önkormányzati képviselők összeférhetetlenségének megállapítására irányuló kezdeményezést a helyi önkormányzati képviselők jogállásának egyes kérdéseiről szóló 2000. évi XCVI. törvény 9. § alapján. </w:t>
      </w:r>
    </w:p>
    <w:p w:rsidR="00492EB9" w:rsidRPr="00492EB9" w:rsidRDefault="00492EB9" w:rsidP="00492EB9">
      <w:pPr>
        <w:widowControl w:val="0"/>
        <w:tabs>
          <w:tab w:val="left" w:pos="709"/>
          <w:tab w:val="left" w:pos="766"/>
          <w:tab w:val="left" w:pos="777"/>
          <w:tab w:val="left" w:pos="908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492EB9">
        <w:rPr>
          <w:rFonts w:ascii="Times New Roman" w:eastAsia="SimSun" w:hAnsi="Times New Roman" w:cs="Mangal"/>
          <w:iCs/>
          <w:color w:val="00000A"/>
          <w:sz w:val="24"/>
          <w:szCs w:val="24"/>
          <w:lang w:eastAsia="zh-CN" w:bidi="hi-IN"/>
        </w:rPr>
        <w:t xml:space="preserve">2. </w:t>
      </w:r>
      <w:r w:rsidRPr="00492EB9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Nyilvántartja és ellenőrzi a helyi önkormányzati képviselők jogállásáról szóló 2000. évi XCVI. törvény 10/</w:t>
      </w:r>
      <w:proofErr w:type="gramStart"/>
      <w:r w:rsidRPr="00492EB9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A</w:t>
      </w:r>
      <w:proofErr w:type="gramEnd"/>
      <w:r w:rsidRPr="00492EB9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. § alapján a polgármesteri és képviselői vagyonnyilatkozatokat.</w:t>
      </w:r>
    </w:p>
    <w:p w:rsidR="00492EB9" w:rsidRPr="00492EB9" w:rsidRDefault="00492EB9" w:rsidP="00492EB9">
      <w:pPr>
        <w:widowControl w:val="0"/>
        <w:tabs>
          <w:tab w:val="left" w:pos="709"/>
          <w:tab w:val="left" w:pos="766"/>
          <w:tab w:val="left" w:pos="777"/>
          <w:tab w:val="left" w:pos="908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492EB9">
        <w:rPr>
          <w:rFonts w:ascii="Times New Roman" w:eastAsia="SimSun" w:hAnsi="Times New Roman" w:cs="Mangal"/>
          <w:i/>
          <w:iCs/>
          <w:color w:val="00000A"/>
          <w:sz w:val="24"/>
          <w:szCs w:val="24"/>
          <w:lang w:eastAsia="zh-CN" w:bidi="hi-IN"/>
        </w:rPr>
        <w:t>2.1.</w:t>
      </w:r>
      <w:r w:rsidRPr="00492EB9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  <w:t xml:space="preserve">A vagyonnyilatkozatok ellenőrzéséről lefolytatott </w:t>
      </w:r>
      <w:proofErr w:type="gramStart"/>
      <w:r w:rsidRPr="00492EB9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eljárás  során</w:t>
      </w:r>
      <w:proofErr w:type="gramEnd"/>
      <w:r w:rsidRPr="00492EB9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a bizottság felhívja az érintettet a vagyonnyilatkozatban feltüntetett adatokra vonatkozó azonosító adatok írásbeli közlésére.</w:t>
      </w:r>
    </w:p>
    <w:p w:rsidR="00492EB9" w:rsidRPr="00492EB9" w:rsidRDefault="00492EB9" w:rsidP="00492EB9">
      <w:pPr>
        <w:widowControl w:val="0"/>
        <w:tabs>
          <w:tab w:val="left" w:pos="709"/>
          <w:tab w:val="left" w:pos="766"/>
          <w:tab w:val="left" w:pos="777"/>
          <w:tab w:val="left" w:pos="908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492EB9">
        <w:rPr>
          <w:rFonts w:ascii="Times New Roman" w:eastAsia="SimSun" w:hAnsi="Times New Roman" w:cs="Mangal"/>
          <w:i/>
          <w:iCs/>
          <w:color w:val="00000A"/>
          <w:sz w:val="24"/>
          <w:szCs w:val="24"/>
          <w:lang w:eastAsia="zh-CN" w:bidi="hi-IN"/>
        </w:rPr>
        <w:t>2.2</w:t>
      </w:r>
      <w:r w:rsidRPr="00492EB9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  <w:t>Az ellenőrzési eljárás során a bizottság által kezelt azonosító adatokat az eljárás végeztével 8 napon belül meg kell semmisíteni.</w:t>
      </w:r>
    </w:p>
    <w:p w:rsidR="00492EB9" w:rsidRPr="00492EB9" w:rsidRDefault="00492EB9" w:rsidP="00492EB9">
      <w:pPr>
        <w:widowControl w:val="0"/>
        <w:tabs>
          <w:tab w:val="left" w:pos="709"/>
          <w:tab w:val="left" w:pos="766"/>
          <w:tab w:val="left" w:pos="777"/>
          <w:tab w:val="left" w:pos="908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492EB9">
        <w:rPr>
          <w:rFonts w:ascii="Times New Roman" w:eastAsia="SimSun" w:hAnsi="Times New Roman" w:cs="Mangal"/>
          <w:i/>
          <w:iCs/>
          <w:color w:val="00000A"/>
          <w:sz w:val="24"/>
          <w:szCs w:val="24"/>
          <w:lang w:eastAsia="zh-CN" w:bidi="hi-IN"/>
        </w:rPr>
        <w:t>2.3</w:t>
      </w:r>
      <w:r w:rsidRPr="00492EB9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  <w:t xml:space="preserve">A bizottság a képviselői vagyonnyilatkozattal kapcsolatos azonosító adatok, valamint képviselő hozzátartozójának vagyonnyilatkozata vizsgálatát zárt ülésen végzi – figyelemmel az 2011. </w:t>
      </w:r>
      <w:proofErr w:type="gramStart"/>
      <w:r w:rsidRPr="00492EB9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évi  CLXXXIX.</w:t>
      </w:r>
      <w:proofErr w:type="gramEnd"/>
      <w:r w:rsidRPr="00492EB9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törvény .</w:t>
      </w:r>
    </w:p>
    <w:p w:rsidR="00492EB9" w:rsidRPr="00492EB9" w:rsidRDefault="00492EB9" w:rsidP="00492EB9">
      <w:pPr>
        <w:widowControl w:val="0"/>
        <w:tabs>
          <w:tab w:val="left" w:pos="709"/>
          <w:tab w:val="left" w:pos="766"/>
          <w:tab w:val="left" w:pos="908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492EB9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A Bizottság a vagyonnyilatkozattal kapcsolatos eljárás során a jelen rendeletben nem szabályozott kérdésekben az országgyűlési képviselők jogállásáról szóló 2000. évi XCVI </w:t>
      </w:r>
      <w:proofErr w:type="gramStart"/>
      <w:r w:rsidRPr="00492EB9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törvény  alapján</w:t>
      </w:r>
      <w:proofErr w:type="gramEnd"/>
      <w:r w:rsidRPr="00492EB9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jár el.</w:t>
      </w:r>
    </w:p>
    <w:p w:rsidR="00492EB9" w:rsidRPr="00492EB9" w:rsidRDefault="00492EB9" w:rsidP="00492EB9">
      <w:pPr>
        <w:widowControl w:val="0"/>
        <w:shd w:val="clear" w:color="auto" w:fill="FFFFFF"/>
        <w:tabs>
          <w:tab w:val="left" w:pos="709"/>
          <w:tab w:val="left" w:pos="766"/>
          <w:tab w:val="left" w:pos="908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shd w:val="clear" w:color="auto" w:fill="FFFFFF"/>
          <w:lang w:eastAsia="zh-CN" w:bidi="hi-IN"/>
        </w:rPr>
      </w:pPr>
      <w:r w:rsidRPr="00492EB9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3. A polgármester bérére, jutalmazására</w:t>
      </w:r>
      <w:r w:rsidRPr="00492EB9">
        <w:rPr>
          <w:rFonts w:ascii="Times New Roman" w:eastAsia="SimSun" w:hAnsi="Times New Roman" w:cs="Mangal"/>
          <w:color w:val="00000A"/>
          <w:sz w:val="24"/>
          <w:szCs w:val="24"/>
          <w:shd w:val="clear" w:color="auto" w:fill="FFFFFF"/>
          <w:lang w:eastAsia="zh-CN" w:bidi="hi-IN"/>
        </w:rPr>
        <w:t xml:space="preserve"> bizottság</w:t>
      </w:r>
      <w:r w:rsidRPr="00492EB9">
        <w:rPr>
          <w:rFonts w:ascii="Times New Roman" w:eastAsia="SimSun" w:hAnsi="Times New Roman" w:cs="Mangal"/>
          <w:b/>
          <w:bCs/>
          <w:color w:val="00000A"/>
          <w:sz w:val="24"/>
          <w:szCs w:val="24"/>
          <w:shd w:val="clear" w:color="auto" w:fill="FFFFFF"/>
          <w:lang w:eastAsia="zh-CN" w:bidi="hi-IN"/>
        </w:rPr>
        <w:t xml:space="preserve"> </w:t>
      </w:r>
      <w:r w:rsidRPr="00492EB9">
        <w:rPr>
          <w:rFonts w:ascii="Times New Roman" w:eastAsia="SimSun" w:hAnsi="Times New Roman" w:cs="Mangal"/>
          <w:color w:val="00000A"/>
          <w:sz w:val="24"/>
          <w:szCs w:val="24"/>
          <w:shd w:val="clear" w:color="auto" w:fill="FFFFFF"/>
          <w:lang w:eastAsia="zh-CN" w:bidi="hi-IN"/>
        </w:rPr>
        <w:t xml:space="preserve">véleménye alapján </w:t>
      </w:r>
      <w:proofErr w:type="gramStart"/>
      <w:r w:rsidRPr="00492EB9">
        <w:rPr>
          <w:rFonts w:ascii="Times New Roman" w:eastAsia="SimSun" w:hAnsi="Times New Roman" w:cs="Mangal"/>
          <w:color w:val="00000A"/>
          <w:sz w:val="24"/>
          <w:szCs w:val="24"/>
          <w:shd w:val="clear" w:color="auto" w:fill="FFFFFF"/>
          <w:lang w:eastAsia="zh-CN" w:bidi="hi-IN"/>
        </w:rPr>
        <w:t>ezen</w:t>
      </w:r>
      <w:proofErr w:type="gramEnd"/>
      <w:r w:rsidRPr="00492EB9">
        <w:rPr>
          <w:rFonts w:ascii="Times New Roman" w:eastAsia="SimSun" w:hAnsi="Times New Roman" w:cs="Mangal"/>
          <w:color w:val="00000A"/>
          <w:sz w:val="24"/>
          <w:szCs w:val="24"/>
          <w:shd w:val="clear" w:color="auto" w:fill="FFFFFF"/>
          <w:lang w:eastAsia="zh-CN" w:bidi="hi-IN"/>
        </w:rPr>
        <w:t xml:space="preserve"> bizottság elnöke tesz javaslatot.</w:t>
      </w:r>
    </w:p>
    <w:p w:rsidR="00492EB9" w:rsidRPr="00492EB9" w:rsidRDefault="00492EB9" w:rsidP="00492EB9">
      <w:pPr>
        <w:widowControl w:val="0"/>
        <w:shd w:val="clear" w:color="auto" w:fill="FFFFFF"/>
        <w:tabs>
          <w:tab w:val="left" w:pos="709"/>
          <w:tab w:val="left" w:pos="766"/>
          <w:tab w:val="left" w:pos="908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492EB9" w:rsidRPr="00492EB9" w:rsidRDefault="00492EB9" w:rsidP="00492EB9">
      <w:pPr>
        <w:widowControl w:val="0"/>
        <w:shd w:val="clear" w:color="auto" w:fill="FFFFFF"/>
        <w:tabs>
          <w:tab w:val="left" w:pos="709"/>
          <w:tab w:val="left" w:pos="766"/>
          <w:tab w:val="left" w:pos="908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492EB9" w:rsidRPr="00492EB9" w:rsidRDefault="00492EB9" w:rsidP="00492EB9">
      <w:pPr>
        <w:widowControl w:val="0"/>
        <w:tabs>
          <w:tab w:val="left" w:pos="709"/>
          <w:tab w:val="left" w:pos="766"/>
          <w:tab w:val="left" w:pos="908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bCs/>
          <w:color w:val="00000A"/>
          <w:sz w:val="24"/>
          <w:szCs w:val="24"/>
          <w:lang w:eastAsia="zh-CN" w:bidi="hi-IN"/>
        </w:rPr>
      </w:pPr>
      <w:r w:rsidRPr="00492EB9">
        <w:rPr>
          <w:rFonts w:ascii="Times New Roman" w:eastAsia="Times New Roman" w:hAnsi="Times New Roman" w:cs="Times New Roman"/>
          <w:b/>
          <w:bCs/>
          <w:iCs/>
          <w:color w:val="00000A"/>
          <w:sz w:val="24"/>
          <w:szCs w:val="24"/>
          <w:lang w:eastAsia="hu-HU"/>
        </w:rPr>
        <w:t>Pénzügyi Bizottság</w:t>
      </w:r>
      <w:r w:rsidRPr="00492EB9">
        <w:rPr>
          <w:rFonts w:ascii="Times New Roman" w:eastAsia="SimSun" w:hAnsi="Times New Roman" w:cs="Mangal"/>
          <w:b/>
          <w:bCs/>
          <w:color w:val="00000A"/>
          <w:sz w:val="24"/>
          <w:szCs w:val="24"/>
          <w:lang w:eastAsia="zh-CN" w:bidi="hi-IN"/>
        </w:rPr>
        <w:t xml:space="preserve"> feladata, átruházott hatásköre </w:t>
      </w:r>
    </w:p>
    <w:p w:rsidR="00492EB9" w:rsidRPr="00492EB9" w:rsidRDefault="00492EB9" w:rsidP="00492EB9">
      <w:pPr>
        <w:tabs>
          <w:tab w:val="left" w:pos="709"/>
          <w:tab w:val="left" w:pos="766"/>
          <w:tab w:val="left" w:pos="2130"/>
          <w:tab w:val="left" w:pos="3972"/>
          <w:tab w:val="left" w:pos="7374"/>
        </w:tabs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492EB9" w:rsidRPr="00492EB9" w:rsidRDefault="00492EB9" w:rsidP="00492EB9">
      <w:pPr>
        <w:widowControl w:val="0"/>
        <w:tabs>
          <w:tab w:val="left" w:pos="709"/>
          <w:tab w:val="left" w:pos="766"/>
          <w:tab w:val="left" w:pos="908"/>
        </w:tabs>
        <w:suppressAutoHyphens/>
        <w:spacing w:after="0" w:line="150" w:lineRule="atLeast"/>
        <w:ind w:left="57" w:right="57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492EB9" w:rsidRPr="00492EB9" w:rsidRDefault="00492EB9" w:rsidP="00492EB9">
      <w:pPr>
        <w:widowControl w:val="0"/>
        <w:tabs>
          <w:tab w:val="left" w:pos="679"/>
          <w:tab w:val="left" w:pos="709"/>
          <w:tab w:val="left" w:pos="821"/>
        </w:tabs>
        <w:suppressAutoHyphens/>
        <w:spacing w:after="0" w:line="150" w:lineRule="atLeast"/>
        <w:ind w:left="-30" w:right="45"/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</w:pPr>
      <w:r w:rsidRPr="00492EB9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1. E</w:t>
      </w:r>
      <w:r w:rsidRPr="00492EB9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lőkészíti az önkormányzati ingatlanvagyon és vagyonrészek, valamint a vagyoni értékű jogok értékesítését és a képviselő-testület pályázatait.</w:t>
      </w:r>
    </w:p>
    <w:p w:rsidR="00492EB9" w:rsidRPr="00492EB9" w:rsidRDefault="00492EB9" w:rsidP="00492EB9">
      <w:pPr>
        <w:tabs>
          <w:tab w:val="left" w:pos="709"/>
        </w:tabs>
        <w:spacing w:after="0" w:line="150" w:lineRule="atLeast"/>
        <w:ind w:right="57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</w:pPr>
      <w:r w:rsidRPr="00492EB9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2. Szervezi</w:t>
      </w:r>
      <w:r w:rsidRPr="00492EB9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u-HU"/>
        </w:rPr>
        <w:t xml:space="preserve"> </w:t>
      </w:r>
      <w:r w:rsidRPr="00492EB9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a helyi bevételi források feltárására irányuló tevékenységet, ezen belül javaslatot tesz a helyi adók bevezetésére.</w:t>
      </w:r>
    </w:p>
    <w:p w:rsidR="00492EB9" w:rsidRPr="00492EB9" w:rsidRDefault="00492EB9" w:rsidP="00492EB9">
      <w:pPr>
        <w:tabs>
          <w:tab w:val="left" w:pos="709"/>
        </w:tabs>
        <w:spacing w:after="0" w:line="150" w:lineRule="atLeast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</w:pPr>
      <w:r w:rsidRPr="00492EB9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3. Megvitatja és véleményezi:</w:t>
      </w:r>
    </w:p>
    <w:p w:rsidR="00492EB9" w:rsidRPr="00492EB9" w:rsidRDefault="00492EB9" w:rsidP="00492EB9">
      <w:pPr>
        <w:tabs>
          <w:tab w:val="left" w:pos="709"/>
          <w:tab w:val="left" w:pos="1418"/>
        </w:tabs>
        <w:spacing w:before="120" w:after="0" w:line="150" w:lineRule="atLeast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</w:pPr>
      <w:proofErr w:type="gramStart"/>
      <w:r w:rsidRPr="00492EB9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a</w:t>
      </w:r>
      <w:proofErr w:type="gramEnd"/>
      <w:r w:rsidRPr="00492EB9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) költségvetési előirányzatok teljesítését;</w:t>
      </w:r>
    </w:p>
    <w:p w:rsidR="00492EB9" w:rsidRPr="00492EB9" w:rsidRDefault="00492EB9" w:rsidP="00492EB9">
      <w:pPr>
        <w:tabs>
          <w:tab w:val="left" w:pos="709"/>
          <w:tab w:val="left" w:pos="1571"/>
        </w:tabs>
        <w:spacing w:before="120" w:after="0" w:line="150" w:lineRule="atLeast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</w:pPr>
      <w:r w:rsidRPr="00492EB9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b) a költségvetési követelések elengedésére irányuló méltányossági döntéseket;</w:t>
      </w:r>
    </w:p>
    <w:p w:rsidR="00492EB9" w:rsidRPr="00492EB9" w:rsidRDefault="00492EB9" w:rsidP="00492EB9">
      <w:pPr>
        <w:tabs>
          <w:tab w:val="left" w:pos="709"/>
          <w:tab w:val="left" w:pos="1571"/>
        </w:tabs>
        <w:spacing w:before="120" w:after="0" w:line="150" w:lineRule="atLeast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</w:pPr>
      <w:r w:rsidRPr="00492EB9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c) a helyi adókra vonatkozó rendeleteket.</w:t>
      </w:r>
    </w:p>
    <w:p w:rsidR="00492EB9" w:rsidRPr="00492EB9" w:rsidRDefault="00492EB9" w:rsidP="00492EB9">
      <w:pPr>
        <w:tabs>
          <w:tab w:val="left" w:pos="709"/>
        </w:tabs>
        <w:spacing w:before="120" w:after="0" w:line="150" w:lineRule="atLeast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</w:pPr>
      <w:r w:rsidRPr="00492EB9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 xml:space="preserve">4. Ellátja a </w:t>
      </w:r>
      <w:proofErr w:type="gramStart"/>
      <w:r w:rsidRPr="00492EB9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jogszabályok  alapján</w:t>
      </w:r>
      <w:proofErr w:type="gramEnd"/>
      <w:r w:rsidRPr="00492EB9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 xml:space="preserve"> a Pénzügyi Bizottságot megillető feladat- és hatásköröket:</w:t>
      </w:r>
    </w:p>
    <w:p w:rsidR="00492EB9" w:rsidRPr="00492EB9" w:rsidRDefault="00492EB9" w:rsidP="00492EB9">
      <w:pPr>
        <w:tabs>
          <w:tab w:val="left" w:pos="709"/>
          <w:tab w:val="left" w:pos="1134"/>
          <w:tab w:val="left" w:pos="1276"/>
          <w:tab w:val="left" w:pos="1418"/>
        </w:tabs>
        <w:spacing w:before="120" w:after="0" w:line="150" w:lineRule="atLeast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</w:pPr>
      <w:proofErr w:type="gramStart"/>
      <w:r w:rsidRPr="00492EB9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a</w:t>
      </w:r>
      <w:proofErr w:type="gramEnd"/>
      <w:r w:rsidRPr="00492EB9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) véleményezi az éves költségvetési javaslatot, és a végrehajtásáról szóló féléves, éves beszámoló tervezeteit;</w:t>
      </w:r>
    </w:p>
    <w:p w:rsidR="00492EB9" w:rsidRPr="00492EB9" w:rsidRDefault="00492EB9" w:rsidP="00492EB9">
      <w:pPr>
        <w:tabs>
          <w:tab w:val="left" w:pos="709"/>
          <w:tab w:val="left" w:pos="1134"/>
          <w:tab w:val="left" w:pos="1276"/>
          <w:tab w:val="left" w:pos="1418"/>
        </w:tabs>
        <w:spacing w:before="120" w:after="0" w:line="150" w:lineRule="atLeast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</w:pPr>
      <w:r w:rsidRPr="00492EB9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 xml:space="preserve">b) figyelemmel kíséri a költségvetési bevételek alakulását, különös tekintettel a saját bevételekre, a vagyonváltozás (vagyonnövekedés, </w:t>
      </w:r>
      <w:proofErr w:type="spellStart"/>
      <w:r w:rsidRPr="00492EB9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-csökkenés</w:t>
      </w:r>
      <w:proofErr w:type="spellEnd"/>
      <w:r w:rsidRPr="00492EB9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) alakulását, értékeli az azt előidéző okokat;</w:t>
      </w:r>
    </w:p>
    <w:p w:rsidR="00853583" w:rsidRPr="00492EB9" w:rsidRDefault="00492EB9" w:rsidP="00492EB9">
      <w:pPr>
        <w:tabs>
          <w:tab w:val="left" w:pos="709"/>
          <w:tab w:val="left" w:pos="1134"/>
          <w:tab w:val="left" w:pos="1276"/>
          <w:tab w:val="left" w:pos="1418"/>
        </w:tabs>
        <w:spacing w:before="120" w:after="0" w:line="150" w:lineRule="atLeast"/>
        <w:jc w:val="both"/>
        <w:rPr>
          <w:rFonts w:ascii="Times New Roman" w:eastAsia="Times New Roman" w:hAnsi="Times New Roman" w:cs="Times New Roman" w:hint="eastAsia"/>
          <w:color w:val="00000A"/>
          <w:sz w:val="24"/>
          <w:szCs w:val="24"/>
          <w:lang w:eastAsia="hu-HU"/>
        </w:rPr>
      </w:pPr>
      <w:r w:rsidRPr="00492EB9">
        <w:rPr>
          <w:rFonts w:ascii="Times New Roman" w:eastAsia="Times New Roman" w:hAnsi="Times New Roman" w:cs="Times New Roman"/>
          <w:color w:val="00000A"/>
          <w:sz w:val="24"/>
          <w:szCs w:val="24"/>
          <w:lang w:eastAsia="hu-HU"/>
        </w:rPr>
        <w:t>c) vizsgálja a hitelfelvétel indokait és gazdasági megalapozottságát, ellenőrizheti a pénzkezelési szabályzat megtartását, a bizonylati rend és a bizonylati fegyelem érvényesítését. Vizsgálati megállapításait a képviselő-testülettel haladéktalanul közli. Ha képviselő-testület a vizsgálati megállapításokkal nem ért egyet, a bizottság a vizsgálati jegyzőkönyvet az észrevételeivel megküldi az Állami Számvevőszéknek.</w:t>
      </w:r>
      <w:bookmarkStart w:id="0" w:name="_GoBack"/>
      <w:bookmarkEnd w:id="0"/>
    </w:p>
    <w:p w:rsidR="00576F15" w:rsidRDefault="00576F15"/>
    <w:sectPr w:rsidR="00576F15" w:rsidSect="00492EB9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9780C"/>
    <w:multiLevelType w:val="multilevel"/>
    <w:tmpl w:val="5142B69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2.%3."/>
      <w:lvlJc w:val="left"/>
      <w:pPr>
        <w:ind w:left="850" w:hanging="283"/>
      </w:pPr>
    </w:lvl>
    <w:lvl w:ilvl="3">
      <w:start w:val="1"/>
      <w:numFmt w:val="decimal"/>
      <w:lvlText w:val="%2.%3.%4."/>
      <w:lvlJc w:val="left"/>
      <w:pPr>
        <w:ind w:left="1134" w:hanging="283"/>
      </w:pPr>
    </w:lvl>
    <w:lvl w:ilvl="4">
      <w:start w:val="1"/>
      <w:numFmt w:val="decimal"/>
      <w:lvlText w:val="%2.%3.%4.%5."/>
      <w:lvlJc w:val="left"/>
      <w:pPr>
        <w:ind w:left="1417" w:hanging="283"/>
      </w:pPr>
    </w:lvl>
    <w:lvl w:ilvl="5">
      <w:start w:val="1"/>
      <w:numFmt w:val="decimal"/>
      <w:lvlText w:val="%2.%3.%4.%5.%6."/>
      <w:lvlJc w:val="left"/>
      <w:pPr>
        <w:ind w:left="1701" w:hanging="283"/>
      </w:pPr>
    </w:lvl>
    <w:lvl w:ilvl="6">
      <w:start w:val="1"/>
      <w:numFmt w:val="decimal"/>
      <w:lvlText w:val="%2.%3.%4.%5.%6.%7."/>
      <w:lvlJc w:val="left"/>
      <w:pPr>
        <w:ind w:left="1984" w:hanging="283"/>
      </w:pPr>
    </w:lvl>
    <w:lvl w:ilvl="7">
      <w:start w:val="1"/>
      <w:numFmt w:val="decimal"/>
      <w:lvlText w:val="%2.%3.%4.%5.%6.%7.%8."/>
      <w:lvlJc w:val="left"/>
      <w:pPr>
        <w:ind w:left="2268" w:hanging="283"/>
      </w:pPr>
    </w:lvl>
    <w:lvl w:ilvl="8">
      <w:start w:val="1"/>
      <w:numFmt w:val="decimal"/>
      <w:lvlText w:val="%2.%3.%4.%5.%6.%7.%8.%9."/>
      <w:lvlJc w:val="left"/>
      <w:pPr>
        <w:ind w:left="2551" w:hanging="283"/>
      </w:pPr>
    </w:lvl>
  </w:abstractNum>
  <w:abstractNum w:abstractNumId="1">
    <w:nsid w:val="34A84DC0"/>
    <w:multiLevelType w:val="multilevel"/>
    <w:tmpl w:val="265CEE54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567" w:hanging="283"/>
      </w:pPr>
      <w:rPr>
        <w:sz w:val="24"/>
        <w:szCs w:val="24"/>
      </w:rPr>
    </w:lvl>
    <w:lvl w:ilvl="2">
      <w:start w:val="1"/>
      <w:numFmt w:val="decimal"/>
      <w:lvlText w:val="%2.%3."/>
      <w:lvlJc w:val="left"/>
      <w:pPr>
        <w:ind w:left="850" w:hanging="283"/>
      </w:pPr>
      <w:rPr>
        <w:sz w:val="24"/>
        <w:szCs w:val="24"/>
      </w:rPr>
    </w:lvl>
    <w:lvl w:ilvl="3">
      <w:start w:val="1"/>
      <w:numFmt w:val="decimal"/>
      <w:lvlText w:val="%2.%3.%4."/>
      <w:lvlJc w:val="left"/>
      <w:pPr>
        <w:ind w:left="1134" w:hanging="283"/>
      </w:pPr>
      <w:rPr>
        <w:sz w:val="24"/>
        <w:szCs w:val="24"/>
      </w:rPr>
    </w:lvl>
    <w:lvl w:ilvl="4">
      <w:start w:val="1"/>
      <w:numFmt w:val="decimal"/>
      <w:lvlText w:val="%2.%3.%4.%5."/>
      <w:lvlJc w:val="left"/>
      <w:pPr>
        <w:ind w:left="1417" w:hanging="283"/>
      </w:pPr>
      <w:rPr>
        <w:sz w:val="24"/>
        <w:szCs w:val="24"/>
      </w:rPr>
    </w:lvl>
    <w:lvl w:ilvl="5">
      <w:start w:val="1"/>
      <w:numFmt w:val="decimal"/>
      <w:lvlText w:val="%2.%3.%4.%5.%6."/>
      <w:lvlJc w:val="left"/>
      <w:pPr>
        <w:ind w:left="1701" w:hanging="283"/>
      </w:pPr>
      <w:rPr>
        <w:sz w:val="24"/>
        <w:szCs w:val="24"/>
      </w:rPr>
    </w:lvl>
    <w:lvl w:ilvl="6">
      <w:start w:val="1"/>
      <w:numFmt w:val="decimal"/>
      <w:lvlText w:val="%2.%3.%4.%5.%6.%7."/>
      <w:lvlJc w:val="left"/>
      <w:pPr>
        <w:ind w:left="1984" w:hanging="283"/>
      </w:pPr>
      <w:rPr>
        <w:sz w:val="24"/>
        <w:szCs w:val="24"/>
      </w:rPr>
    </w:lvl>
    <w:lvl w:ilvl="7">
      <w:start w:val="1"/>
      <w:numFmt w:val="decimal"/>
      <w:lvlText w:val="%2.%3.%4.%5.%6.%7.%8."/>
      <w:lvlJc w:val="left"/>
      <w:pPr>
        <w:ind w:left="2268" w:hanging="283"/>
      </w:pPr>
      <w:rPr>
        <w:sz w:val="24"/>
        <w:szCs w:val="24"/>
      </w:rPr>
    </w:lvl>
    <w:lvl w:ilvl="8">
      <w:start w:val="1"/>
      <w:numFmt w:val="decimal"/>
      <w:lvlText w:val="%2.%3.%4.%5.%6.%7.%8.%9."/>
      <w:lvlJc w:val="left"/>
      <w:pPr>
        <w:ind w:left="2551" w:hanging="283"/>
      </w:pPr>
      <w:rPr>
        <w:sz w:val="24"/>
        <w:szCs w:val="24"/>
      </w:rPr>
    </w:lvl>
  </w:abstractNum>
  <w:abstractNum w:abstractNumId="2">
    <w:nsid w:val="3F7D725A"/>
    <w:multiLevelType w:val="multilevel"/>
    <w:tmpl w:val="94AC1CB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nsid w:val="4BAE0A1D"/>
    <w:multiLevelType w:val="multilevel"/>
    <w:tmpl w:val="56D6A6C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2.%3."/>
      <w:lvlJc w:val="left"/>
      <w:pPr>
        <w:ind w:left="850" w:hanging="283"/>
      </w:pPr>
    </w:lvl>
    <w:lvl w:ilvl="3">
      <w:start w:val="1"/>
      <w:numFmt w:val="decimal"/>
      <w:lvlText w:val="%2.%3.%4."/>
      <w:lvlJc w:val="left"/>
      <w:pPr>
        <w:ind w:left="1134" w:hanging="283"/>
      </w:pPr>
    </w:lvl>
    <w:lvl w:ilvl="4">
      <w:start w:val="1"/>
      <w:numFmt w:val="decimal"/>
      <w:lvlText w:val="%2.%3.%4.%5."/>
      <w:lvlJc w:val="left"/>
      <w:pPr>
        <w:ind w:left="1417" w:hanging="283"/>
      </w:pPr>
    </w:lvl>
    <w:lvl w:ilvl="5">
      <w:start w:val="1"/>
      <w:numFmt w:val="decimal"/>
      <w:lvlText w:val="%2.%3.%4.%5.%6."/>
      <w:lvlJc w:val="left"/>
      <w:pPr>
        <w:ind w:left="1701" w:hanging="283"/>
      </w:pPr>
    </w:lvl>
    <w:lvl w:ilvl="6">
      <w:start w:val="1"/>
      <w:numFmt w:val="decimal"/>
      <w:lvlText w:val="%2.%3.%4.%5.%6.%7."/>
      <w:lvlJc w:val="left"/>
      <w:pPr>
        <w:ind w:left="1984" w:hanging="283"/>
      </w:pPr>
    </w:lvl>
    <w:lvl w:ilvl="7">
      <w:start w:val="1"/>
      <w:numFmt w:val="decimal"/>
      <w:lvlText w:val="%2.%3.%4.%5.%6.%7.%8."/>
      <w:lvlJc w:val="left"/>
      <w:pPr>
        <w:ind w:left="2268" w:hanging="283"/>
      </w:pPr>
    </w:lvl>
    <w:lvl w:ilvl="8">
      <w:start w:val="1"/>
      <w:numFmt w:val="decimal"/>
      <w:lvlText w:val="%2.%3.%4.%5.%6.%7.%8.%9."/>
      <w:lvlJc w:val="left"/>
      <w:pPr>
        <w:ind w:left="2551" w:hanging="283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83"/>
    <w:rsid w:val="00492EB9"/>
    <w:rsid w:val="00576F15"/>
    <w:rsid w:val="00610BD0"/>
    <w:rsid w:val="00814603"/>
    <w:rsid w:val="00853583"/>
    <w:rsid w:val="00B352C8"/>
    <w:rsid w:val="00C60E53"/>
    <w:rsid w:val="00D35FC4"/>
    <w:rsid w:val="00D6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rsid w:val="00B352C8"/>
    <w:pPr>
      <w:keepNext/>
      <w:widowControl w:val="0"/>
      <w:tabs>
        <w:tab w:val="left" w:pos="709"/>
      </w:tabs>
      <w:suppressAutoHyphens/>
      <w:spacing w:before="240" w:after="120" w:line="240" w:lineRule="auto"/>
      <w:jc w:val="center"/>
      <w:outlineLvl w:val="2"/>
    </w:pPr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B352C8"/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paragraph" w:styleId="Szvegtrzs">
    <w:name w:val="Body Text"/>
    <w:basedOn w:val="Norml"/>
    <w:link w:val="SzvegtrzsChar"/>
    <w:rsid w:val="00B352C8"/>
    <w:pPr>
      <w:widowControl w:val="0"/>
      <w:tabs>
        <w:tab w:val="left" w:pos="709"/>
      </w:tabs>
      <w:suppressAutoHyphens/>
      <w:spacing w:after="140" w:line="288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352C8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rsid w:val="00B352C8"/>
    <w:pPr>
      <w:keepNext/>
      <w:widowControl w:val="0"/>
      <w:tabs>
        <w:tab w:val="left" w:pos="709"/>
      </w:tabs>
      <w:suppressAutoHyphens/>
      <w:spacing w:before="240" w:after="120" w:line="240" w:lineRule="auto"/>
      <w:jc w:val="center"/>
      <w:outlineLvl w:val="2"/>
    </w:pPr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B352C8"/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paragraph" w:styleId="Szvegtrzs">
    <w:name w:val="Body Text"/>
    <w:basedOn w:val="Norml"/>
    <w:link w:val="SzvegtrzsChar"/>
    <w:rsid w:val="00B352C8"/>
    <w:pPr>
      <w:widowControl w:val="0"/>
      <w:tabs>
        <w:tab w:val="left" w:pos="709"/>
      </w:tabs>
      <w:suppressAutoHyphens/>
      <w:spacing w:after="140" w:line="288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352C8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2</cp:revision>
  <dcterms:created xsi:type="dcterms:W3CDTF">2014-07-22T06:01:00Z</dcterms:created>
  <dcterms:modified xsi:type="dcterms:W3CDTF">2014-07-22T06:01:00Z</dcterms:modified>
</cp:coreProperties>
</file>