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1243E" w:rsidRDefault="0071243E" w:rsidP="0071243E">
      <w:pPr>
        <w:pStyle w:val="NormlWeb"/>
        <w:spacing w:before="0" w:beforeAutospacing="0" w:after="0" w:afterAutospacing="0"/>
        <w:jc w:val="right"/>
        <w:rPr>
          <w:rStyle w:val="Kiemels2"/>
          <w:color w:val="000000"/>
        </w:rPr>
      </w:pPr>
      <w:r>
        <w:t xml:space="preserve">1. </w:t>
      </w:r>
      <w:r w:rsidRPr="00177719">
        <w:rPr>
          <w:rStyle w:val="Kiemels2"/>
          <w:color w:val="000000"/>
        </w:rPr>
        <w:t xml:space="preserve">melléklet a </w:t>
      </w:r>
      <w:r>
        <w:rPr>
          <w:rStyle w:val="Kiemels2"/>
          <w:color w:val="000000"/>
        </w:rPr>
        <w:t>11</w:t>
      </w:r>
      <w:r w:rsidRPr="00177719">
        <w:rPr>
          <w:rStyle w:val="Kiemels2"/>
          <w:color w:val="000000"/>
        </w:rPr>
        <w:t>/20</w:t>
      </w:r>
      <w:r>
        <w:rPr>
          <w:rStyle w:val="Kiemels2"/>
          <w:color w:val="000000"/>
        </w:rPr>
        <w:t>20.</w:t>
      </w:r>
      <w:r w:rsidRPr="00177719">
        <w:rPr>
          <w:rStyle w:val="Kiemels2"/>
          <w:color w:val="000000"/>
        </w:rPr>
        <w:t xml:space="preserve"> (</w:t>
      </w:r>
      <w:r>
        <w:rPr>
          <w:rStyle w:val="Kiemels2"/>
          <w:color w:val="000000"/>
        </w:rPr>
        <w:t>VI. 30.</w:t>
      </w:r>
      <w:r w:rsidRPr="00177719">
        <w:rPr>
          <w:rStyle w:val="Kiemels2"/>
          <w:color w:val="000000"/>
        </w:rPr>
        <w:t>) Önkormányzati Rendelethez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right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center"/>
        <w:rPr>
          <w:color w:val="000000"/>
        </w:rPr>
      </w:pPr>
      <w:r w:rsidRPr="00177719">
        <w:rPr>
          <w:rStyle w:val="Kiemels2"/>
          <w:color w:val="000000"/>
        </w:rPr>
        <w:t>A Képviselő-testület egyes bizottságainak feladat- és hatásköréről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center"/>
        <w:rPr>
          <w:color w:val="000000"/>
        </w:rPr>
      </w:pPr>
      <w:r w:rsidRPr="00177719">
        <w:rPr>
          <w:rStyle w:val="Kiemels2"/>
          <w:color w:val="000000"/>
        </w:rPr>
        <w:t>és átruházott jogköréről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center"/>
        <w:rPr>
          <w:color w:val="000000"/>
        </w:rPr>
      </w:pPr>
      <w:r w:rsidRPr="00177719">
        <w:rPr>
          <w:rStyle w:val="Kiemels2"/>
          <w:color w:val="000000"/>
        </w:rPr>
        <w:t>1. Pénzügyi- és Gazdasági Bizottság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 xml:space="preserve">1.1. Ellátja az </w:t>
      </w:r>
      <w:proofErr w:type="spellStart"/>
      <w:r w:rsidRPr="00177719">
        <w:rPr>
          <w:color w:val="000000"/>
        </w:rPr>
        <w:t>Mötv</w:t>
      </w:r>
      <w:proofErr w:type="spellEnd"/>
      <w:r w:rsidRPr="00177719">
        <w:rPr>
          <w:color w:val="000000"/>
        </w:rPr>
        <w:t>. és egyéb jogszabályok által a pénzügyi bizottság feladatkörébe utalt tevékenységeket.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a) A Képviselő-testület által meghatározottak szerint ellenőrzi az önkormányzat költségvetésének végrehajtását, az önkormányzat és intézményeinek gazdálkodását, vizsgálja az önkormányzati vagyonnal való gazdálkodást, a vagyon működtetését.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b) vizsgálja a hitelfelvétel indokait és megalapozottságát.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1.2. Előzetesen véleményezi: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a) az önkormányzat gazdasági programját és kihatásait,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b) az éves költségvetési javaslatot, módosításának tervezetét,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c) a költségvetésről készített időszakos végrehajtásról szóló tájékoztatókat és a zárszámadást,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d) elemzi a vagyonmérleget, a vagyonváltozás alakulását, figyelemmel kíséri az önkormányzat ingatlanainak hasznosítását,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e) a város életét jelentősen befolyásoló döntések pénzügyi feltételeit,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f) a helyi adókról szóló rendeleteket, illetve módosításukra tett javaslatok tervezetét,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g) a költségvetési követelések elengedésére irányuló méltányossági döntéseket,</w:t>
      </w:r>
    </w:p>
    <w:p w:rsidR="0071243E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h) az önkormányzat pénzügyi tartalmú döntéseinek előterjesztéseit, rendelet-tervezetei</w:t>
      </w:r>
      <w:r>
        <w:rPr>
          <w:color w:val="000000"/>
        </w:rPr>
        <w:t>t,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>
        <w:t xml:space="preserve">i) a </w:t>
      </w:r>
      <w:r w:rsidRPr="001A27C1">
        <w:t>Településrendezési Eszközök kidolgozásá</w:t>
      </w:r>
      <w:r>
        <w:t>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1.3. Javaslatot tesz: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a) az ellenőrzései során tapasztalt hiányosságok megszüntetésére, indokolt esetben a fegyelmi felelősségre vonásra,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b) indokolt esetben egyes – a képviselő-testület által alkotott – helyi szabályok módosítására, az árhatósági tevékenység gyakorlására,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c) az önkormányzati vagyon hasznosítására, a bevételek növelésére, a költségvetésé módosítására, feladatok meghatározására,</w:t>
      </w:r>
    </w:p>
    <w:p w:rsidR="0071243E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d) a költségvetési szervek alapítására, átszervezésére, megszüntetésére</w:t>
      </w:r>
      <w:r>
        <w:rPr>
          <w:color w:val="000000"/>
        </w:rPr>
        <w:t>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>
        <w:t xml:space="preserve">e) </w:t>
      </w:r>
      <w:r w:rsidRPr="001A27C1">
        <w:t>beruházások, fejlesztések megvalósításához</w:t>
      </w:r>
      <w:r>
        <w:t>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1.4. Elkészíti a Képviselő-testült által kért előterjesztéseket.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1.5. Előterjeszti döntésre a polgármester személyét érintő ügyeket (illetmény, juttatás, költségtérítés, összeférhetetlenségi, fegyelmi, a települést terhelő külföldi kiküldetési kérdések).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1.6. Vizsgálja az önkormányzat működésével kapcsolatos feladatok ellátását, az SZMSZ-ben foglaltak érvényesülését.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 xml:space="preserve">1.7. Figyelemmel kíséri a feladatkörébe tartozó </w:t>
      </w:r>
      <w:proofErr w:type="spellStart"/>
      <w:r w:rsidRPr="00177719">
        <w:rPr>
          <w:color w:val="000000"/>
        </w:rPr>
        <w:t>közmeghallgatáson</w:t>
      </w:r>
      <w:proofErr w:type="spellEnd"/>
      <w:r w:rsidRPr="00177719">
        <w:rPr>
          <w:color w:val="000000"/>
        </w:rPr>
        <w:t xml:space="preserve"> elhangzott javaslatok, észrevételek ügyintézését.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1.8. Ellátja a képviselői vagyonnyilatkozatok nyilvántartásával, ellenőrzésével kapcsolatos feladatokat.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1.9. Végzi az önkormányzat döntési körébe tartozó – gazdasági tartalmú – pályázatok, árajánlatok bontását, bontást követően azok szignálását.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1.10. Közreműködik az önkormányzat döntési körébe tartozó közbeszerzési terv kialakításában, közreműködik a közbeszerzési eljárás lebonyolításában.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1.11. Közreműködik az önkormányzati költségvetés tervezetének, a településfejlesztés körébe tartozó feladatok véleményezésében. Elősegíti a felújítási, felhalmozási igénylisták aktualizálását, javaslatot tesz azok rangsorára.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1.12. Közreműködik a település rendezési tervében szereplő feladatok előkészítésében. Véleményezi a rendezési terv kapcsán felmerülő változásokat, beépítési terveket.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1.13. Értékeli a környezetvédelem és a kommunális feladatok, településüzemeltetés ellátását, vizsgálja azok hatékonyságát.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1.14. Elkészíti a Képviselő-testület által kért előterjesztéseket. Ellátja továbbá azokat a feladatokat, melyeket a Képviselő-testület részére megállapít.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1.15. Közreműködik a település levegő, zaj- és településtisztasági feladatainak végrehajtásában.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1.16. Ellátja a képviselő összeférhetetlenségével kapcsolatos vizsgálat lefolytatásával kapcsolatos feladatokat.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1.17. Ellátja továbbá mindazokat a feladatokat, melyeket a Képviselő-testület részére megállapít.</w:t>
      </w:r>
    </w:p>
    <w:p w:rsidR="0071243E" w:rsidRPr="001A27C1" w:rsidRDefault="0071243E" w:rsidP="0071243E">
      <w:pPr>
        <w:pStyle w:val="NormlWeb"/>
        <w:spacing w:before="0" w:beforeAutospacing="0" w:after="0" w:afterAutospacing="0"/>
        <w:jc w:val="both"/>
      </w:pPr>
    </w:p>
    <w:p w:rsidR="0071243E" w:rsidRPr="001A27C1" w:rsidRDefault="0071243E" w:rsidP="0071243E">
      <w:pPr>
        <w:pStyle w:val="NormlWeb"/>
        <w:spacing w:before="0" w:beforeAutospacing="0" w:after="0" w:afterAutospacing="0"/>
        <w:jc w:val="both"/>
      </w:pPr>
      <w:r w:rsidRPr="001A27C1">
        <w:t>1.</w:t>
      </w:r>
      <w:r>
        <w:t>18</w:t>
      </w:r>
      <w:r w:rsidRPr="001A27C1">
        <w:t>. A bizottság elnöke: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a) Szervezi, koordinálja és irányítja a bizottság munkáját.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 xml:space="preserve">b) Összehívja a bizottsági üléseket, ellátja a </w:t>
      </w:r>
      <w:proofErr w:type="spellStart"/>
      <w:r w:rsidRPr="00177719">
        <w:rPr>
          <w:color w:val="000000"/>
        </w:rPr>
        <w:t>kiadmányozást</w:t>
      </w:r>
      <w:proofErr w:type="spellEnd"/>
      <w:r w:rsidRPr="00177719">
        <w:rPr>
          <w:color w:val="000000"/>
        </w:rPr>
        <w:t>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c) Ellenőrzi a bizottsági munkával kapcsolatos adminisztrációs feladatok ellátását.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d) Beszámol a Képviselő-testületnek a bizottság feladat ellátásáról.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1.19</w:t>
      </w:r>
      <w:r w:rsidRPr="00177719">
        <w:rPr>
          <w:color w:val="000000"/>
        </w:rPr>
        <w:t>. A bizottság elnökhelyettese: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a) Általános feladatkörében ellátja az elnök helyettesítését, akadályoztatása esetén gyakorolja jogköreit.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b) Folyamatosan bekapcsolódik az önkormányzati feladatok előkészítésébe, szervezésébe, végrehajtásába.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center"/>
        <w:rPr>
          <w:color w:val="000000"/>
        </w:rPr>
      </w:pPr>
      <w:r w:rsidRPr="00177719">
        <w:rPr>
          <w:rStyle w:val="Kiemels2"/>
          <w:color w:val="000000"/>
        </w:rPr>
        <w:t>2. Kulturális - Oktatási, Ifjúsági- és Sport Bizottság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2.1. Figyelemmel kíséri a településen a kulturális tevékenységet és a köznevelés alakulását. Kezdeményezi a Képviselő-testület, a polgármester intézkedéseit a kulturális élet fellendítése és a köznevelés magas színvonalának biztosítása érdekében.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2.2. Kidolgozza a Képviselő-testület köznevelési, kulturális és sport intézkedéseinek tervezetét.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2.3. Közreműködik a város egészét érintő kulturális rendezvények szervezésében, programok kidolgozásában, részt vesz az önkormányzati rendezvényeken.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2.4. A helyi testnevelési és sportfeladatok koncepciójának tervezetét elkészíti, és azok meghatározása céljából a testület elé terjeszti.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lastRenderedPageBreak/>
        <w:t>2.5. A közművelődési, óvodai intézmények megszüntetésével, átszervezésével, feladatának megváltoztatásával, nevének megállapításával, költségvetésének meghatározásával és módosításával kapcsolatos testületi döntéseket előkészíti.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2.6. Előzetesen véleményezi: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a) a köznevelés, a kultúra és sport témakörébe tartozó Képviselő-testületi előterjesztéseket, költségvetést és zárszámadást,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b) az önkormányzat közigazgatási területén az utcanév változás javaslatait.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2.7. Segíti a feladatkörébe tartozó önkormányzati döntések végrehajtását.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2.8. Ellátja a közművelődési és művészeti tevékenységgel, testneveléssel, valamint a sporttal kapcsolatos, a Képviselő-testület által részére meghatározott ellenőrzési feladatokat.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2.9. Figyelemmel kíséri a közművelődési létesítmények nem kulturális célra történő igénybevételét.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2.10. Elemzi a köznevelési ellátás feltételeit, indokolt esetben a Képviselő-testület intézkedéseit kezdeményezi.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2.11. Ellátja továbbá mindazokat a feladatokat, melyeket a Képviselő-testület részére megállapít.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2.12. A bizottság elnöke: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a) Szervezi, koordinálja és irányítja a bizottság munkáját.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 xml:space="preserve">b) Összehívja a bizottsági üléseket, ellátja a </w:t>
      </w:r>
      <w:proofErr w:type="spellStart"/>
      <w:r w:rsidRPr="00177719">
        <w:rPr>
          <w:color w:val="000000"/>
        </w:rPr>
        <w:t>kiadmányozást</w:t>
      </w:r>
      <w:proofErr w:type="spellEnd"/>
      <w:r w:rsidRPr="00177719">
        <w:rPr>
          <w:color w:val="000000"/>
        </w:rPr>
        <w:t>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c) Ellenőrzi a bizottsági munkával kapcsolatos adminisztrációs feladatok ellátását.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d) Beszámol a Képviselő-testületnek a bizottság feladat ellátásáról.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2.13. A bizottság elnökhelyettese: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a) Általános feladatkörében ellátja az elnök helyettesítését, akadályoztatása esetén gyakorolja jogköreit.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b) Segíti az elnök bizottsági feladatainak ellátását.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center"/>
        <w:rPr>
          <w:color w:val="000000"/>
        </w:rPr>
      </w:pPr>
      <w:r w:rsidRPr="00177719">
        <w:rPr>
          <w:rStyle w:val="Kiemels2"/>
          <w:color w:val="000000"/>
        </w:rPr>
        <w:t>3. Szociális Bizottság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3.1. Kidolgozza a Képviselő-testület egészségügyi, szociális intézkedéseinek tervezetét.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3.2. Az egészségügyi, szociális intézmények megszüntetésével, átszervezésével, feladatának megváltoztatásával, nevének megállapításával, költségvetésének meghatározásával és módosításával kapcsolatos testületi döntéseket előkészíti.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3.3. Előzetesen véleményezi az egészségügy, szociális és gyermekvédelem témakörébe tartozó Képviselő-testületi előterjesztéseket, költségvetést és zárszámadást.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3.4. Segíti a feladatkörébe tartozó önkormányzati döntések végrehajtását.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3.5. Ellátja az egészségügy, szociális, gyermekvédelemmel kapcsolatos, a Képviselő-testület által részére meghatározott ellenőrzési feladatokat.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3.6. Figyelemmel kíséri a település egészségügyi és szociálpolitikai változásait, javaslatot tesz az önkormányzat intézkedéseire.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lastRenderedPageBreak/>
        <w:t>3.7. Koordinálja a Szociális Kerekasztal munkáját.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3.8. Segíti a szociális ellátási szervezetek tevékenységét.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3.9. Ellátja továbbá mindazokat a feladatokat, melyeket a Képviselő-testület részére megállapít.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3.10. A Képviselő-testület által átruházott hatáskörében ellátja a szociális, valamint a gyermekvédelmi ellátások szabályozásáról szóló helyi rendeletekben foglaltak szerint.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3.11. A bizottság elnöke: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a) Szervezi, koordinálja és irányítja a bizottság munkáját.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 xml:space="preserve">b) Összehívja a bizottsági üléseket, ellátja a </w:t>
      </w:r>
      <w:proofErr w:type="spellStart"/>
      <w:r w:rsidRPr="00177719">
        <w:rPr>
          <w:color w:val="000000"/>
        </w:rPr>
        <w:t>kiadmányozást</w:t>
      </w:r>
      <w:proofErr w:type="spellEnd"/>
      <w:r w:rsidRPr="00177719">
        <w:rPr>
          <w:color w:val="000000"/>
        </w:rPr>
        <w:t>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c) Ellenőrzi a bizottsági munkával kapcsolatos adminisztrációs feladatok ellátását.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d) Beszámol a Képviselő-testületnek a bizottság feladat ellátásáról.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3.12. A bizottság elnökhelyettese: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a) Általános feladatkörében ellátja az elnök helyettesítését, akadályoztatása esetén gyakorolja jogköreit.</w:t>
      </w:r>
    </w:p>
    <w:p w:rsidR="0071243E" w:rsidRPr="00177719" w:rsidRDefault="0071243E" w:rsidP="0071243E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177719">
        <w:rPr>
          <w:color w:val="000000"/>
        </w:rPr>
        <w:t>b) Segíti az elnök bizottsági feladatainak ellátását.</w:t>
      </w:r>
    </w:p>
    <w:p w:rsidR="001564E6" w:rsidRDefault="001564E6"/>
    <w:sectPr w:rsidR="001564E6" w:rsidSect="00A04658">
      <w:headerReference w:type="default" r:id="rId6"/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1243E" w:rsidRDefault="0071243E" w:rsidP="0071243E">
      <w:r>
        <w:separator/>
      </w:r>
    </w:p>
  </w:endnote>
  <w:endnote w:type="continuationSeparator" w:id="0">
    <w:p w:rsidR="0071243E" w:rsidRDefault="0071243E" w:rsidP="00712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félkövér">
    <w:panose1 w:val="020208030705050203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47E88" w:rsidRDefault="0071243E">
    <w:pPr>
      <w:pStyle w:val="ll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347E88" w:rsidRDefault="007124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1243E" w:rsidRDefault="0071243E" w:rsidP="0071243E">
      <w:r>
        <w:separator/>
      </w:r>
    </w:p>
  </w:footnote>
  <w:footnote w:type="continuationSeparator" w:id="0">
    <w:p w:rsidR="0071243E" w:rsidRDefault="0071243E" w:rsidP="00712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368"/>
      <w:gridCol w:w="3960"/>
      <w:gridCol w:w="360"/>
      <w:gridCol w:w="3524"/>
    </w:tblGrid>
    <w:tr w:rsidR="00347E88" w:rsidTr="0071243E">
      <w:tc>
        <w:tcPr>
          <w:tcW w:w="1368" w:type="dxa"/>
          <w:vAlign w:val="center"/>
        </w:tcPr>
        <w:p w:rsidR="00347E88" w:rsidRDefault="0071243E" w:rsidP="00FB0D1A">
          <w:pPr>
            <w:jc w:val="center"/>
          </w:pPr>
        </w:p>
      </w:tc>
      <w:tc>
        <w:tcPr>
          <w:tcW w:w="3960" w:type="dxa"/>
          <w:vAlign w:val="center"/>
        </w:tcPr>
        <w:p w:rsidR="00347E88" w:rsidRPr="0071243E" w:rsidRDefault="0071243E" w:rsidP="00FB0D1A">
          <w:pPr>
            <w:spacing w:before="60"/>
            <w:jc w:val="center"/>
            <w:rPr>
              <w:rFonts w:ascii="Times New Roman félkövér" w:hAnsi="Times New Roman félkövér"/>
              <w:spacing w:val="30"/>
              <w:sz w:val="36"/>
              <w:szCs w:val="36"/>
              <w14:shadow w14:blurRad="0" w14:dist="25400" w14:dir="135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</w:pPr>
        </w:p>
      </w:tc>
      <w:tc>
        <w:tcPr>
          <w:tcW w:w="360" w:type="dxa"/>
        </w:tcPr>
        <w:p w:rsidR="00347E88" w:rsidRDefault="0071243E" w:rsidP="00FB0D1A"/>
      </w:tc>
      <w:tc>
        <w:tcPr>
          <w:tcW w:w="3524" w:type="dxa"/>
        </w:tcPr>
        <w:p w:rsidR="00347E88" w:rsidRPr="00366B21" w:rsidRDefault="0071243E" w:rsidP="00FB0D1A">
          <w:pPr>
            <w:spacing w:after="60"/>
            <w:rPr>
              <w:sz w:val="20"/>
              <w:szCs w:val="20"/>
            </w:rPr>
          </w:pPr>
        </w:p>
      </w:tc>
    </w:tr>
  </w:tbl>
  <w:p w:rsidR="00347E88" w:rsidRDefault="0071243E" w:rsidP="00BD66C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43E"/>
    <w:rsid w:val="001564E6"/>
    <w:rsid w:val="0071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CBF55"/>
  <w15:chartTrackingRefBased/>
  <w15:docId w15:val="{BAED3E42-3DBE-4EEB-A6F2-C718FB61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2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1243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1243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71243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1243E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71243E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1243E"/>
    <w:pPr>
      <w:spacing w:before="100" w:beforeAutospacing="1" w:after="100" w:afterAutospacing="1"/>
    </w:pPr>
  </w:style>
  <w:style w:type="character" w:styleId="Kiemels2">
    <w:name w:val="Strong"/>
    <w:uiPriority w:val="22"/>
    <w:qFormat/>
    <w:rsid w:val="007124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1044</Words>
  <Characters>7209</Characters>
  <Application>Microsoft Office Word</Application>
  <DocSecurity>0</DocSecurity>
  <Lines>60</Lines>
  <Paragraphs>16</Paragraphs>
  <ScaleCrop>false</ScaleCrop>
  <Company/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Virág Anikó</dc:creator>
  <cp:keywords/>
  <dc:description/>
  <cp:lastModifiedBy>Virág Anikó</cp:lastModifiedBy>
  <cp:revision>1</cp:revision>
  <dcterms:created xsi:type="dcterms:W3CDTF">2020-07-02T08:40:00Z</dcterms:created>
  <dcterms:modified xsi:type="dcterms:W3CDTF">2020-07-02T08:41:00Z</dcterms:modified>
</cp:coreProperties>
</file>