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019" w:rsidRDefault="00533019" w:rsidP="00533019">
      <w:pPr>
        <w:pStyle w:val="Listaszerbekezds"/>
        <w:numPr>
          <w:ilvl w:val="0"/>
          <w:numId w:val="1"/>
        </w:numPr>
        <w:ind w:left="426" w:hanging="426"/>
        <w:rPr>
          <w:b/>
          <w:color w:val="000000" w:themeColor="text1"/>
        </w:rPr>
      </w:pPr>
      <w:r>
        <w:rPr>
          <w:b/>
          <w:color w:val="000000" w:themeColor="text1"/>
        </w:rPr>
        <w:t>melléklet a 13/2017. (VII.03.) önkormányzati rendelethez</w:t>
      </w:r>
    </w:p>
    <w:p w:rsidR="00533019" w:rsidRDefault="00533019" w:rsidP="00533019">
      <w:pPr>
        <w:jc w:val="both"/>
        <w:rPr>
          <w:i/>
        </w:rPr>
      </w:pPr>
    </w:p>
    <w:p w:rsidR="00533019" w:rsidRDefault="00533019" w:rsidP="00533019">
      <w:pPr>
        <w:jc w:val="both"/>
        <w:rPr>
          <w:i/>
        </w:rPr>
      </w:pPr>
    </w:p>
    <w:p w:rsidR="00533019" w:rsidRPr="00462779" w:rsidRDefault="00533019" w:rsidP="00533019">
      <w:pPr>
        <w:jc w:val="both"/>
        <w:rPr>
          <w:b/>
        </w:rPr>
      </w:pPr>
      <w:r w:rsidRPr="00462779">
        <w:rPr>
          <w:b/>
        </w:rPr>
        <w:t>Az SZMSZ 1. melléklet 1.9. pontja helyébe a következő pont lép:</w:t>
      </w:r>
    </w:p>
    <w:p w:rsidR="00533019" w:rsidRDefault="00533019" w:rsidP="00533019">
      <w:pPr>
        <w:jc w:val="both"/>
      </w:pPr>
    </w:p>
    <w:p w:rsidR="00533019" w:rsidRPr="00614760" w:rsidRDefault="00533019" w:rsidP="00533019">
      <w:pPr>
        <w:pStyle w:val="NormlWeb"/>
        <w:jc w:val="center"/>
      </w:pPr>
      <w:r>
        <w:rPr>
          <w:b/>
          <w:i/>
        </w:rPr>
        <w:t>„1.9</w:t>
      </w:r>
      <w:r w:rsidRPr="00614760">
        <w:rPr>
          <w:b/>
          <w:i/>
        </w:rPr>
        <w:t>. Vagyonhasznosítás</w:t>
      </w:r>
    </w:p>
    <w:p w:rsidR="00533019" w:rsidRPr="00614760" w:rsidRDefault="00533019" w:rsidP="00533019">
      <w:pPr>
        <w:pStyle w:val="NormlWeb"/>
        <w:jc w:val="both"/>
      </w:pPr>
      <w:r>
        <w:t>1.9</w:t>
      </w:r>
      <w:r w:rsidRPr="00614760">
        <w:t>.1. Ellátja a mindenkor hatályos önkormányzati döntésekben meghatározott feladatokat és gyakorolja az átruházott hatásköröket.</w:t>
      </w:r>
    </w:p>
    <w:p w:rsidR="00533019" w:rsidRPr="005D2FBE" w:rsidRDefault="00533019" w:rsidP="00533019">
      <w:pPr>
        <w:pStyle w:val="NormlWeb"/>
        <w:jc w:val="both"/>
      </w:pPr>
      <w:r>
        <w:t>1.9.2. Vásártér</w:t>
      </w:r>
      <w:r w:rsidRPr="008F5D12">
        <w:t xml:space="preserve"> </w:t>
      </w:r>
      <w:r w:rsidRPr="005D2FBE">
        <w:t>(</w:t>
      </w:r>
      <w:proofErr w:type="spellStart"/>
      <w:r w:rsidRPr="005D2FBE">
        <w:t>abonyi</w:t>
      </w:r>
      <w:proofErr w:type="spellEnd"/>
      <w:r w:rsidRPr="005D2FBE">
        <w:t xml:space="preserve"> 0161/1 és 0163 </w:t>
      </w:r>
      <w:proofErr w:type="spellStart"/>
      <w:r w:rsidRPr="005D2FBE">
        <w:t>hrszú</w:t>
      </w:r>
      <w:proofErr w:type="spellEnd"/>
      <w:r w:rsidRPr="005D2FBE">
        <w:t>. ingatlanok) alkalmi bérbeadására vonatkozó tulajdonosi döntés meghozatala. [12/2017. (VII.03.) ÖR 29. § (2) bekezdés b) pont]</w:t>
      </w:r>
    </w:p>
    <w:p w:rsidR="00533019" w:rsidRPr="005D2FBE" w:rsidRDefault="00533019" w:rsidP="00533019">
      <w:pPr>
        <w:pStyle w:val="NormlWeb"/>
        <w:jc w:val="both"/>
      </w:pPr>
      <w:r w:rsidRPr="005D2FBE">
        <w:t>1.9.3 Gyakorolja az önkormányzat vagyonáról és a vagyongazdálkodás szabályairól szóló 12/2017. (VII.03.) önkormányzati rendelet 10. § (1) bekezdésében nem nevesített tulajdonosi jogokat értékhatártól függetlenül, ha jogszabály azt jogszabály nem utalja más szerv vagy személy hatáskörébe. [12/2017. (VII.03.) ÖR 10. § (2)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1.9.4. A vagyon tekintetében gyakorolja a tulajdonosi jogokat bruttó 500.000 Ft-ig, az önkormányzat vagyonáról és a vagyongazdálkodás szabályairól szóló 12/2017. (VII.03.) önkormányzati rendelet 11. § (2) bekezdésében foglaltak kivételével. [12/2017. (VII.03.) ÖR 11. § (1) bekezdés a) pont]</w:t>
      </w:r>
    </w:p>
    <w:p w:rsidR="00533019" w:rsidRPr="005D2FBE" w:rsidRDefault="00533019" w:rsidP="00533019">
      <w:pPr>
        <w:pStyle w:val="NormlWeb"/>
        <w:jc w:val="both"/>
      </w:pPr>
      <w:r w:rsidRPr="005D2FBE">
        <w:t>1.9.5. Megteszi az önkormányzati vagyont érintő tulajdonosi jognyilatkozatokat – értékhatártól függetlenül –, ha azt jogszabály nem utalja más szerv, vagy személy hatáskörébe. [12/2017. (VII.03.) ÖR 11. § (6)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1.9.6. Dönt – bruttó 500.000 Ft-ig – a vagyon tulajdonjogának ingyenes megszerzéséről, a felajánlás elfogadásáról, ide nem értve az állami tulajdonban lévő ingatlanok megszerzését. [12/2017. (VII.03.) ÖR 17. § (1)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1.9.7. Megteszi a Ptk. 6:589 §</w:t>
      </w:r>
      <w:proofErr w:type="spellStart"/>
      <w:r w:rsidRPr="005D2FBE">
        <w:t>-a</w:t>
      </w:r>
      <w:proofErr w:type="spellEnd"/>
      <w:r w:rsidRPr="005D2FBE">
        <w:t xml:space="preserve"> szerinti közérdekű kötelezettségvállalás elfogadására irányuló jognyilatkozatokat. [12/2017. (VII.03.) ÖR 17. § (2)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1.9.8. Dönt – jogszabály eltérő rendelkezése hiányában – a behajthatatlannak nem minősülő önkormányzati kis összegű követelésről történő lemondásról, ide értve a bér- és árengedményt is. [12/2017. (VII.03.) ÖR 19. § (1) bekezdés a) pont]</w:t>
      </w:r>
    </w:p>
    <w:p w:rsidR="00533019" w:rsidRPr="005D2FBE" w:rsidRDefault="00533019" w:rsidP="00533019">
      <w:pPr>
        <w:pStyle w:val="NormlWeb"/>
        <w:jc w:val="both"/>
      </w:pPr>
      <w:r w:rsidRPr="005D2FBE">
        <w:t>1.9.9. Dönt az önkormányzati költségvetési szervet illető kis összegű követelésekről történő lemondás jóváhagyásáról. [12/2017. (VII.03.) ÖR 19. § (2)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1.9.10. Meghozza a behajthatatlannak minősülő követelés törlésére vonatkozó döntést bruttó 500.000 Ft-ig. [12/2017.</w:t>
      </w:r>
      <w:r>
        <w:t xml:space="preserve"> (VII.03.</w:t>
      </w:r>
      <w:r w:rsidRPr="005D2FBE">
        <w:t>) ÖR 19. § (7)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1.9.11. Dönt a törzsvagyonba tartozó vagyontárgy határozatlan idejű, vagy öt évet meghaladó bérbeadáshoz történő – az SZMSZ szerint illetékes bizottság véleményének kikérése mellett, – hozzájárulás megadásáról. [12/2017. (VII.03.) ÖR 23. § (3) bekezdés]</w:t>
      </w:r>
    </w:p>
    <w:p w:rsidR="00533019" w:rsidRPr="005D2FBE" w:rsidRDefault="00533019" w:rsidP="00533019">
      <w:pPr>
        <w:pStyle w:val="NormlWeb"/>
        <w:jc w:val="both"/>
      </w:pPr>
      <w:r w:rsidRPr="005D2FBE">
        <w:lastRenderedPageBreak/>
        <w:t>1.9.12. Megteszi a törzsvagyon érintően az önkormányzat vagyonáról és a vagyongazdálkodás szabályairól szóló 12/2017. (VII.03.) önkormányzati rendelet III. fejezetében nem szabályozott egyéb tulajdonosi nyilatkozatokat értékhatártól függetlenül. [12/2017. (VII.03.) ÖR 23. § (5)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1.9.13. Gondoskodik az átmenetileg használaton kívüli korlátozottan forgalomképes vagyonba tartozó vagyontárgyak vagyonkezeléséről. [12/2017. (VII.03.) ÖR 23. § (6)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1.9.14. Dönt a kis értékű tárgyi eszközökre vonatkozó, a költségvetési szervekre irányadó értékhatárt elérő, de legfeljebb bruttó 400 ezer forint forgalmi értékű tárgyi eszközök értékesítése, használatra átengedése, egyéb hasznosítása, vagy selejtezése esetén a hozzájárulás megadásáról. [12/2017. (VII.03.) ÖR 27. § (2) bekezdés a) pont]</w:t>
      </w:r>
    </w:p>
    <w:p w:rsidR="00533019" w:rsidRPr="005D2FBE" w:rsidRDefault="00533019" w:rsidP="00533019">
      <w:pPr>
        <w:pStyle w:val="NormlWeb"/>
        <w:jc w:val="both"/>
      </w:pPr>
      <w:r w:rsidRPr="005D2FBE">
        <w:t>1.9.15. Dönt a korlátozottan forgalomképes és üzleti vagyon körébe tartozó ingatlanok zöldterületeinek, tulajdonost, használót terhelő gondozási kötelezettségének átvállalása fejében – ingyenesen, vagy jelképes ellenérték fejében – magánszemély és átlátható szervezet számára a zöldterület kaszálásához, legeltetéséhez, nád levágásához, az azon növő surjánok irtásához való hozzájárulás megadásáról. [12/2017. (VII.03.) ÖR 33. § (1)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1.9.16. Gyakorolja a képviselő-testület nevében az önkormányzat nem kizárólagos tulajdonában álló gazdasági társaságokban a tulajdonosi jogosítványokat. [12/2017. (VII.03.) ÖR 36. § (2)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1.9.17. Dönt – értékhatártól függetlenül – az önkormányzat átmenetileg szabad pénzeszközeinek terhére forgatási célú állampapír vásárlásról és értékesítésről, valamint ezen állampapíroknak a Magyar Államkincstárnál vezetett értékpapírszámlán történő</w:t>
      </w:r>
      <w:r w:rsidRPr="005D2FBE">
        <w:rPr>
          <w:b/>
        </w:rPr>
        <w:t xml:space="preserve"> </w:t>
      </w:r>
      <w:r w:rsidRPr="005D2FBE">
        <w:t>elhelyezéséről. [12/2017. (VII.03.) ÖR 37. § (1) bekezdés]”</w:t>
      </w:r>
    </w:p>
    <w:p w:rsidR="00533019" w:rsidRPr="005D2FBE" w:rsidRDefault="00533019" w:rsidP="00533019">
      <w:pPr>
        <w:rPr>
          <w:b/>
        </w:rPr>
      </w:pPr>
    </w:p>
    <w:p w:rsidR="00533019" w:rsidRPr="005D2FBE" w:rsidRDefault="00533019" w:rsidP="00533019">
      <w:pPr>
        <w:rPr>
          <w:b/>
        </w:rPr>
      </w:pPr>
      <w:r w:rsidRPr="005D2FBE">
        <w:rPr>
          <w:b/>
        </w:rPr>
        <w:t>Az SZMSZ 1. melléklet 1. pontja a következő 1.19. ponttal egészül ki:</w:t>
      </w:r>
    </w:p>
    <w:p w:rsidR="00533019" w:rsidRPr="005D2FBE" w:rsidRDefault="00533019" w:rsidP="00533019">
      <w:pPr>
        <w:pStyle w:val="NormlWeb"/>
        <w:jc w:val="center"/>
      </w:pPr>
      <w:r w:rsidRPr="005D2FBE">
        <w:rPr>
          <w:b/>
        </w:rPr>
        <w:t>„</w:t>
      </w:r>
      <w:r w:rsidRPr="005D2FBE">
        <w:t>1.19. Nem lakáscélú helyiségek</w:t>
      </w:r>
    </w:p>
    <w:p w:rsidR="00533019" w:rsidRPr="005D2FBE" w:rsidRDefault="00533019" w:rsidP="00533019">
      <w:pPr>
        <w:pStyle w:val="NormlWeb"/>
        <w:jc w:val="both"/>
      </w:pPr>
      <w:r w:rsidRPr="005D2FBE">
        <w:t xml:space="preserve">1.19.1. Az önkormányzati tulajdonban lévő nem lakáscélú helyiségek tekintetében 500.000 Ft értékhatárig gyakorolja a bérbeadói jogokat, ideértve </w:t>
      </w:r>
    </w:p>
    <w:p w:rsidR="00533019" w:rsidRPr="005D2FBE" w:rsidRDefault="00533019" w:rsidP="00533019">
      <w:pPr>
        <w:pStyle w:val="NormlWeb"/>
        <w:spacing w:before="0" w:beforeAutospacing="0" w:after="0" w:afterAutospacing="0"/>
        <w:jc w:val="both"/>
      </w:pPr>
      <w:proofErr w:type="gramStart"/>
      <w:r w:rsidRPr="005D2FBE">
        <w:t>a</w:t>
      </w:r>
      <w:proofErr w:type="gramEnd"/>
      <w:r w:rsidRPr="005D2FBE">
        <w:t xml:space="preserve">) </w:t>
      </w:r>
      <w:proofErr w:type="spellStart"/>
      <w:r w:rsidRPr="005D2FBE">
        <w:t>a</w:t>
      </w:r>
      <w:proofErr w:type="spellEnd"/>
      <w:r w:rsidRPr="005D2FBE">
        <w:t xml:space="preserve"> bérbeadásról szóló döntést, </w:t>
      </w:r>
    </w:p>
    <w:p w:rsidR="00533019" w:rsidRPr="005D2FBE" w:rsidRDefault="00533019" w:rsidP="00533019">
      <w:pPr>
        <w:pStyle w:val="NormlWeb"/>
        <w:spacing w:before="0" w:beforeAutospacing="0" w:after="0" w:afterAutospacing="0"/>
        <w:jc w:val="both"/>
      </w:pPr>
      <w:r w:rsidRPr="005D2FBE">
        <w:t>b) az üzlethelyiség versenytárgyalás során alkalmazandó minimális bérleti díjának meghatározását,</w:t>
      </w:r>
    </w:p>
    <w:p w:rsidR="00533019" w:rsidRPr="005D2FBE" w:rsidRDefault="00533019" w:rsidP="00533019">
      <w:pPr>
        <w:pStyle w:val="NormlWeb"/>
        <w:spacing w:before="0" w:beforeAutospacing="0" w:after="0" w:afterAutospacing="0"/>
        <w:jc w:val="both"/>
      </w:pPr>
      <w:r w:rsidRPr="005D2FBE">
        <w:t>c) a Lakástörvény 38. § (1) bekezdése szerinti helyiségbér összegében történő felek közötti megállapodás megkötését,</w:t>
      </w:r>
    </w:p>
    <w:p w:rsidR="00533019" w:rsidRPr="005D2FBE" w:rsidRDefault="00533019" w:rsidP="00533019">
      <w:pPr>
        <w:pStyle w:val="NormlWeb"/>
        <w:spacing w:before="0" w:beforeAutospacing="0" w:after="0" w:afterAutospacing="0"/>
        <w:jc w:val="both"/>
      </w:pPr>
      <w:r w:rsidRPr="005D2FBE">
        <w:t>d) a bérlő bérleti jogának másra történő átruházásához vagy elcseréléséhez szükséges hozzájárulás megadásáról szóló döntést.</w:t>
      </w:r>
    </w:p>
    <w:p w:rsidR="00533019" w:rsidRPr="005D2FBE" w:rsidRDefault="00533019" w:rsidP="00533019">
      <w:pPr>
        <w:pStyle w:val="NormlWeb"/>
        <w:spacing w:before="0" w:beforeAutospacing="0" w:after="0" w:afterAutospacing="0"/>
        <w:jc w:val="both"/>
      </w:pPr>
    </w:p>
    <w:p w:rsidR="00533019" w:rsidRPr="005D2FBE" w:rsidRDefault="00533019" w:rsidP="00533019">
      <w:pPr>
        <w:pStyle w:val="NormlWeb"/>
        <w:spacing w:before="0" w:beforeAutospacing="0" w:after="0" w:afterAutospacing="0"/>
        <w:jc w:val="both"/>
      </w:pPr>
      <w:r w:rsidRPr="005D2FBE">
        <w:t>[14/2007. (IV. 12.) ÖR 2. § (2) bekezdés, 3. § (3)-(4) bekezdés, 5. § (1) bekezdés, 1993. évi LXXVIII. törvény 38. § (1)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1.19.2. Javaslatot tesz üzlethelyiségek bérbeadása esetén a bérbeadás időtartamára. [14/2007. (IV. 12.) ÖR 3. § (1) bekezdés]</w:t>
      </w:r>
    </w:p>
    <w:p w:rsidR="00533019" w:rsidRPr="005D2FBE" w:rsidRDefault="00533019" w:rsidP="00533019">
      <w:pPr>
        <w:pStyle w:val="NormlWeb"/>
        <w:jc w:val="both"/>
      </w:pPr>
      <w:r w:rsidRPr="005D2FBE">
        <w:lastRenderedPageBreak/>
        <w:t>1.19.3. Az üzlethelyiségek jelképes ellenérték fejében történő bérbeadása, ingyenes vagy jelképes ellenérték fejében történő használatba adása, a bérleti díj mérséklése, elengedése tekintetében az önkormányzat vagyonáról és a vagyongazdálkodás szabályairól szóló 12/2017. (VII.03.) önkormányzati rendelet üzleti vagyonra vonatkozó szabályai szerint jár el. [14/2007. (IV. 12.) ÖR 3. § (6) bekezdés, 12/2017. (VII.03.) 29. § (3) bekezdés]</w:t>
      </w:r>
    </w:p>
    <w:p w:rsidR="00533019" w:rsidRPr="005D2FBE" w:rsidRDefault="00533019" w:rsidP="00533019">
      <w:pPr>
        <w:pStyle w:val="NormlWeb"/>
        <w:jc w:val="both"/>
      </w:pPr>
      <w:r w:rsidRPr="005D2FBE">
        <w:t>1.19.4. Megteszi – értékhatártól függetlenül – a nem lakáscélú helyiségeket érintő egyéb tulajdonosi jognyilatkozatokat, melyek nem tartoznak az üzlethelyiségek versenytárgyalás során alkalmazandó minimális bérleti díj meghatározásának, valamint a helyiségbér összegében történő felek közötti megállapodás megkötésének körébe. [14/2007. (IV. 12.) ÖR. 3. § (7) bekezdés, 1993. évi LXXVIII. törvény 38. § (1) bekezdése]”</w:t>
      </w:r>
    </w:p>
    <w:p w:rsidR="00533019" w:rsidRPr="005D2FBE" w:rsidRDefault="00533019" w:rsidP="00533019">
      <w:pPr>
        <w:rPr>
          <w:b/>
        </w:rPr>
      </w:pPr>
    </w:p>
    <w:p w:rsidR="00533019" w:rsidRPr="005D2FBE" w:rsidRDefault="00533019" w:rsidP="00533019">
      <w:pPr>
        <w:rPr>
          <w:b/>
        </w:rPr>
      </w:pPr>
      <w:r w:rsidRPr="005D2FBE">
        <w:rPr>
          <w:b/>
        </w:rPr>
        <w:t>Az SZMSZ 1. melléklet 2.3.1. pontja a hatályát veszti.</w:t>
      </w:r>
    </w:p>
    <w:p w:rsidR="00533019" w:rsidRPr="005D2FBE" w:rsidRDefault="00533019" w:rsidP="00533019">
      <w:pPr>
        <w:rPr>
          <w:b/>
        </w:rPr>
      </w:pPr>
    </w:p>
    <w:p w:rsidR="00533019" w:rsidRPr="005D2FBE" w:rsidRDefault="00533019" w:rsidP="00533019">
      <w:pPr>
        <w:rPr>
          <w:b/>
        </w:rPr>
      </w:pPr>
    </w:p>
    <w:p w:rsidR="00533019" w:rsidRPr="005D2FBE" w:rsidRDefault="00533019" w:rsidP="00533019">
      <w:pPr>
        <w:rPr>
          <w:b/>
        </w:rPr>
      </w:pPr>
      <w:r w:rsidRPr="005D2FBE">
        <w:rPr>
          <w:b/>
        </w:rPr>
        <w:t>Az SZMSZ 1. melléklet 2. pontja a következő 2.7. ponttal egészül ki:</w:t>
      </w:r>
    </w:p>
    <w:p w:rsidR="00533019" w:rsidRPr="005D2FBE" w:rsidRDefault="00533019" w:rsidP="00533019">
      <w:pPr>
        <w:pStyle w:val="NormlWeb"/>
        <w:jc w:val="both"/>
        <w:rPr>
          <w:u w:val="single"/>
        </w:rPr>
      </w:pPr>
      <w:r w:rsidRPr="005D2FBE">
        <w:rPr>
          <w:u w:val="single"/>
        </w:rPr>
        <w:t>„2.7. Önkormányzati vagyon érintő hatósági ügyek</w:t>
      </w:r>
    </w:p>
    <w:p w:rsidR="00533019" w:rsidRPr="005D2FBE" w:rsidRDefault="00533019" w:rsidP="00533019">
      <w:pPr>
        <w:pStyle w:val="NormlWeb"/>
        <w:jc w:val="both"/>
      </w:pPr>
      <w:r w:rsidRPr="005D2FBE">
        <w:t>2.7.1. Gyakorolja az önkormányzati vagyon érintő hatósági eljárásban a tulajdonost megillető nyilatkozattételi jogot, továbbá a közigazgatási eljárásban az ügyfél jogait. [12/2017. (VII.03.) ÖR 16. § (1) bekezdés]”</w:t>
      </w:r>
    </w:p>
    <w:p w:rsidR="00105649" w:rsidRDefault="00105649">
      <w:bookmarkStart w:id="0" w:name="_GoBack"/>
      <w:bookmarkEnd w:id="0"/>
    </w:p>
    <w:sectPr w:rsidR="001056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E2DD0"/>
    <w:multiLevelType w:val="multilevel"/>
    <w:tmpl w:val="095A2148"/>
    <w:lvl w:ilvl="0">
      <w:start w:val="1"/>
      <w:numFmt w:val="decimal"/>
      <w:lvlText w:val="%1."/>
      <w:lvlJc w:val="left"/>
      <w:pPr>
        <w:ind w:left="531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3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5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19"/>
    <w:rsid w:val="00105649"/>
    <w:rsid w:val="0053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3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533019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5330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3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533019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533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5555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Anita2</dc:creator>
  <cp:lastModifiedBy>Anita2</cp:lastModifiedBy>
  <cp:revision>1</cp:revision>
  <dcterms:created xsi:type="dcterms:W3CDTF">2017-07-05T12:57:00Z</dcterms:created>
  <dcterms:modified xsi:type="dcterms:W3CDTF">2017-07-05T12:58:00Z</dcterms:modified>
</cp:coreProperties>
</file>