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58" w:rsidRDefault="008B1958" w:rsidP="008B1958">
      <w:pPr>
        <w:pStyle w:val="Default"/>
        <w:ind w:left="360"/>
        <w:jc w:val="center"/>
        <w:rPr>
          <w:b/>
          <w:sz w:val="23"/>
        </w:rPr>
      </w:pPr>
      <w:r>
        <w:rPr>
          <w:b/>
          <w:sz w:val="23"/>
        </w:rPr>
        <w:t>HATÁSVIZSGÁLAT</w:t>
      </w:r>
    </w:p>
    <w:p w:rsidR="008B1958" w:rsidRDefault="008B1958" w:rsidP="008B1958">
      <w:pPr>
        <w:pStyle w:val="Default"/>
        <w:ind w:left="360"/>
        <w:jc w:val="center"/>
      </w:pPr>
    </w:p>
    <w:p w:rsidR="008B1958" w:rsidRDefault="008B1958" w:rsidP="008B1958">
      <w:pPr>
        <w:pStyle w:val="Default"/>
        <w:jc w:val="both"/>
      </w:pPr>
      <w:r>
        <w:rPr>
          <w:rFonts w:ascii="Times New Roman" w:hAnsi="Times New Roman"/>
        </w:rPr>
        <w:t xml:space="preserve">A 2011. január 1-jétől hatályos, a jogalkotásról szóló 2010. évi CXXX. törvény (a továbbiakban: </w:t>
      </w:r>
      <w:proofErr w:type="spellStart"/>
      <w:r>
        <w:rPr>
          <w:rFonts w:ascii="Times New Roman" w:hAnsi="Times New Roman"/>
        </w:rPr>
        <w:t>Jat</w:t>
      </w:r>
      <w:proofErr w:type="spellEnd"/>
      <w:r>
        <w:rPr>
          <w:rFonts w:ascii="Times New Roman" w:hAnsi="Times New Roman"/>
        </w:rPr>
        <w:t>.) 17. §</w:t>
      </w:r>
      <w:proofErr w:type="spellStart"/>
      <w:r>
        <w:rPr>
          <w:rFonts w:ascii="Times New Roman" w:hAnsi="Times New Roman"/>
        </w:rPr>
        <w:t>-a</w:t>
      </w:r>
      <w:proofErr w:type="spellEnd"/>
      <w:r>
        <w:rPr>
          <w:rFonts w:ascii="Times New Roman" w:hAnsi="Times New Roman"/>
        </w:rPr>
        <w:t xml:space="preserve"> szerint: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„17. § </w:t>
      </w:r>
      <w:r>
        <w:rPr>
          <w:rFonts w:ascii="Times New Roman" w:hAnsi="Times New Roman"/>
        </w:rPr>
        <w:t xml:space="preserve">(1) A </w:t>
      </w:r>
      <w:r>
        <w:rPr>
          <w:rFonts w:ascii="Times New Roman" w:hAnsi="Times New Roman"/>
          <w:b/>
        </w:rPr>
        <w:t xml:space="preserve">jogszabály előkészítője – </w:t>
      </w:r>
      <w:r>
        <w:rPr>
          <w:rFonts w:ascii="Times New Roman" w:hAnsi="Times New Roman"/>
        </w:rPr>
        <w:t xml:space="preserve">a jogszabály feltételezett hatásaihoz igazodó részletességű </w:t>
      </w:r>
      <w:r>
        <w:rPr>
          <w:rFonts w:ascii="Times New Roman" w:hAnsi="Times New Roman"/>
          <w:b/>
        </w:rPr>
        <w:t>– előzetes hatásvizsgálat elvégzésével felméri a szabályozás várható következményeit</w:t>
      </w:r>
      <w:r>
        <w:rPr>
          <w:rFonts w:ascii="Times New Roman" w:hAnsi="Times New Roman"/>
        </w:rPr>
        <w:t xml:space="preserve">. Az előzetes hatásvizsgálat </w:t>
      </w:r>
      <w:proofErr w:type="gramStart"/>
      <w:r>
        <w:rPr>
          <w:rFonts w:ascii="Times New Roman" w:hAnsi="Times New Roman"/>
        </w:rPr>
        <w:t>eredményéről .</w:t>
      </w:r>
      <w:proofErr w:type="gramEnd"/>
      <w:r>
        <w:rPr>
          <w:rFonts w:ascii="Times New Roman" w:hAnsi="Times New Roman"/>
        </w:rPr>
        <w:t xml:space="preserve">.. </w:t>
      </w:r>
      <w:proofErr w:type="gramStart"/>
      <w:r>
        <w:rPr>
          <w:rFonts w:ascii="Times New Roman" w:hAnsi="Times New Roman"/>
        </w:rPr>
        <w:t>önkormányzati</w:t>
      </w:r>
      <w:proofErr w:type="gramEnd"/>
      <w:r>
        <w:rPr>
          <w:rFonts w:ascii="Times New Roman" w:hAnsi="Times New Roman"/>
        </w:rPr>
        <w:t xml:space="preserve"> rendelet esetén a helyi önkormányzat képviselő-testületét tájékoztatni kell. [...]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(2) A hatásvizsgálat során vizsgálni kell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>) a tervezett jogszabály valamennyi jelentősnek ítélt hatását, különösen</w:t>
      </w:r>
    </w:p>
    <w:p w:rsidR="008B1958" w:rsidRDefault="008B1958" w:rsidP="008B1958">
      <w:pPr>
        <w:pStyle w:val="Default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aa</w:t>
      </w:r>
      <w:proofErr w:type="spellEnd"/>
      <w:r>
        <w:rPr>
          <w:rFonts w:ascii="Times New Roman" w:hAnsi="Times New Roman"/>
        </w:rPr>
        <w:t>) társadalmi, gazdasági, költségvetési hatásait,</w:t>
      </w:r>
    </w:p>
    <w:p w:rsidR="008B1958" w:rsidRDefault="008B1958" w:rsidP="008B1958">
      <w:pPr>
        <w:pStyle w:val="Default"/>
        <w:ind w:left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ab</w:t>
      </w:r>
      <w:proofErr w:type="gramEnd"/>
      <w:r>
        <w:rPr>
          <w:rFonts w:ascii="Times New Roman" w:hAnsi="Times New Roman"/>
        </w:rPr>
        <w:t>) környezeti és egészségi következményeit,</w:t>
      </w:r>
    </w:p>
    <w:p w:rsidR="008B1958" w:rsidRDefault="008B1958" w:rsidP="008B1958">
      <w:pPr>
        <w:pStyle w:val="Default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ac</w:t>
      </w:r>
      <w:proofErr w:type="spellEnd"/>
      <w:r>
        <w:rPr>
          <w:rFonts w:ascii="Times New Roman" w:hAnsi="Times New Roman"/>
        </w:rPr>
        <w:t>) adminisztratív terheket befolyásoló hatásait, valamint</w:t>
      </w:r>
    </w:p>
    <w:p w:rsidR="008B1958" w:rsidRDefault="008B1958" w:rsidP="008B1958">
      <w:pPr>
        <w:pStyle w:val="Default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a jogszabály megalkotásának szükségességét, a jogalkotás elmaradásának várható következményeit, és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c) a jogszabály alkalmazásához szükséges személyi, szervezeti, tárgyi és pénzügyi feltétele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ket</w:t>
      </w:r>
      <w:proofErr w:type="spellEnd"/>
      <w:r>
        <w:rPr>
          <w:rFonts w:ascii="Times New Roman" w:hAnsi="Times New Roman"/>
        </w:rPr>
        <w:t>”.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szociális és gyermekvédelmi igazgatásról és ellátásokról </w:t>
      </w:r>
      <w:r>
        <w:rPr>
          <w:rFonts w:ascii="Times New Roman" w:hAnsi="Times New Roman"/>
        </w:rPr>
        <w:t xml:space="preserve">szóló önkormányzati rendelet tervezetében (a továbbiakban: Tervezet) foglaltak várható hatásai – a </w:t>
      </w:r>
      <w:proofErr w:type="spellStart"/>
      <w:r>
        <w:rPr>
          <w:rFonts w:ascii="Times New Roman" w:hAnsi="Times New Roman"/>
        </w:rPr>
        <w:t>Jat</w:t>
      </w:r>
      <w:proofErr w:type="spellEnd"/>
      <w:r>
        <w:rPr>
          <w:rFonts w:ascii="Times New Roman" w:hAnsi="Times New Roman"/>
        </w:rPr>
        <w:t>. 17. § (2) bekezdésében foglalt elvárások tükrében – az alábbiak szerint összegezhetők: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a</w:t>
      </w:r>
      <w:proofErr w:type="gramEnd"/>
      <w:r>
        <w:rPr>
          <w:rFonts w:ascii="Times New Roman" w:hAnsi="Times New Roman"/>
          <w:b/>
        </w:rPr>
        <w:t>) A tervezett jogszabály valamennyi jelentősnek ítélt hatása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aa</w:t>
      </w:r>
      <w:proofErr w:type="spellEnd"/>
      <w:r>
        <w:rPr>
          <w:rFonts w:ascii="Times New Roman" w:hAnsi="Times New Roman"/>
          <w:b/>
        </w:rPr>
        <w:t xml:space="preserve">) </w:t>
      </w:r>
      <w:proofErr w:type="gramStart"/>
      <w:r>
        <w:rPr>
          <w:rFonts w:ascii="Times New Roman" w:hAnsi="Times New Roman"/>
          <w:b/>
        </w:rPr>
        <w:t>A</w:t>
      </w:r>
      <w:proofErr w:type="gramEnd"/>
      <w:r>
        <w:rPr>
          <w:rFonts w:ascii="Times New Roman" w:hAnsi="Times New Roman"/>
          <w:b/>
        </w:rPr>
        <w:t xml:space="preserve"> jogszabály társadalmi, gazdasági, költségvetési hatásai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 elfogadásának társadalmi hatása, hogy a már eddig is meglévő támogatások megmaradtak, a megszűnő ellátások </w:t>
      </w:r>
      <w:proofErr w:type="gramStart"/>
      <w:r>
        <w:rPr>
          <w:rFonts w:ascii="Times New Roman" w:hAnsi="Times New Roman"/>
        </w:rPr>
        <w:t>helyett  a</w:t>
      </w:r>
      <w:proofErr w:type="gramEnd"/>
      <w:r>
        <w:rPr>
          <w:rFonts w:ascii="Times New Roman" w:hAnsi="Times New Roman"/>
        </w:rPr>
        <w:t xml:space="preserve"> Tervezet – az eddig sem biztosított adósságkezelési szolgáltatás kivételével - valamennyi helyett tartalmaz új ellátást. Az </w:t>
      </w:r>
      <w:proofErr w:type="spellStart"/>
      <w:r>
        <w:rPr>
          <w:rFonts w:ascii="Times New Roman" w:hAnsi="Times New Roman"/>
        </w:rPr>
        <w:t>Ör</w:t>
      </w:r>
      <w:proofErr w:type="spellEnd"/>
      <w:r>
        <w:rPr>
          <w:rFonts w:ascii="Times New Roman" w:hAnsi="Times New Roman"/>
        </w:rPr>
        <w:t xml:space="preserve">. által bevezetett lakhatás költségeihez nyújtott települési támogatás megállapításának jövedelmi feltételei a jelenlegi szabályozásnál szigorúbbak, így lehetnek olyan ügyfelek, akik nem lesznek jogosultak az ellátásra. Gazdasági, költségvetési hatása, hogy az </w:t>
      </w:r>
      <w:proofErr w:type="spellStart"/>
      <w:r>
        <w:rPr>
          <w:rFonts w:ascii="Times New Roman" w:hAnsi="Times New Roman"/>
        </w:rPr>
        <w:t>Ör-ben</w:t>
      </w:r>
      <w:proofErr w:type="spellEnd"/>
      <w:r>
        <w:rPr>
          <w:rFonts w:ascii="Times New Roman" w:hAnsi="Times New Roman"/>
        </w:rPr>
        <w:t xml:space="preserve"> megállapított ellátásokat önkormányzati forrásból kell fedezni.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</w:t>
      </w:r>
      <w:r>
        <w:rPr>
          <w:rFonts w:ascii="Times New Roman" w:hAnsi="Times New Roman"/>
          <w:b/>
        </w:rPr>
        <w:t>b</w:t>
      </w:r>
      <w:proofErr w:type="gramEnd"/>
      <w:r>
        <w:rPr>
          <w:rFonts w:ascii="Times New Roman" w:hAnsi="Times New Roman"/>
          <w:b/>
        </w:rPr>
        <w:t>) A jogszabály környezeti és egészségi következményei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Tervezetben foglaltaknak közvetlen környezeti következményei nincsenek.  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ac</w:t>
      </w:r>
      <w:proofErr w:type="spellEnd"/>
      <w:r>
        <w:rPr>
          <w:rFonts w:ascii="Times New Roman" w:hAnsi="Times New Roman"/>
          <w:b/>
        </w:rPr>
        <w:t xml:space="preserve">) </w:t>
      </w:r>
      <w:proofErr w:type="gramStart"/>
      <w:r>
        <w:rPr>
          <w:rFonts w:ascii="Times New Roman" w:hAnsi="Times New Roman"/>
          <w:b/>
        </w:rPr>
        <w:t>A</w:t>
      </w:r>
      <w:proofErr w:type="gramEnd"/>
      <w:r>
        <w:rPr>
          <w:rFonts w:ascii="Times New Roman" w:hAnsi="Times New Roman"/>
          <w:b/>
        </w:rPr>
        <w:t xml:space="preserve"> jogszabály adminisztratív terheket befolyásoló hatásai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Tervezet elfogadása adminisztratív többletterhet nem indukál.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b) </w:t>
      </w:r>
      <w:proofErr w:type="gramStart"/>
      <w:r>
        <w:rPr>
          <w:rFonts w:ascii="Times New Roman" w:hAnsi="Times New Roman"/>
          <w:b/>
        </w:rPr>
        <w:t>A</w:t>
      </w:r>
      <w:proofErr w:type="gramEnd"/>
      <w:r>
        <w:rPr>
          <w:rFonts w:ascii="Times New Roman" w:hAnsi="Times New Roman"/>
          <w:b/>
        </w:rPr>
        <w:t xml:space="preserve"> jogszabály megalkotásának szükségessége, a jogalkotás elmaradásának várható következményei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Rendelet megalkotásának elmaradása a Veszprém Megyei Kormányhivatal Törvényességi Felügyeleti Főosztályának eljárást vonja maga után.</w:t>
      </w:r>
    </w:p>
    <w:p w:rsidR="008B1958" w:rsidRDefault="008B1958" w:rsidP="008B1958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c) </w:t>
      </w:r>
      <w:proofErr w:type="gramStart"/>
      <w:r>
        <w:rPr>
          <w:rFonts w:ascii="Times New Roman" w:hAnsi="Times New Roman"/>
          <w:b/>
        </w:rPr>
        <w:t>A</w:t>
      </w:r>
      <w:proofErr w:type="gramEnd"/>
      <w:r>
        <w:rPr>
          <w:rFonts w:ascii="Times New Roman" w:hAnsi="Times New Roman"/>
          <w:b/>
        </w:rPr>
        <w:t xml:space="preserve"> jogszabály alkalmazásához szükséges személyi, szervezeti, tárgyi és pénzügyi feltételek</w:t>
      </w:r>
    </w:p>
    <w:p w:rsidR="008B1958" w:rsidRDefault="008B1958" w:rsidP="008B1958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A Tervezet elfogadása esetén a rendelet alkalmazása a jelenlegihez képest többlet személyi, szervezeti, és tárgyi feltételt nem igényel, a segélyezés jelenlegi szinten tartása viszont több pénzügyi forrást igényel az eddig megszokottnál.</w:t>
      </w:r>
    </w:p>
    <w:p w:rsidR="008B1958" w:rsidRDefault="008B1958" w:rsidP="008B1958">
      <w:pPr>
        <w:pStyle w:val="Default"/>
        <w:spacing w:after="6"/>
        <w:jc w:val="both"/>
        <w:rPr>
          <w:rFonts w:ascii="Times New Roman" w:hAnsi="Times New Roman"/>
          <w:color w:val="222222"/>
        </w:rPr>
      </w:pPr>
    </w:p>
    <w:p w:rsidR="008B1958" w:rsidRDefault="008B1958" w:rsidP="008B1958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Monostorapáti, 2015. február 17.</w:t>
      </w:r>
    </w:p>
    <w:p w:rsidR="008B1958" w:rsidRDefault="008B1958" w:rsidP="008B1958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  <w:t>Takács Lászlóné</w:t>
      </w:r>
    </w:p>
    <w:p w:rsidR="003A78B1" w:rsidRPr="008B1958" w:rsidRDefault="008B1958" w:rsidP="008B1958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  <w:t xml:space="preserve">    </w:t>
      </w:r>
      <w:proofErr w:type="gramStart"/>
      <w:r>
        <w:rPr>
          <w:rFonts w:ascii="Times New Roman" w:hAnsi="Times New Roman"/>
          <w:color w:val="222222"/>
        </w:rPr>
        <w:t>jegyző</w:t>
      </w:r>
      <w:proofErr w:type="gramEnd"/>
    </w:p>
    <w:sectPr w:rsidR="003A78B1" w:rsidRPr="008B1958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1958"/>
    <w:rsid w:val="003A78B1"/>
    <w:rsid w:val="006519E5"/>
    <w:rsid w:val="008B1958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78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customStyle="1" w:styleId="Default">
    <w:name w:val="Default"/>
    <w:rsid w:val="008B1958"/>
    <w:pPr>
      <w:widowControl w:val="0"/>
      <w:autoSpaceDN w:val="0"/>
      <w:spacing w:after="0" w:line="240" w:lineRule="auto"/>
    </w:pPr>
    <w:rPr>
      <w:rFonts w:ascii="Liberation Serif" w:eastAsia="SimSun" w:hAnsi="Liberation Serif" w:cs="Mang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2442</Characters>
  <Application>Microsoft Office Word</Application>
  <DocSecurity>0</DocSecurity>
  <Lines>20</Lines>
  <Paragraphs>5</Paragraphs>
  <ScaleCrop>false</ScaleCrop>
  <Company>Önkormányzat Monostorapáti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2</cp:revision>
  <dcterms:created xsi:type="dcterms:W3CDTF">2015-03-04T08:13:00Z</dcterms:created>
  <dcterms:modified xsi:type="dcterms:W3CDTF">2015-03-04T08:13:00Z</dcterms:modified>
</cp:coreProperties>
</file>