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BF5" w:rsidRDefault="003D18CF">
      <w:r>
        <w:rPr>
          <w:noProof/>
          <w:lang w:eastAsia="hu-HU"/>
        </w:rPr>
        <w:drawing>
          <wp:inline distT="0" distB="0" distL="0" distR="0" wp14:anchorId="0703EDBE" wp14:editId="3CC43BFC">
            <wp:extent cx="5760720" cy="8159750"/>
            <wp:effectExtent l="0" t="0" r="0" b="0"/>
            <wp:docPr id="1" name="Kép 1" descr="Z:\SCAN\DOC190613-20190613074046\Page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97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0B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CFA" w:rsidRDefault="00A61CFA" w:rsidP="003D18CF">
      <w:pPr>
        <w:spacing w:after="0" w:line="240" w:lineRule="auto"/>
      </w:pPr>
      <w:r>
        <w:separator/>
      </w:r>
    </w:p>
  </w:endnote>
  <w:endnote w:type="continuationSeparator" w:id="0">
    <w:p w:rsidR="00A61CFA" w:rsidRDefault="00A61CFA" w:rsidP="003D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CFA" w:rsidRDefault="00A61CFA" w:rsidP="003D18CF">
      <w:pPr>
        <w:spacing w:after="0" w:line="240" w:lineRule="auto"/>
      </w:pPr>
      <w:r>
        <w:separator/>
      </w:r>
    </w:p>
  </w:footnote>
  <w:footnote w:type="continuationSeparator" w:id="0">
    <w:p w:rsidR="00A61CFA" w:rsidRDefault="00A61CFA" w:rsidP="003D1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8CF" w:rsidRPr="0056110E" w:rsidRDefault="003D18CF" w:rsidP="003D18CF">
    <w:pPr>
      <w:suppressAutoHyphens/>
      <w:autoSpaceDN w:val="0"/>
      <w:spacing w:after="0" w:line="240" w:lineRule="auto"/>
      <w:jc w:val="both"/>
      <w:textAlignment w:val="baseline"/>
      <w:rPr>
        <w:rFonts w:ascii="Times New Roman" w:eastAsia="SimSun" w:hAnsi="Times New Roman" w:cs="Times New Roman"/>
        <w:kern w:val="3"/>
        <w:sz w:val="24"/>
        <w:szCs w:val="24"/>
        <w:lang w:eastAsia="hu-HU"/>
      </w:rPr>
    </w:pPr>
    <w:r w:rsidRPr="0056110E">
      <w:rPr>
        <w:rFonts w:ascii="Times New Roman" w:eastAsia="SimSun" w:hAnsi="Times New Roman" w:cs="Times New Roman"/>
        <w:kern w:val="3"/>
        <w:sz w:val="24"/>
        <w:szCs w:val="24"/>
        <w:lang w:eastAsia="hu-HU"/>
      </w:rPr>
      <w:t xml:space="preserve">2. melléklet a </w:t>
    </w:r>
    <w:r w:rsidRPr="0056110E">
      <w:rPr>
        <w:rFonts w:ascii="Times New Roman" w:eastAsia="SimSun" w:hAnsi="Times New Roman" w:cs="Times New Roman"/>
        <w:b/>
        <w:kern w:val="3"/>
        <w:sz w:val="24"/>
        <w:szCs w:val="24"/>
      </w:rPr>
      <w:t xml:space="preserve">forgalmi </w:t>
    </w:r>
    <w:proofErr w:type="gramStart"/>
    <w:r w:rsidRPr="0056110E">
      <w:rPr>
        <w:rFonts w:ascii="Times New Roman" w:eastAsia="SimSun" w:hAnsi="Times New Roman" w:cs="Times New Roman"/>
        <w:b/>
        <w:kern w:val="3"/>
        <w:sz w:val="24"/>
        <w:szCs w:val="24"/>
      </w:rPr>
      <w:t>rend  bevezetéséről</w:t>
    </w:r>
    <w:proofErr w:type="gramEnd"/>
    <w:r w:rsidRPr="0056110E">
      <w:rPr>
        <w:rFonts w:ascii="Times New Roman" w:eastAsia="SimSun" w:hAnsi="Times New Roman" w:cs="Times New Roman"/>
        <w:b/>
        <w:kern w:val="3"/>
        <w:sz w:val="24"/>
        <w:szCs w:val="24"/>
      </w:rPr>
      <w:t xml:space="preserve"> szóló Balatonakarattya Község Önkormányzata Képviselő-testületének 7/2019.(VI.11.) önkormányzati rendeletéhez</w:t>
    </w:r>
  </w:p>
  <w:p w:rsidR="003D18CF" w:rsidRDefault="003D18C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CF"/>
    <w:rsid w:val="003D18CF"/>
    <w:rsid w:val="007D0BF5"/>
    <w:rsid w:val="00A6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81000-B1AF-43D3-AD9A-1D8A003A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D1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D18CF"/>
  </w:style>
  <w:style w:type="paragraph" w:styleId="llb">
    <w:name w:val="footer"/>
    <w:basedOn w:val="Norml"/>
    <w:link w:val="llbChar"/>
    <w:uiPriority w:val="99"/>
    <w:unhideWhenUsed/>
    <w:rsid w:val="003D1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D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2019-06-13T13:32:00Z</dcterms:created>
  <dcterms:modified xsi:type="dcterms:W3CDTF">2019-06-13T13:33:00Z</dcterms:modified>
</cp:coreProperties>
</file>