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40D49" w:rsidRPr="00BC7FB6" w:rsidRDefault="002A557A" w:rsidP="002A557A">
      <w:pPr>
        <w:jc w:val="center"/>
        <w:rPr>
          <w:b/>
        </w:rPr>
      </w:pPr>
      <w:r w:rsidRPr="00BC7FB6">
        <w:rPr>
          <w:b/>
        </w:rPr>
        <w:t>A jogalkotásról szóló 2010. évi CXXX. törvény 18. §</w:t>
      </w:r>
      <w:proofErr w:type="spellStart"/>
      <w:r w:rsidRPr="00BC7FB6">
        <w:rPr>
          <w:b/>
        </w:rPr>
        <w:t>-ában</w:t>
      </w:r>
      <w:proofErr w:type="spellEnd"/>
      <w:r w:rsidRPr="00BC7FB6">
        <w:rPr>
          <w:b/>
        </w:rPr>
        <w:t xml:space="preserve"> foglaltaknak megfelelően eljárva az.) önkormányzati rendelet </w:t>
      </w:r>
      <w:r w:rsidR="00B40D49" w:rsidRPr="00BC7FB6">
        <w:rPr>
          <w:b/>
        </w:rPr>
        <w:t xml:space="preserve">megalkotását </w:t>
      </w:r>
      <w:r w:rsidRPr="00BC7FB6">
        <w:rPr>
          <w:b/>
        </w:rPr>
        <w:t xml:space="preserve">az alábbiak indokolják </w:t>
      </w:r>
    </w:p>
    <w:p w:rsidR="00B40D49" w:rsidRPr="00BC7FB6" w:rsidRDefault="00B40D49" w:rsidP="00B40D49">
      <w:pPr>
        <w:jc w:val="center"/>
        <w:rPr>
          <w:b/>
        </w:rPr>
      </w:pPr>
    </w:p>
    <w:p w:rsidR="00BC7FB6" w:rsidRPr="00BC7FB6" w:rsidRDefault="00BC7FB6" w:rsidP="00BC7FB6">
      <w:pPr>
        <w:spacing w:before="240"/>
        <w:jc w:val="both"/>
        <w:rPr>
          <w:b/>
          <w:u w:val="single"/>
        </w:rPr>
      </w:pPr>
      <w:r w:rsidRPr="00BC7FB6">
        <w:rPr>
          <w:b/>
          <w:u w:val="single"/>
        </w:rPr>
        <w:t>Általános indoklás</w:t>
      </w:r>
    </w:p>
    <w:p w:rsidR="00583513" w:rsidRPr="00583513" w:rsidRDefault="00583513" w:rsidP="00583513">
      <w:pPr>
        <w:spacing w:before="120" w:after="120" w:line="276" w:lineRule="auto"/>
        <w:jc w:val="both"/>
        <w:rPr>
          <w:rFonts w:eastAsia="Times New Roman"/>
          <w:sz w:val="22"/>
          <w:szCs w:val="22"/>
          <w:lang w:eastAsia="hu-HU"/>
        </w:rPr>
      </w:pPr>
      <w:r w:rsidRPr="00583513">
        <w:rPr>
          <w:rFonts w:eastAsia="Times New Roman"/>
          <w:sz w:val="22"/>
          <w:szCs w:val="22"/>
          <w:lang w:eastAsia="hu-HU"/>
        </w:rPr>
        <w:t xml:space="preserve">Az önkormányzatokra vonatkozó jogszabályok alapján az önkormányzat maga határozza meg gazdasági programját és költségvetését. A költségvetés összeállításának részletes szabályait az államháztartásról szóló törvény, a 2019.évi </w:t>
      </w:r>
      <w:hyperlink r:id="rId8" w:tooltip="Finanszírozás" w:history="1">
        <w:r w:rsidRPr="00583513">
          <w:rPr>
            <w:rFonts w:eastAsia="Times New Roman"/>
            <w:sz w:val="22"/>
            <w:szCs w:val="22"/>
            <w:lang w:eastAsia="hu-HU"/>
          </w:rPr>
          <w:t>finanszírozás</w:t>
        </w:r>
      </w:hyperlink>
      <w:r w:rsidRPr="00583513">
        <w:rPr>
          <w:rFonts w:eastAsia="Times New Roman"/>
          <w:sz w:val="22"/>
          <w:szCs w:val="22"/>
          <w:lang w:eastAsia="hu-HU"/>
        </w:rPr>
        <w:t xml:space="preserve"> rendjét, az állami hozzájárulás mértékét pedig 2018.évi L. törvény (költségvetési törvény) határozza meg. </w:t>
      </w:r>
    </w:p>
    <w:p w:rsidR="00583513" w:rsidRPr="00583513" w:rsidRDefault="00583513" w:rsidP="00583513">
      <w:pPr>
        <w:keepNext/>
        <w:tabs>
          <w:tab w:val="num" w:pos="432"/>
        </w:tabs>
        <w:suppressAutoHyphens/>
        <w:spacing w:after="200" w:line="276" w:lineRule="auto"/>
        <w:ind w:right="147"/>
        <w:jc w:val="both"/>
        <w:outlineLvl w:val="1"/>
        <w:rPr>
          <w:sz w:val="22"/>
          <w:szCs w:val="22"/>
        </w:rPr>
      </w:pPr>
      <w:r w:rsidRPr="00583513">
        <w:rPr>
          <w:rFonts w:eastAsia="Times New Roman"/>
          <w:sz w:val="22"/>
          <w:szCs w:val="22"/>
          <w:lang w:eastAsia="ar-SA"/>
        </w:rPr>
        <w:t xml:space="preserve">Csopak Község Képviselő-testülete 5/2019. (II.11.) önkormányzati rendeletével elfogadta az önkormányzat 2019. évi költségvetését. A </w:t>
      </w:r>
      <w:r w:rsidRPr="00583513">
        <w:rPr>
          <w:sz w:val="22"/>
          <w:szCs w:val="22"/>
        </w:rPr>
        <w:t>bevételek és kiadások módosításáról, a kiadási és előirányzatok közötti átcsoportosításról a képviselő-testület dönt.</w:t>
      </w:r>
    </w:p>
    <w:p w:rsidR="00583513" w:rsidRPr="00583513" w:rsidRDefault="00583513" w:rsidP="00583513">
      <w:pPr>
        <w:keepNext/>
        <w:numPr>
          <w:ilvl w:val="0"/>
          <w:numId w:val="1"/>
        </w:numPr>
        <w:tabs>
          <w:tab w:val="num" w:pos="0"/>
        </w:tabs>
        <w:suppressAutoHyphens/>
        <w:spacing w:before="120" w:line="276" w:lineRule="auto"/>
        <w:ind w:left="431" w:right="147" w:hanging="431"/>
        <w:jc w:val="both"/>
        <w:outlineLvl w:val="1"/>
        <w:rPr>
          <w:rFonts w:eastAsia="Times New Roman"/>
          <w:sz w:val="22"/>
          <w:szCs w:val="22"/>
          <w:lang w:eastAsia="hu-HU"/>
        </w:rPr>
      </w:pPr>
      <w:r w:rsidRPr="00583513">
        <w:rPr>
          <w:rFonts w:eastAsia="Times New Roman"/>
          <w:sz w:val="22"/>
          <w:szCs w:val="22"/>
          <w:lang w:eastAsia="ar-SA"/>
        </w:rPr>
        <w:t xml:space="preserve">Az ÁHT 34 § (5) </w:t>
      </w:r>
      <w:proofErr w:type="spellStart"/>
      <w:r w:rsidRPr="00583513">
        <w:rPr>
          <w:rFonts w:eastAsia="Times New Roman"/>
          <w:sz w:val="22"/>
          <w:szCs w:val="22"/>
          <w:lang w:eastAsia="ar-SA"/>
        </w:rPr>
        <w:t>bek</w:t>
      </w:r>
      <w:proofErr w:type="spellEnd"/>
      <w:r w:rsidRPr="00583513">
        <w:rPr>
          <w:rFonts w:eastAsia="Times New Roman"/>
          <w:sz w:val="22"/>
          <w:szCs w:val="22"/>
          <w:lang w:eastAsia="ar-SA"/>
        </w:rPr>
        <w:t>. előírja, hogy a</w:t>
      </w:r>
      <w:r w:rsidRPr="00583513">
        <w:rPr>
          <w:sz w:val="22"/>
          <w:szCs w:val="22"/>
        </w:rPr>
        <w:t xml:space="preserve"> képviselő-testület előirányzat-módosítást, előirányzat-átcsoportosítást - az első negyedév kivételével - negyedévenként, a döntése szerinti időpontokban, de legkésőbb az éves költségvetési beszámoló elkészítésének határidejéig, december 31-ei hatállyal módosítja költségvetési rendeletét.</w:t>
      </w:r>
      <w:r w:rsidRPr="00583513">
        <w:rPr>
          <w:rFonts w:eastAsia="Times New Roman"/>
          <w:sz w:val="22"/>
          <w:szCs w:val="22"/>
          <w:lang w:eastAsia="hu-HU"/>
        </w:rPr>
        <w:t xml:space="preserve"> módosításáról, a kiadási előirányzatok közötti átcsoportosításról a képviselő-testület dönt úgy, hogy azok megfeleljenek az aktuális jogszabályi előírásoknak. Ez a III. számú költségvetés módosítás ebben az évben.</w:t>
      </w:r>
    </w:p>
    <w:p w:rsidR="00BC7FB6" w:rsidRPr="00BC7FB6" w:rsidRDefault="00BC7FB6" w:rsidP="00EA1600">
      <w:pPr>
        <w:jc w:val="center"/>
        <w:rPr>
          <w:b/>
        </w:rPr>
      </w:pPr>
    </w:p>
    <w:p w:rsidR="00BC7FB6" w:rsidRDefault="00BC7FB6" w:rsidP="00BC7FB6">
      <w:pPr>
        <w:jc w:val="both"/>
        <w:rPr>
          <w:b/>
          <w:u w:val="single"/>
        </w:rPr>
      </w:pPr>
      <w:r>
        <w:rPr>
          <w:b/>
          <w:u w:val="single"/>
        </w:rPr>
        <w:t>Részletes indoklás</w:t>
      </w:r>
    </w:p>
    <w:p w:rsidR="00BC7FB6" w:rsidRDefault="00BC7FB6" w:rsidP="00BC7FB6">
      <w:pPr>
        <w:jc w:val="both"/>
        <w:rPr>
          <w:u w:val="single"/>
        </w:rPr>
      </w:pPr>
    </w:p>
    <w:p w:rsidR="00583513" w:rsidRPr="00583513" w:rsidRDefault="00583513" w:rsidP="00583513">
      <w:pPr>
        <w:autoSpaceDE w:val="0"/>
        <w:autoSpaceDN w:val="0"/>
        <w:adjustRightInd w:val="0"/>
        <w:spacing w:line="276" w:lineRule="auto"/>
        <w:jc w:val="both"/>
      </w:pPr>
      <w:r w:rsidRPr="00583513">
        <w:t xml:space="preserve">Az előirányzat módosításra az évközben megérkezett támogatások, a megérkezett, illetve a várható bevételek és azok felhasználása, valamint a képviselő-testület – a költségvetés elfogadását követően tett- kötelezettségvállalásai miatt szükséges. A Bizottságok a költségvetés módosítás tervezetet megtárgyalták, s a reprezentációs kiadás, valamint a hozzá tartozó járulék előirányzat növekedését javasolták. Ezzel párhuzamosan a közhatalmi bevételek előirányzatát a várható értékekre emeltük. Így önkormányzati szinten a bevételi és kiadási főösszeg </w:t>
      </w:r>
      <w:r w:rsidRPr="00583513">
        <w:rPr>
          <w:b/>
        </w:rPr>
        <w:t>1.116.681.744</w:t>
      </w:r>
      <w:r w:rsidRPr="00583513">
        <w:t xml:space="preserve"> </w:t>
      </w:r>
      <w:r w:rsidRPr="00583513">
        <w:rPr>
          <w:b/>
        </w:rPr>
        <w:t xml:space="preserve">Ft-ra </w:t>
      </w:r>
      <w:r w:rsidRPr="00583513">
        <w:t>változik</w:t>
      </w:r>
      <w:r w:rsidRPr="00583513">
        <w:rPr>
          <w:b/>
        </w:rPr>
        <w:t xml:space="preserve">, </w:t>
      </w:r>
      <w:r w:rsidRPr="00583513">
        <w:t>azaz 65.993.362 Ft-tal nő.</w:t>
      </w:r>
    </w:p>
    <w:p w:rsidR="00583513" w:rsidRPr="00583513" w:rsidRDefault="00583513" w:rsidP="00583513">
      <w:pPr>
        <w:autoSpaceDE w:val="0"/>
        <w:autoSpaceDN w:val="0"/>
        <w:adjustRightInd w:val="0"/>
        <w:jc w:val="both"/>
      </w:pPr>
    </w:p>
    <w:p w:rsidR="00583513" w:rsidRPr="00583513" w:rsidRDefault="00583513" w:rsidP="00583513">
      <w:pPr>
        <w:autoSpaceDE w:val="0"/>
        <w:autoSpaceDN w:val="0"/>
        <w:adjustRightInd w:val="0"/>
        <w:spacing w:after="240"/>
        <w:jc w:val="both"/>
      </w:pPr>
      <w:r w:rsidRPr="00583513">
        <w:t>A módosítások részletesen az alábbiak:</w:t>
      </w:r>
    </w:p>
    <w:p w:rsidR="00583513" w:rsidRPr="00583513" w:rsidRDefault="00583513" w:rsidP="00583513">
      <w:pPr>
        <w:numPr>
          <w:ilvl w:val="0"/>
          <w:numId w:val="6"/>
        </w:numPr>
        <w:autoSpaceDE w:val="0"/>
        <w:autoSpaceDN w:val="0"/>
        <w:adjustRightInd w:val="0"/>
        <w:spacing w:after="120" w:line="276" w:lineRule="auto"/>
        <w:jc w:val="both"/>
        <w:rPr>
          <w:b/>
          <w:u w:val="single"/>
        </w:rPr>
      </w:pPr>
      <w:r w:rsidRPr="00583513">
        <w:rPr>
          <w:b/>
          <w:u w:val="single"/>
        </w:rPr>
        <w:t>Bevételek:</w:t>
      </w:r>
    </w:p>
    <w:p w:rsidR="00583513" w:rsidRPr="00583513" w:rsidRDefault="00583513" w:rsidP="00583513">
      <w:pPr>
        <w:numPr>
          <w:ilvl w:val="0"/>
          <w:numId w:val="7"/>
        </w:numPr>
        <w:autoSpaceDE w:val="0"/>
        <w:autoSpaceDN w:val="0"/>
        <w:adjustRightInd w:val="0"/>
        <w:spacing w:after="60"/>
        <w:jc w:val="both"/>
      </w:pPr>
      <w:r w:rsidRPr="00583513">
        <w:t xml:space="preserve">Az </w:t>
      </w:r>
      <w:r w:rsidRPr="00583513">
        <w:rPr>
          <w:u w:val="single"/>
        </w:rPr>
        <w:t>Önkormányzat</w:t>
      </w:r>
      <w:r w:rsidRPr="00583513">
        <w:t xml:space="preserve"> intézményi bevételei 63.836.947 Ft-tal nőttek az alábbiak szerint: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1.1.A telekadó bevételek előirányzatát a várható összegre emeltük.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1.2.A földadó bevételek előirányzatát a várható összegre emeltük.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1.3. Az idegenforgalmi adó bevételek előirányzatát a várható összegre emeltük.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1.4.Az iparűzési adó bevételek előirányzatát a várható összegre emeltük.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1.5. A gépjárműadó bevételek előirányzatát a várható összegre emeltük.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1.6. A talajterhelési díj előirányzatát a várható összegre emeltük.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1.7. A pótlékok, bírságok előirányzatát a várható összegre csökkentettük.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1.8. Az egyéb bevételek előirányzatát a várható összegre emeltük.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1.9. Az egyéb, számlázott bevételek előirányzatát a várható összegre emeltük (házasságkötés, továbbszámlázott szolgáltatások, egészségügyi szolgáltatások)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1.10. A strandi bérleti díjak előirányzatát a várható összegre emeltük.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lastRenderedPageBreak/>
        <w:t>1.11. Az apartmanok bevételi előirányzatát a várható összegre emeltük.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 xml:space="preserve">1.12. Az Üdülőfaluval kapcsolatos bevételek előirányzatát lecsökkentettük, mert a </w:t>
      </w:r>
      <w:proofErr w:type="spellStart"/>
      <w:r w:rsidRPr="00583513">
        <w:t>Csopak-Info</w:t>
      </w:r>
      <w:proofErr w:type="spellEnd"/>
      <w:r w:rsidRPr="00583513">
        <w:t xml:space="preserve"> Kft. nem bérli a büfét, valamint a Kft. részére nincs továbbszámlázott szolgáltatás, ahogyan a korábbi években volt.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1.13. A kiszámlázott ÁFA bevétel előirányzatát a várható összegre emeltük, mert növekedtek a nettó bevételek is.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1.14. Az egyéb bevételek előirányzatát a várható összegre emeltük (biztosító)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1.15. A víz-és csatornadíj támogatás előirányzatát a tényleges összegre csökkentettük.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1.16.A támogatásértékű bevételek előirányzatát 54.000 Ft-tal csökkentettük, mert a gyermekvédelmi támogatás összege csak átfutó tételként szerepelhet.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1.17. A TB pénzügyi alapjától kapott működési támogatás előirányzatát 2.000.000 Ft-tal megemeltük, a várható éves szintre.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1.18.Az ingatlan értékesítés előirányzatát a várható összegre növeltük.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 xml:space="preserve">1.19. Az államháztartáson belüli támogatások előirányzatát 38.184.388 Ft-tal emeltük, mert a Bence l. </w:t>
      </w:r>
      <w:proofErr w:type="gramStart"/>
      <w:r w:rsidRPr="00583513">
        <w:t>u.</w:t>
      </w:r>
      <w:proofErr w:type="gramEnd"/>
      <w:r w:rsidRPr="00583513">
        <w:t>/Füredi u. építéséhez megérkezett a 29.999.999 Ft-os Magyar Falu Program pályázati támogatás összege, valamint elnyertünk  a II. Rákóczi Ferenc utca felújításához 8.1874.389 Ft-ot a BM pályázat keretén belül.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  <w:r w:rsidRPr="00583513">
        <w:t>1.20. Megelőlegezés összegét 8.906.318 Ft-ra emeltük, a várható összegre. (átfutó tétel)</w:t>
      </w: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</w:p>
    <w:p w:rsidR="00583513" w:rsidRPr="00583513" w:rsidRDefault="00583513" w:rsidP="00583513">
      <w:pPr>
        <w:autoSpaceDE w:val="0"/>
        <w:autoSpaceDN w:val="0"/>
        <w:adjustRightInd w:val="0"/>
        <w:spacing w:after="60"/>
        <w:ind w:left="720"/>
        <w:jc w:val="both"/>
      </w:pPr>
    </w:p>
    <w:p w:rsidR="00583513" w:rsidRPr="00583513" w:rsidRDefault="00583513" w:rsidP="00583513">
      <w:pPr>
        <w:numPr>
          <w:ilvl w:val="0"/>
          <w:numId w:val="7"/>
        </w:numPr>
        <w:autoSpaceDE w:val="0"/>
        <w:autoSpaceDN w:val="0"/>
        <w:adjustRightInd w:val="0"/>
        <w:spacing w:after="60"/>
        <w:jc w:val="both"/>
        <w:rPr>
          <w:u w:val="single"/>
        </w:rPr>
      </w:pPr>
      <w:r w:rsidRPr="00583513">
        <w:t xml:space="preserve">A </w:t>
      </w:r>
      <w:r w:rsidRPr="00583513">
        <w:rPr>
          <w:u w:val="single"/>
        </w:rPr>
        <w:t>Mandulavirág Óvoda és Konyha</w:t>
      </w:r>
    </w:p>
    <w:p w:rsidR="00583513" w:rsidRPr="00583513" w:rsidRDefault="00583513" w:rsidP="00583513">
      <w:pPr>
        <w:numPr>
          <w:ilvl w:val="1"/>
          <w:numId w:val="7"/>
        </w:numPr>
        <w:autoSpaceDE w:val="0"/>
        <w:autoSpaceDN w:val="0"/>
        <w:adjustRightInd w:val="0"/>
        <w:ind w:left="1080"/>
        <w:jc w:val="both"/>
      </w:pPr>
      <w:r w:rsidRPr="00583513">
        <w:t>A Mandulavirág Óvoda intézményfinanszírozását 1.000.000 Ft-tal megemeltük a dologi kiadások növekedése miatt.</w:t>
      </w:r>
    </w:p>
    <w:p w:rsidR="00583513" w:rsidRPr="00583513" w:rsidRDefault="00583513" w:rsidP="00583513">
      <w:pPr>
        <w:numPr>
          <w:ilvl w:val="1"/>
          <w:numId w:val="7"/>
        </w:numPr>
        <w:autoSpaceDE w:val="0"/>
        <w:autoSpaceDN w:val="0"/>
        <w:adjustRightInd w:val="0"/>
        <w:ind w:left="1080"/>
        <w:jc w:val="both"/>
      </w:pPr>
      <w:r w:rsidRPr="00583513">
        <w:t xml:space="preserve">A Konyha intézményi saját működési bevételét 2.109.854 Ft-tal megemeltük, mert a </w:t>
      </w:r>
      <w:proofErr w:type="gramStart"/>
      <w:r w:rsidRPr="00583513">
        <w:t>vendég étkezők</w:t>
      </w:r>
      <w:proofErr w:type="gramEnd"/>
      <w:r w:rsidRPr="00583513">
        <w:t xml:space="preserve"> étkezési térítési díjából származó várható bevétel 1.000.000 Ft-tal, az ÁFA bevétel 206.000 Ft-tal, az egyéb bevétel (étel kiszállítása) pedig 903.854 Ft-tal nő.</w:t>
      </w:r>
    </w:p>
    <w:p w:rsidR="00583513" w:rsidRPr="00583513" w:rsidRDefault="00583513" w:rsidP="00583513">
      <w:pPr>
        <w:numPr>
          <w:ilvl w:val="1"/>
          <w:numId w:val="7"/>
        </w:numPr>
        <w:autoSpaceDE w:val="0"/>
        <w:autoSpaceDN w:val="0"/>
        <w:adjustRightInd w:val="0"/>
        <w:ind w:left="1080"/>
        <w:jc w:val="both"/>
      </w:pPr>
      <w:r w:rsidRPr="00583513">
        <w:t>A Konyha finanszírozását 2.350.000 Ft-tal emeljük, ami a konyhai dolgozók nyári túlóra juttatásai.</w:t>
      </w:r>
    </w:p>
    <w:p w:rsidR="00583513" w:rsidRPr="00583513" w:rsidRDefault="00583513" w:rsidP="00583513">
      <w:pPr>
        <w:autoSpaceDE w:val="0"/>
        <w:autoSpaceDN w:val="0"/>
        <w:adjustRightInd w:val="0"/>
        <w:ind w:left="1080"/>
        <w:jc w:val="both"/>
      </w:pPr>
    </w:p>
    <w:p w:rsidR="00583513" w:rsidRPr="00583513" w:rsidRDefault="00583513" w:rsidP="00583513">
      <w:pPr>
        <w:numPr>
          <w:ilvl w:val="0"/>
          <w:numId w:val="7"/>
        </w:numPr>
        <w:autoSpaceDE w:val="0"/>
        <w:autoSpaceDN w:val="0"/>
        <w:adjustRightInd w:val="0"/>
        <w:spacing w:after="120"/>
        <w:jc w:val="both"/>
        <w:rPr>
          <w:u w:val="single"/>
        </w:rPr>
      </w:pPr>
      <w:r w:rsidRPr="00583513">
        <w:t>.</w:t>
      </w:r>
      <w:r w:rsidRPr="00583513">
        <w:rPr>
          <w:u w:val="single"/>
        </w:rPr>
        <w:t>Közös Hivatal</w:t>
      </w:r>
    </w:p>
    <w:p w:rsidR="00583513" w:rsidRPr="00583513" w:rsidRDefault="00583513" w:rsidP="00583513">
      <w:pPr>
        <w:numPr>
          <w:ilvl w:val="0"/>
          <w:numId w:val="4"/>
        </w:numPr>
        <w:autoSpaceDE w:val="0"/>
        <w:autoSpaceDN w:val="0"/>
        <w:adjustRightInd w:val="0"/>
        <w:spacing w:after="240"/>
        <w:jc w:val="both"/>
      </w:pPr>
      <w:r w:rsidRPr="00583513">
        <w:t>A Közös Hivatal működési célú támogatás előirányzata 46.561 Ft-tal nő, ami a polgármester- és képviselőválasztás kiadásaihoz kapott utólagos támogatás összege.</w:t>
      </w:r>
    </w:p>
    <w:p w:rsidR="00583513" w:rsidRPr="00583513" w:rsidRDefault="00583513" w:rsidP="00583513">
      <w:pPr>
        <w:autoSpaceDE w:val="0"/>
        <w:autoSpaceDN w:val="0"/>
        <w:adjustRightInd w:val="0"/>
        <w:jc w:val="both"/>
        <w:rPr>
          <w:b/>
        </w:rPr>
      </w:pPr>
      <w:r w:rsidRPr="00583513">
        <w:rPr>
          <w:b/>
          <w:u w:val="single"/>
        </w:rPr>
        <w:t>II. Kiadások</w:t>
      </w:r>
      <w:r w:rsidRPr="00583513">
        <w:rPr>
          <w:b/>
        </w:rPr>
        <w:t>:</w:t>
      </w:r>
    </w:p>
    <w:p w:rsidR="00583513" w:rsidRPr="00583513" w:rsidRDefault="00583513" w:rsidP="00583513">
      <w:pPr>
        <w:numPr>
          <w:ilvl w:val="0"/>
          <w:numId w:val="8"/>
        </w:numPr>
        <w:autoSpaceDE w:val="0"/>
        <w:autoSpaceDN w:val="0"/>
        <w:adjustRightInd w:val="0"/>
        <w:ind w:left="786"/>
        <w:jc w:val="both"/>
      </w:pPr>
      <w:r w:rsidRPr="00583513">
        <w:t xml:space="preserve">Az </w:t>
      </w:r>
      <w:r w:rsidRPr="00583513">
        <w:rPr>
          <w:b/>
        </w:rPr>
        <w:t>Önkormányzat</w:t>
      </w:r>
      <w:r w:rsidRPr="00583513">
        <w:t xml:space="preserve"> (intézményi) alábbi kiadásai 36.184.455 Ft-tal nőttek az alábbiak szerint: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 falugondnokság, községgazdálkodás, képviselők személyi kiadásainak előirányzatát 1.517.707 Ft-tal megemeltük, mert a választás utáni személyi kiadások növekedtek, valamint a polgármester szabadságmegváltása jogszabály szerint megtörtént. A személyi kiadásokhoz tartozó járulékok előirányzata 265.646 Ft-tal nő.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 községgazdálkodás kormányzati funkcióhoz tartozó dologi kiadások előirányzatát 5.303.709 Ft-tal megemeltük, mert</w:t>
      </w:r>
      <w:proofErr w:type="gramStart"/>
      <w:r w:rsidRPr="00583513">
        <w:t>:a</w:t>
      </w:r>
      <w:proofErr w:type="gramEnd"/>
      <w:r w:rsidRPr="00583513">
        <w:t xml:space="preserve"> </w:t>
      </w:r>
      <w:proofErr w:type="spellStart"/>
      <w:r w:rsidRPr="00583513">
        <w:t>Purger-féle</w:t>
      </w:r>
      <w:proofErr w:type="spellEnd"/>
      <w:r w:rsidRPr="00583513">
        <w:t xml:space="preserve"> ingatlannal kapcsolatos bírósági határozat alapján 1.504.231 Ft perköltséget és kamatot kellett fizetnünk, valamint a </w:t>
      </w:r>
      <w:proofErr w:type="spellStart"/>
      <w:r w:rsidRPr="00583513">
        <w:t>Kheiron</w:t>
      </w:r>
      <w:proofErr w:type="spellEnd"/>
      <w:r w:rsidRPr="00583513">
        <w:t xml:space="preserve"> Kft. részére a Bíróság 3.799.478 Ft-ot ítélt meg, amit teljesítenünk kell.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 háziorvos kormányzati funkció dologi kiadásainak előirányzatát 1.340.000 Ft-tal emeltük, mert a felmerült költségek nőttek.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lastRenderedPageBreak/>
        <w:t>A köztisztaság, hulladék gazdálkodás kormányzati funkció dologi kiadásának előirányzatát 4.000.000 Ft-tal megemeltük, mert a szemétszállítás és az öntömörítős konténer költségei nőttek.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 közvilágítás dologi kiadásait 1.000.000 Ft-tal megemeltük, a várható éves szintre.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 zöldterület kezelés kormányzati funkció dologi kiadásait 200.000 Ft-tal megemeltük, a várható éves szintre.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 strand kormányzati funkció dologi kiadásának előirányzatát 9.900.756 Ft-tal, a várható szintre megemeltük, mert a dologi kiadások tényleges összegei nőttek.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Az idősek karácsonyára előirányzott személyi kiadások előirányzatát 400.000 Ft-tal, a hozzá tartozó járulékok előirányzatát 135.000 Ft-tal, a dologi kiadások előirányzatát pedig 465.000 Ft-tal emeltük, a várható összegre.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 xml:space="preserve">A testvérvárosi kapcsolatok feladat előirányzatát 3.030.642 Ft-tal emeltük, mert a lengyel testvérvárosi delegáció és a lengyel néptáncosok szállását kifizetjük a </w:t>
      </w:r>
      <w:proofErr w:type="spellStart"/>
      <w:r w:rsidRPr="00583513">
        <w:t>Csopak-Info</w:t>
      </w:r>
      <w:proofErr w:type="spellEnd"/>
      <w:r w:rsidRPr="00583513">
        <w:t xml:space="preserve"> Nonprofit Kft. részére.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 reprezentációs kiadások előirányzatát 2.000.000 Ft-tal emeljük, mert a karácsonyi ünnepségek költségei reprezentációnak minősülnek.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 xml:space="preserve">A reprezentációs kiadások utáni járulékfizetés előirányzatát 400.000 Ft-tal emeljük az előző pontban felsoroltak alapján.   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 működési célú ÁFA kiadások előirányzatát 1.237.804 Ft-tal emeljük, a várható szintre.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Az Óvoda és Konyha intézményfinanszírozását 3.500.000 Ft-tal emeljük az intézménynél lévő kiadások részletezése miatt.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 megelőlegezés visszafizetésének előirányzatát 8.893.291 Ft-tal emeljük az Államkincstár adata alapján.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 xml:space="preserve">A DRV </w:t>
      </w:r>
      <w:proofErr w:type="spellStart"/>
      <w:r w:rsidRPr="00583513">
        <w:t>Zrt</w:t>
      </w:r>
      <w:proofErr w:type="spellEnd"/>
      <w:r w:rsidRPr="00583513">
        <w:t xml:space="preserve">. részére adott </w:t>
      </w:r>
      <w:proofErr w:type="gramStart"/>
      <w:r w:rsidRPr="00583513">
        <w:t>vízdíj támogatást</w:t>
      </w:r>
      <w:proofErr w:type="gramEnd"/>
      <w:r w:rsidRPr="00583513">
        <w:t xml:space="preserve"> 831.100 Ft-tal csökkentjük a ténylegesen megérkezett támogatás alapján.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 szociális feladatok előirányzat összegét 54.000 Ft-tal csökkentettük, mert az Államkincstár utasítására a gyermekvédelmi támogatás összegét csak a pénzügyi számvitelben kell rögzíteni.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 Vállalkozói Alapra előirányzott összeget 4.080.000 Ft-tal, az Idegenforgalmi Alapra előirányzott összeget 2.440.000 Ft-tal csökkentettük, mert kevés volt az a pályázott összeg, amit a vállalkozók és a szobakiadók igényeltek.</w:t>
      </w:r>
    </w:p>
    <w:p w:rsidR="00583513" w:rsidRPr="00583513" w:rsidRDefault="00583513" w:rsidP="00583513">
      <w:pPr>
        <w:autoSpaceDE w:val="0"/>
        <w:autoSpaceDN w:val="0"/>
        <w:adjustRightInd w:val="0"/>
        <w:jc w:val="both"/>
      </w:pPr>
    </w:p>
    <w:p w:rsidR="00583513" w:rsidRPr="00583513" w:rsidRDefault="00583513" w:rsidP="00583513">
      <w:pPr>
        <w:numPr>
          <w:ilvl w:val="0"/>
          <w:numId w:val="8"/>
        </w:numPr>
        <w:autoSpaceDE w:val="0"/>
        <w:autoSpaceDN w:val="0"/>
        <w:adjustRightInd w:val="0"/>
        <w:ind w:left="786"/>
        <w:jc w:val="both"/>
        <w:rPr>
          <w:b/>
        </w:rPr>
      </w:pPr>
      <w:r w:rsidRPr="00583513">
        <w:rPr>
          <w:b/>
        </w:rPr>
        <w:t>Mandulavirág Óvoda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Az Óvoda (óvodai nevelés kormányzati funkció) dologi kiadásai 1.000.000 Ft-tal növeljük, mert az épület fenntartásának költségei, valamint a régi személygépkocsihoz tartozó kiadások nőttek.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spacing w:after="120"/>
        <w:jc w:val="both"/>
      </w:pPr>
      <w:r w:rsidRPr="00583513">
        <w:t xml:space="preserve">A Konyha személyi kiadásainak előirányzatát 2.000.000 Ft-tal emeljük, mert a dolgozók részére kifizetésre került a nyári többletmunka díjazása. 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jc w:val="both"/>
      </w:pPr>
      <w:r w:rsidRPr="00583513">
        <w:t>A személyi kiadásokhoz tartozó járulékok előirányzatát 350.000 Ft-ra emeljük, a várható összegre.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spacing w:after="360"/>
        <w:jc w:val="both"/>
      </w:pPr>
      <w:r w:rsidRPr="00583513">
        <w:t>A dologi kiadások előirányzatát 2.109.854 Ft-tal emeljük, mert az élelmiszerek költségei az új ételszállító autó fenntartási kiadásai nőttek.</w:t>
      </w:r>
    </w:p>
    <w:p w:rsidR="00583513" w:rsidRPr="00583513" w:rsidRDefault="00583513" w:rsidP="00583513">
      <w:pPr>
        <w:numPr>
          <w:ilvl w:val="0"/>
          <w:numId w:val="8"/>
        </w:numPr>
        <w:autoSpaceDE w:val="0"/>
        <w:autoSpaceDN w:val="0"/>
        <w:adjustRightInd w:val="0"/>
        <w:spacing w:after="120"/>
        <w:ind w:left="786"/>
        <w:jc w:val="both"/>
      </w:pPr>
      <w:r w:rsidRPr="00583513">
        <w:t xml:space="preserve">A </w:t>
      </w:r>
      <w:r w:rsidRPr="00583513">
        <w:rPr>
          <w:b/>
        </w:rPr>
        <w:t>Közös Hivatal</w:t>
      </w:r>
    </w:p>
    <w:p w:rsidR="00583513" w:rsidRPr="00583513" w:rsidRDefault="00583513" w:rsidP="00583513">
      <w:pPr>
        <w:numPr>
          <w:ilvl w:val="1"/>
          <w:numId w:val="8"/>
        </w:numPr>
        <w:autoSpaceDE w:val="0"/>
        <w:autoSpaceDN w:val="0"/>
        <w:adjustRightInd w:val="0"/>
        <w:spacing w:after="360"/>
        <w:jc w:val="both"/>
      </w:pPr>
      <w:r w:rsidRPr="00583513">
        <w:t>A Hivatal dologi kiadások előirányzatát 46.561 Ft-tal emeljük, ami a polgármester- és képviselőválasztással kapcsolatos dologi kiadások növekménye.</w:t>
      </w:r>
    </w:p>
    <w:p w:rsidR="00583513" w:rsidRPr="00583513" w:rsidRDefault="00583513" w:rsidP="00583513">
      <w:pPr>
        <w:numPr>
          <w:ilvl w:val="0"/>
          <w:numId w:val="8"/>
        </w:numPr>
        <w:autoSpaceDE w:val="0"/>
        <w:autoSpaceDN w:val="0"/>
        <w:adjustRightInd w:val="0"/>
        <w:ind w:left="786"/>
        <w:jc w:val="both"/>
      </w:pPr>
      <w:r w:rsidRPr="00583513">
        <w:rPr>
          <w:b/>
        </w:rPr>
        <w:t>Felhalmozási kiadások</w:t>
      </w:r>
      <w:r w:rsidRPr="00583513">
        <w:t xml:space="preserve"> (7</w:t>
      </w:r>
      <w:proofErr w:type="gramStart"/>
      <w:r w:rsidRPr="00583513">
        <w:t>.melléklet</w:t>
      </w:r>
      <w:proofErr w:type="gramEnd"/>
      <w:r w:rsidRPr="00583513">
        <w:t>)</w:t>
      </w:r>
    </w:p>
    <w:p w:rsidR="00583513" w:rsidRPr="00583513" w:rsidRDefault="00583513" w:rsidP="00583513">
      <w:pPr>
        <w:autoSpaceDE w:val="0"/>
        <w:autoSpaceDN w:val="0"/>
        <w:adjustRightInd w:val="0"/>
        <w:ind w:left="1413" w:hanging="705"/>
        <w:jc w:val="both"/>
      </w:pPr>
      <w:r w:rsidRPr="00583513">
        <w:lastRenderedPageBreak/>
        <w:t>4.1</w:t>
      </w:r>
      <w:r w:rsidRPr="00583513">
        <w:tab/>
        <w:t>A beruházási kiadások előirányzatát 134.494.943 Ft-ra emeletük a táblázat 2-28. sora szerint.</w:t>
      </w:r>
    </w:p>
    <w:p w:rsidR="00583513" w:rsidRDefault="00583513" w:rsidP="00583513">
      <w:pPr>
        <w:autoSpaceDE w:val="0"/>
        <w:autoSpaceDN w:val="0"/>
        <w:adjustRightInd w:val="0"/>
        <w:ind w:left="1413" w:hanging="705"/>
        <w:jc w:val="both"/>
      </w:pPr>
      <w:r w:rsidRPr="00583513">
        <w:t>4.2. A felújítási kiadások előirányzatát 43.659.474 Ft-ra emeletük a táblázat 30-43. sora alapján.</w:t>
      </w:r>
    </w:p>
    <w:p w:rsidR="00583513" w:rsidRPr="00583513" w:rsidRDefault="00583513" w:rsidP="00583513">
      <w:pPr>
        <w:autoSpaceDE w:val="0"/>
        <w:autoSpaceDN w:val="0"/>
        <w:adjustRightInd w:val="0"/>
        <w:ind w:left="1413" w:hanging="705"/>
        <w:jc w:val="both"/>
      </w:pPr>
      <w:bookmarkStart w:id="0" w:name="_GoBack"/>
      <w:bookmarkEnd w:id="0"/>
    </w:p>
    <w:p w:rsidR="00583513" w:rsidRPr="00583513" w:rsidRDefault="00583513" w:rsidP="00583513">
      <w:pPr>
        <w:autoSpaceDE w:val="0"/>
        <w:autoSpaceDN w:val="0"/>
        <w:adjustRightInd w:val="0"/>
        <w:jc w:val="both"/>
        <w:rPr>
          <w:rFonts w:eastAsia="Times New Roman"/>
          <w:lang w:eastAsia="hu-HU"/>
        </w:rPr>
      </w:pPr>
      <w:r w:rsidRPr="00583513">
        <w:t xml:space="preserve">A fentiek alapján a </w:t>
      </w:r>
      <w:r w:rsidRPr="00583513">
        <w:rPr>
          <w:b/>
        </w:rPr>
        <w:t>tartalék előirányzata</w:t>
      </w:r>
      <w:r w:rsidRPr="00583513">
        <w:t xml:space="preserve"> 18.331.156 Ft-ra változott, azon belül </w:t>
      </w:r>
      <w:r w:rsidRPr="00583513">
        <w:rPr>
          <w:b/>
        </w:rPr>
        <w:t xml:space="preserve">az </w:t>
      </w:r>
      <w:r w:rsidRPr="00583513">
        <w:t xml:space="preserve">általános tartalék összege 6.364.726 Ft, a céltartalék összege pedig 11.966.430 Ft. </w:t>
      </w:r>
    </w:p>
    <w:p w:rsidR="00EA1600" w:rsidRPr="00BC7FB6" w:rsidRDefault="00EA1600"/>
    <w:p w:rsidR="00EA1600" w:rsidRDefault="00EA1600"/>
    <w:p w:rsidR="00BC7FB6" w:rsidRDefault="00BC7FB6" w:rsidP="00BC7FB6">
      <w:pPr>
        <w:jc w:val="center"/>
        <w:rPr>
          <w:i/>
        </w:rPr>
      </w:pPr>
    </w:p>
    <w:p w:rsidR="00BC7FB6" w:rsidRDefault="00BC7FB6" w:rsidP="00BC7FB6">
      <w:pPr>
        <w:jc w:val="center"/>
        <w:rPr>
          <w:i/>
        </w:rPr>
      </w:pPr>
    </w:p>
    <w:p w:rsidR="00EA1600" w:rsidRPr="00BC7FB6" w:rsidRDefault="00BC7FB6" w:rsidP="00BC7FB6">
      <w:pPr>
        <w:jc w:val="center"/>
        <w:rPr>
          <w:i/>
        </w:rPr>
      </w:pPr>
      <w:r w:rsidRPr="00BC7FB6">
        <w:rPr>
          <w:i/>
        </w:rPr>
        <w:t xml:space="preserve">Dr. Szántód Anita </w:t>
      </w:r>
      <w:proofErr w:type="spellStart"/>
      <w:r w:rsidRPr="00BC7FB6">
        <w:rPr>
          <w:i/>
        </w:rPr>
        <w:t>sk</w:t>
      </w:r>
      <w:proofErr w:type="spellEnd"/>
      <w:r>
        <w:rPr>
          <w:i/>
        </w:rPr>
        <w:t>.</w:t>
      </w:r>
    </w:p>
    <w:p w:rsidR="00BC7FB6" w:rsidRPr="00BC7FB6" w:rsidRDefault="00BC7FB6" w:rsidP="00BC7FB6">
      <w:pPr>
        <w:jc w:val="center"/>
        <w:rPr>
          <w:i/>
        </w:rPr>
      </w:pPr>
      <w:proofErr w:type="gramStart"/>
      <w:r w:rsidRPr="00BC7FB6">
        <w:rPr>
          <w:i/>
        </w:rPr>
        <w:t>jegyző</w:t>
      </w:r>
      <w:proofErr w:type="gramEnd"/>
    </w:p>
    <w:p w:rsidR="00EA1600" w:rsidRPr="00BC7FB6" w:rsidRDefault="00EA1600" w:rsidP="00BC7FB6">
      <w:pPr>
        <w:jc w:val="center"/>
        <w:rPr>
          <w:i/>
          <w:noProof/>
          <w:lang w:eastAsia="hu-HU"/>
        </w:rPr>
      </w:pPr>
    </w:p>
    <w:p w:rsidR="00EA1600" w:rsidRPr="00BC7FB6" w:rsidRDefault="00EA1600" w:rsidP="00BC7FB6">
      <w:pPr>
        <w:jc w:val="center"/>
        <w:rPr>
          <w:i/>
        </w:rPr>
      </w:pPr>
    </w:p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</w:p>
    <w:p w:rsidR="00EA1600" w:rsidRDefault="00EA1600">
      <w:r>
        <w:rPr>
          <w:noProof/>
          <w:lang w:eastAsia="hu-H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1</wp:posOffset>
            </wp:positionV>
            <wp:extent cx="7331103" cy="9740348"/>
            <wp:effectExtent l="0" t="0" r="3175" b="0"/>
            <wp:wrapNone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 rotWithShape="1">
                    <a:blip r:embed="rId9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2971" b="8854"/>
                    <a:stretch/>
                  </pic:blipFill>
                  <pic:spPr bwMode="auto">
                    <a:xfrm>
                      <a:off x="0" y="0"/>
                      <a:ext cx="7333186" cy="974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>
      <w:pPr>
        <w:rPr>
          <w:noProof/>
          <w:lang w:eastAsia="hu-HU"/>
        </w:rPr>
      </w:pPr>
    </w:p>
    <w:p w:rsidR="00EA1600" w:rsidRDefault="00EA1600">
      <w:pPr>
        <w:rPr>
          <w:noProof/>
          <w:lang w:eastAsia="hu-HU"/>
        </w:rPr>
      </w:pPr>
      <w:r>
        <w:rPr>
          <w:noProof/>
          <w:lang w:eastAsia="hu-HU"/>
        </w:rPr>
        <w:drawing>
          <wp:anchor distT="0" distB="0" distL="114300" distR="114300" simplePos="0" relativeHeight="251660288" behindDoc="1" locked="0" layoutInCell="1" allowOverlap="1" wp14:anchorId="6C64FB5C" wp14:editId="790BF972">
            <wp:simplePos x="0" y="0"/>
            <wp:positionH relativeFrom="page">
              <wp:posOffset>580390</wp:posOffset>
            </wp:positionH>
            <wp:positionV relativeFrom="page">
              <wp:posOffset>-102870</wp:posOffset>
            </wp:positionV>
            <wp:extent cx="6336665" cy="8141970"/>
            <wp:effectExtent l="0" t="0" r="6985" b="0"/>
            <wp:wrapNone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681" t="-967" r="8441" b="24777"/>
                    <a:stretch/>
                  </pic:blipFill>
                  <pic:spPr bwMode="auto">
                    <a:xfrm>
                      <a:off x="0" y="0"/>
                      <a:ext cx="6336665" cy="8141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EA1600" w:rsidRDefault="00EA1600">
      <w:pPr>
        <w:rPr>
          <w:noProof/>
          <w:lang w:eastAsia="hu-HU"/>
        </w:rPr>
      </w:pPr>
    </w:p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/>
    <w:p w:rsidR="00EA1600" w:rsidRDefault="00EA1600">
      <w:pPr>
        <w:spacing w:after="200" w:line="276" w:lineRule="auto"/>
      </w:pPr>
      <w:r>
        <w:br w:type="page"/>
      </w:r>
    </w:p>
    <w:p w:rsidR="00EA1600" w:rsidRPr="00BA59EB" w:rsidRDefault="00EA1600" w:rsidP="002776A5">
      <w:pPr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lastRenderedPageBreak/>
        <w:t>1. §</w:t>
      </w:r>
      <w:r w:rsidRPr="00BA59EB">
        <w:rPr>
          <w:rFonts w:ascii="Comic Sans MS" w:hAnsi="Comic Sans MS"/>
          <w:sz w:val="22"/>
          <w:szCs w:val="22"/>
        </w:rPr>
        <w:tab/>
        <w:t>Meghatározza a rendelet hatályát</w:t>
      </w:r>
    </w:p>
    <w:p w:rsidR="002776A5" w:rsidRPr="00BA59EB" w:rsidRDefault="002776A5" w:rsidP="002776A5">
      <w:pPr>
        <w:jc w:val="both"/>
        <w:rPr>
          <w:rFonts w:ascii="Comic Sans MS" w:hAnsi="Comic Sans MS"/>
          <w:sz w:val="22"/>
          <w:szCs w:val="22"/>
        </w:rPr>
      </w:pPr>
    </w:p>
    <w:p w:rsidR="00EA1600" w:rsidRPr="00BA59EB" w:rsidRDefault="00EA1600" w:rsidP="002776A5">
      <w:pPr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2. §</w:t>
      </w:r>
      <w:r w:rsidRPr="00BA59EB">
        <w:rPr>
          <w:rFonts w:ascii="Comic Sans MS" w:hAnsi="Comic Sans MS"/>
          <w:sz w:val="22"/>
          <w:szCs w:val="22"/>
        </w:rPr>
        <w:tab/>
        <w:t xml:space="preserve">Meghatározza </w:t>
      </w:r>
      <w:proofErr w:type="gramStart"/>
      <w:r w:rsidRPr="00BA59EB">
        <w:rPr>
          <w:rFonts w:ascii="Comic Sans MS" w:hAnsi="Comic Sans MS"/>
          <w:sz w:val="22"/>
          <w:szCs w:val="22"/>
        </w:rPr>
        <w:t>a</w:t>
      </w:r>
      <w:proofErr w:type="gramEnd"/>
      <w:r w:rsidRPr="00BA59EB">
        <w:rPr>
          <w:rFonts w:ascii="Comic Sans MS" w:hAnsi="Comic Sans MS"/>
          <w:sz w:val="22"/>
          <w:szCs w:val="22"/>
        </w:rPr>
        <w:t xml:space="preserve"> Önkormányzat 2019. évi költségvetésének főösszegét</w:t>
      </w:r>
    </w:p>
    <w:p w:rsidR="002776A5" w:rsidRPr="00BA59EB" w:rsidRDefault="002776A5">
      <w:pPr>
        <w:rPr>
          <w:rFonts w:ascii="Comic Sans MS" w:hAnsi="Comic Sans MS"/>
          <w:sz w:val="22"/>
          <w:szCs w:val="22"/>
        </w:rPr>
      </w:pPr>
    </w:p>
    <w:p w:rsidR="00EA1600" w:rsidRPr="00BA59EB" w:rsidRDefault="00EA1600" w:rsidP="00BA59EB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3. §</w:t>
      </w:r>
      <w:r w:rsidRPr="00BA59EB">
        <w:rPr>
          <w:rFonts w:ascii="Comic Sans MS" w:hAnsi="Comic Sans MS"/>
          <w:sz w:val="22"/>
          <w:szCs w:val="22"/>
        </w:rPr>
        <w:tab/>
        <w:t>Meghatározza az Önkormányzat intézményi saját működési bevételek összegét</w:t>
      </w:r>
      <w:r w:rsidR="00BA59EB" w:rsidRPr="00BA59EB">
        <w:rPr>
          <w:rFonts w:ascii="Comic Sans MS" w:hAnsi="Comic Sans MS"/>
          <w:sz w:val="22"/>
          <w:szCs w:val="22"/>
        </w:rPr>
        <w:t xml:space="preserve">, </w:t>
      </w:r>
      <w:r w:rsidRPr="00BA59EB">
        <w:rPr>
          <w:rFonts w:ascii="Comic Sans MS" w:hAnsi="Comic Sans MS"/>
          <w:sz w:val="22"/>
          <w:szCs w:val="22"/>
        </w:rPr>
        <w:t xml:space="preserve">az állami támogatások összegét, a működési célú támogatási bevételek és működési célú átvett pénzeszközök összegét, </w:t>
      </w:r>
      <w:r w:rsidR="002776A5" w:rsidRPr="00BA59EB">
        <w:rPr>
          <w:rFonts w:ascii="Comic Sans MS" w:hAnsi="Comic Sans MS"/>
          <w:sz w:val="22"/>
          <w:szCs w:val="22"/>
        </w:rPr>
        <w:t>a felhalmozási és tőke jellegű bevételek összegét, felhalmozási célú támogatások összegét, a támogatási kölcsönök visszatérülésének összegét, a finanszírozási bevételek összegét</w:t>
      </w:r>
      <w:proofErr w:type="gramStart"/>
      <w:r w:rsidR="002776A5" w:rsidRPr="00BA59EB">
        <w:rPr>
          <w:rFonts w:ascii="Comic Sans MS" w:hAnsi="Comic Sans MS"/>
          <w:sz w:val="22"/>
          <w:szCs w:val="22"/>
        </w:rPr>
        <w:t>,az</w:t>
      </w:r>
      <w:proofErr w:type="gramEnd"/>
      <w:r w:rsidR="002776A5" w:rsidRPr="00BA59EB">
        <w:rPr>
          <w:rFonts w:ascii="Comic Sans MS" w:hAnsi="Comic Sans MS"/>
          <w:sz w:val="22"/>
          <w:szCs w:val="22"/>
        </w:rPr>
        <w:t xml:space="preserve">  Önkormányzat, a Mandulavirág óvoda és Közös Hivatal  2019. évi intézményi bevételeit jogcím szerinti bontásban.</w:t>
      </w:r>
    </w:p>
    <w:p w:rsidR="002776A5" w:rsidRPr="00BA59EB" w:rsidRDefault="002776A5" w:rsidP="002776A5">
      <w:pPr>
        <w:ind w:left="705" w:hanging="705"/>
        <w:rPr>
          <w:rFonts w:ascii="Comic Sans MS" w:hAnsi="Comic Sans MS"/>
          <w:sz w:val="22"/>
          <w:szCs w:val="22"/>
        </w:rPr>
      </w:pPr>
    </w:p>
    <w:p w:rsidR="002776A5" w:rsidRPr="00BA59EB" w:rsidRDefault="002776A5" w:rsidP="00BA59EB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4. §</w:t>
      </w:r>
      <w:r w:rsidRPr="00BA59EB">
        <w:rPr>
          <w:rFonts w:ascii="Comic Sans MS" w:hAnsi="Comic Sans MS"/>
          <w:sz w:val="22"/>
          <w:szCs w:val="22"/>
        </w:rPr>
        <w:tab/>
      </w:r>
      <w:proofErr w:type="gramStart"/>
      <w:r w:rsidRPr="00BA59EB">
        <w:rPr>
          <w:rFonts w:ascii="Comic Sans MS" w:hAnsi="Comic Sans MS"/>
          <w:sz w:val="22"/>
          <w:szCs w:val="22"/>
        </w:rPr>
        <w:t>Meghatározza az Önkormányzat összevont kiadási előirányzatát, az Önkormányzat intézményi működési kiadások előirányzatát, Önkormányzat működési célú támogatásait, települési támogatások összegét, Mandulavirág Óvoda és a Közös Hivatal működési kiadások előirányzatát, felhalmozási célú kiadások összegét, az általános és cél tartalék előirányzatát,</w:t>
      </w:r>
      <w:r w:rsidR="00B36170" w:rsidRPr="00BA59EB">
        <w:rPr>
          <w:rFonts w:ascii="Comic Sans MS" w:hAnsi="Comic Sans MS"/>
          <w:sz w:val="22"/>
          <w:szCs w:val="22"/>
        </w:rPr>
        <w:t xml:space="preserve"> az önkormányzat működésének általános támogatását és egyes köznevelési és gyermekétkeztetési feladatainak támogatását, Európai Uniós forrásból származó fejlesztéseit, működési, felhalmozási és finanszírozási célú bevételi és kiadási előirányzatokat mérlegszerűen,</w:t>
      </w:r>
      <w:proofErr w:type="gramEnd"/>
      <w:r w:rsidR="00B36170" w:rsidRPr="00BA59EB">
        <w:rPr>
          <w:rFonts w:ascii="Comic Sans MS" w:hAnsi="Comic Sans MS"/>
          <w:sz w:val="22"/>
          <w:szCs w:val="22"/>
        </w:rPr>
        <w:t xml:space="preserve"> </w:t>
      </w:r>
      <w:proofErr w:type="gramStart"/>
      <w:r w:rsidR="00B36170" w:rsidRPr="00BA59EB">
        <w:rPr>
          <w:rFonts w:ascii="Comic Sans MS" w:hAnsi="Comic Sans MS"/>
          <w:sz w:val="22"/>
          <w:szCs w:val="22"/>
        </w:rPr>
        <w:t>likviditási</w:t>
      </w:r>
      <w:proofErr w:type="gramEnd"/>
      <w:r w:rsidR="00B36170" w:rsidRPr="00BA59EB">
        <w:rPr>
          <w:rFonts w:ascii="Comic Sans MS" w:hAnsi="Comic Sans MS"/>
          <w:sz w:val="22"/>
          <w:szCs w:val="22"/>
        </w:rPr>
        <w:t xml:space="preserve"> ütemtervet, önkormányzat által nyújtott felhalmozási célú kölcsönök állományának alakulását, többéves kihatással járó kötelezettségek tájékoztató jellegű előirányzatait, a tervezett közvetett támogatások jogcímeit és összegét, étkezési térítési díjakat, a költségvetési évet követő 3 év várható előirányzatait.</w:t>
      </w:r>
    </w:p>
    <w:p w:rsidR="00B36170" w:rsidRPr="00BA59EB" w:rsidRDefault="00B36170" w:rsidP="00BA59EB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36170" w:rsidRPr="00BA59EB" w:rsidRDefault="00B36170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5. §</w:t>
      </w:r>
      <w:r w:rsidRPr="00BA59EB">
        <w:rPr>
          <w:rFonts w:ascii="Comic Sans MS" w:hAnsi="Comic Sans MS"/>
          <w:sz w:val="22"/>
          <w:szCs w:val="22"/>
        </w:rPr>
        <w:tab/>
        <w:t>Meghatározza az Önkormányzat, a</w:t>
      </w:r>
      <w:r w:rsidRPr="00BA59EB">
        <w:rPr>
          <w:sz w:val="22"/>
          <w:szCs w:val="22"/>
        </w:rPr>
        <w:t xml:space="preserve"> </w:t>
      </w:r>
      <w:r w:rsidRPr="00BA59EB">
        <w:rPr>
          <w:rFonts w:ascii="Comic Sans MS" w:hAnsi="Comic Sans MS"/>
          <w:sz w:val="22"/>
          <w:szCs w:val="22"/>
        </w:rPr>
        <w:t>Mandulavirág Óvoda, a</w:t>
      </w:r>
      <w:r w:rsidRPr="00BA59EB">
        <w:rPr>
          <w:sz w:val="22"/>
          <w:szCs w:val="22"/>
        </w:rPr>
        <w:t xml:space="preserve"> </w:t>
      </w:r>
      <w:r w:rsidRPr="00BA59EB">
        <w:rPr>
          <w:rFonts w:ascii="Comic Sans MS" w:hAnsi="Comic Sans MS"/>
          <w:sz w:val="22"/>
          <w:szCs w:val="22"/>
        </w:rPr>
        <w:t>Csopaki Közös Önkormányzati Hivatal létszámát.</w:t>
      </w:r>
    </w:p>
    <w:p w:rsidR="00B36170" w:rsidRPr="00BA59EB" w:rsidRDefault="00B36170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36170" w:rsidRPr="00BA59EB" w:rsidRDefault="00B36170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6. §</w:t>
      </w:r>
      <w:r w:rsidRPr="00BA59EB">
        <w:rPr>
          <w:rFonts w:ascii="Comic Sans MS" w:hAnsi="Comic Sans MS"/>
          <w:sz w:val="22"/>
          <w:szCs w:val="22"/>
        </w:rPr>
        <w:tab/>
        <w:t>Gazdálkodás szabályait rögzíti.</w:t>
      </w:r>
    </w:p>
    <w:p w:rsidR="00B36170" w:rsidRPr="00BA59EB" w:rsidRDefault="00B36170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36170" w:rsidRPr="00BA59EB" w:rsidRDefault="00B36170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7. §</w:t>
      </w:r>
      <w:r w:rsidRPr="00BA59EB">
        <w:rPr>
          <w:rFonts w:ascii="Comic Sans MS" w:hAnsi="Comic Sans MS"/>
          <w:sz w:val="22"/>
          <w:szCs w:val="22"/>
        </w:rPr>
        <w:tab/>
        <w:t>Rögzíti a pénzkezelési módot, az átmenetileg szabad pénzeszközöket a számlavezető pénzintézetnél rövid lejáratú értékpapírokba történő fektetését, a munkabér előleg kifizetését.</w:t>
      </w:r>
    </w:p>
    <w:p w:rsidR="00B36170" w:rsidRPr="00BA59EB" w:rsidRDefault="00B36170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36170" w:rsidRPr="00BA59EB" w:rsidRDefault="00B36170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8. §</w:t>
      </w:r>
      <w:r w:rsidRPr="00BA59EB">
        <w:rPr>
          <w:rFonts w:ascii="Comic Sans MS" w:hAnsi="Comic Sans MS"/>
          <w:sz w:val="22"/>
          <w:szCs w:val="22"/>
        </w:rPr>
        <w:tab/>
      </w:r>
      <w:r w:rsidR="00BA59EB" w:rsidRPr="00BA59EB">
        <w:rPr>
          <w:rFonts w:ascii="Comic Sans MS" w:hAnsi="Comic Sans MS"/>
          <w:sz w:val="22"/>
          <w:szCs w:val="22"/>
        </w:rPr>
        <w:t>Beszerzési Szabályzatra történő utalás.</w:t>
      </w: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 xml:space="preserve">9. § </w:t>
      </w:r>
      <w:r w:rsidRPr="00BA59EB">
        <w:rPr>
          <w:rFonts w:ascii="Comic Sans MS" w:hAnsi="Comic Sans MS"/>
          <w:sz w:val="22"/>
          <w:szCs w:val="22"/>
        </w:rPr>
        <w:tab/>
        <w:t>Polgármester általi forrásfelhasználás összeghatárának meghatározása.</w:t>
      </w: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 xml:space="preserve">10.§ </w:t>
      </w:r>
      <w:r w:rsidRPr="00BA59EB">
        <w:rPr>
          <w:rFonts w:ascii="Comic Sans MS" w:hAnsi="Comic Sans MS"/>
          <w:sz w:val="22"/>
          <w:szCs w:val="22"/>
        </w:rPr>
        <w:tab/>
        <w:t>Kintlévőségekre vonatkozó rendelkezések.</w:t>
      </w: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11. §</w:t>
      </w:r>
      <w:r w:rsidRPr="00BA59EB">
        <w:rPr>
          <w:rFonts w:ascii="Comic Sans MS" w:hAnsi="Comic Sans MS"/>
          <w:sz w:val="22"/>
          <w:szCs w:val="22"/>
        </w:rPr>
        <w:tab/>
        <w:t>Pályázatok benyújtására vonatkozó rendelkezések.</w:t>
      </w: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>12.§</w:t>
      </w:r>
      <w:r w:rsidRPr="00BA59EB">
        <w:rPr>
          <w:rFonts w:ascii="Comic Sans MS" w:hAnsi="Comic Sans MS"/>
          <w:sz w:val="22"/>
          <w:szCs w:val="22"/>
        </w:rPr>
        <w:tab/>
        <w:t>Önkormányzati biztos kirendelésére vonatkozó hivatkozás</w:t>
      </w: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</w:p>
    <w:p w:rsidR="00BA59EB" w:rsidRPr="00BA59EB" w:rsidRDefault="00BA59EB" w:rsidP="00B36170">
      <w:pPr>
        <w:ind w:left="705" w:hanging="705"/>
        <w:jc w:val="both"/>
        <w:rPr>
          <w:rFonts w:ascii="Comic Sans MS" w:hAnsi="Comic Sans MS"/>
          <w:sz w:val="22"/>
          <w:szCs w:val="22"/>
        </w:rPr>
      </w:pPr>
      <w:r w:rsidRPr="00BA59EB">
        <w:rPr>
          <w:rFonts w:ascii="Comic Sans MS" w:hAnsi="Comic Sans MS"/>
          <w:sz w:val="22"/>
          <w:szCs w:val="22"/>
        </w:rPr>
        <w:t xml:space="preserve">13. § </w:t>
      </w:r>
      <w:r w:rsidRPr="00BA59EB">
        <w:rPr>
          <w:rFonts w:ascii="Comic Sans MS" w:hAnsi="Comic Sans MS"/>
          <w:sz w:val="22"/>
          <w:szCs w:val="22"/>
        </w:rPr>
        <w:tab/>
        <w:t>Hatályba léptető rendelkezés</w:t>
      </w:r>
    </w:p>
    <w:sectPr w:rsidR="00BA59EB" w:rsidRPr="00BA59EB" w:rsidSect="00BA59EB"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5EC" w:rsidRDefault="00A805EC" w:rsidP="00BA59EB">
      <w:r>
        <w:separator/>
      </w:r>
    </w:p>
  </w:endnote>
  <w:endnote w:type="continuationSeparator" w:id="0">
    <w:p w:rsidR="00A805EC" w:rsidRDefault="00A805EC" w:rsidP="00BA59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omic Sans MS">
    <w:panose1 w:val="030F0702030302020204"/>
    <w:charset w:val="EE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5EC" w:rsidRDefault="00A805EC" w:rsidP="00BA59EB">
      <w:r>
        <w:separator/>
      </w:r>
    </w:p>
  </w:footnote>
  <w:footnote w:type="continuationSeparator" w:id="0">
    <w:p w:rsidR="00A805EC" w:rsidRDefault="00A805EC" w:rsidP="00BA59E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1C355A9A"/>
    <w:multiLevelType w:val="hybridMultilevel"/>
    <w:tmpl w:val="0FE04CAA"/>
    <w:lvl w:ilvl="0" w:tplc="ED86CE76">
      <w:start w:val="2019"/>
      <w:numFmt w:val="bullet"/>
      <w:lvlText w:val="-"/>
      <w:lvlJc w:val="left"/>
      <w:pPr>
        <w:ind w:left="720" w:hanging="360"/>
      </w:pPr>
      <w:rPr>
        <w:rFonts w:ascii="Comic Sans MS" w:eastAsia="Calibri" w:hAnsi="Comic Sans MS" w:cs="TimesNewRomanPSMT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F5A7FEA"/>
    <w:multiLevelType w:val="hybridMultilevel"/>
    <w:tmpl w:val="5A003130"/>
    <w:lvl w:ilvl="0" w:tplc="5BFEADA0">
      <w:start w:val="1"/>
      <w:numFmt w:val="upperRoman"/>
      <w:lvlText w:val="%1."/>
      <w:lvlJc w:val="left"/>
      <w:pPr>
        <w:ind w:left="1080" w:hanging="72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E9C1ADA"/>
    <w:multiLevelType w:val="multilevel"/>
    <w:tmpl w:val="3D42985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1080" w:hanging="36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720"/>
      </w:pPr>
    </w:lvl>
    <w:lvl w:ilvl="4">
      <w:start w:val="1"/>
      <w:numFmt w:val="decimal"/>
      <w:isLgl/>
      <w:lvlText w:val="%1.%2.%3.%4.%5."/>
      <w:lvlJc w:val="left"/>
      <w:pPr>
        <w:ind w:left="2880" w:hanging="1080"/>
      </w:pPr>
    </w:lvl>
    <w:lvl w:ilvl="5">
      <w:start w:val="1"/>
      <w:numFmt w:val="decimal"/>
      <w:isLgl/>
      <w:lvlText w:val="%1.%2.%3.%4.%5.%6."/>
      <w:lvlJc w:val="left"/>
      <w:pPr>
        <w:ind w:left="3240" w:hanging="1080"/>
      </w:pPr>
    </w:lvl>
    <w:lvl w:ilvl="6">
      <w:start w:val="1"/>
      <w:numFmt w:val="decimal"/>
      <w:isLgl/>
      <w:lvlText w:val="%1.%2.%3.%4.%5.%6.%7."/>
      <w:lvlJc w:val="left"/>
      <w:pPr>
        <w:ind w:left="3960" w:hanging="1440"/>
      </w:p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</w:lvl>
  </w:abstractNum>
  <w:abstractNum w:abstractNumId="4">
    <w:nsid w:val="753E0B27"/>
    <w:multiLevelType w:val="hybridMultilevel"/>
    <w:tmpl w:val="D5525FD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</w:num>
  <w:num w:numId="7">
    <w:abstractNumId w:val="4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0D49"/>
    <w:rsid w:val="000A027F"/>
    <w:rsid w:val="00153B12"/>
    <w:rsid w:val="00233027"/>
    <w:rsid w:val="002776A5"/>
    <w:rsid w:val="002A557A"/>
    <w:rsid w:val="00583513"/>
    <w:rsid w:val="00875305"/>
    <w:rsid w:val="00A805EC"/>
    <w:rsid w:val="00B36170"/>
    <w:rsid w:val="00B40D49"/>
    <w:rsid w:val="00BA59EB"/>
    <w:rsid w:val="00BC7FB6"/>
    <w:rsid w:val="00C3595D"/>
    <w:rsid w:val="00EA1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0D49"/>
    <w:pPr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BA59E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BA59EB"/>
    <w:rPr>
      <w:rFonts w:ascii="Times New Roman" w:eastAsia="Calibri" w:hAnsi="Times New Roman" w:cs="Times New Roman"/>
      <w:sz w:val="24"/>
      <w:szCs w:val="24"/>
    </w:rPr>
  </w:style>
  <w:style w:type="character" w:styleId="Hiperhivatkozs">
    <w:name w:val="Hyperlink"/>
    <w:basedOn w:val="Bekezdsalapbettpusa"/>
    <w:uiPriority w:val="99"/>
    <w:semiHidden/>
    <w:unhideWhenUsed/>
    <w:rsid w:val="00BC7FB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7548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93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06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hu.wikipedia.org/wiki/Finansz%C3%ADroz%C3%A1s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1443</Words>
  <Characters>9959</Characters>
  <Application>Microsoft Office Word</Application>
  <DocSecurity>0</DocSecurity>
  <Lines>82</Lines>
  <Paragraphs>22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Aljegyzo</dc:creator>
  <cp:lastModifiedBy>Aljegyzo</cp:lastModifiedBy>
  <cp:revision>3</cp:revision>
  <dcterms:created xsi:type="dcterms:W3CDTF">2019-09-30T15:11:00Z</dcterms:created>
  <dcterms:modified xsi:type="dcterms:W3CDTF">2019-11-28T15:17:00Z</dcterms:modified>
</cp:coreProperties>
</file>