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5233" w:rsidRPr="00D85233" w:rsidRDefault="00D85233" w:rsidP="00D85233">
      <w:pPr>
        <w:spacing w:after="0" w:line="240" w:lineRule="auto"/>
        <w:jc w:val="right"/>
        <w:rPr>
          <w:rFonts w:ascii="Times New Roman" w:eastAsia="Calibri" w:hAnsi="Times New Roman" w:cs="Times New Roman"/>
          <w:u w:val="single"/>
        </w:rPr>
      </w:pPr>
      <w:r w:rsidRPr="00D85233">
        <w:rPr>
          <w:rFonts w:ascii="Times New Roman" w:eastAsia="Calibri" w:hAnsi="Times New Roman" w:cs="Times New Roman"/>
          <w:u w:val="single"/>
        </w:rPr>
        <w:t>3. melléklet a 18/2012. (XI. 22.) önkormányzati rendelethez</w:t>
      </w:r>
    </w:p>
    <w:p w:rsidR="00D85233" w:rsidRPr="00D85233" w:rsidRDefault="00D85233" w:rsidP="00D85233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D85233" w:rsidRPr="00D85233" w:rsidRDefault="00D85233" w:rsidP="00D8523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lang w:eastAsia="hu-HU"/>
        </w:rPr>
      </w:pPr>
      <w:r w:rsidRPr="00D85233">
        <w:rPr>
          <w:rFonts w:ascii="Times New Roman" w:eastAsia="Times New Roman" w:hAnsi="Times New Roman" w:cs="Times New Roman"/>
          <w:bCs/>
          <w:lang w:eastAsia="hu-HU"/>
        </w:rPr>
        <w:t>KIMUTATÁS</w:t>
      </w:r>
    </w:p>
    <w:p w:rsidR="00D85233" w:rsidRPr="00D85233" w:rsidRDefault="00D85233" w:rsidP="00D8523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lang w:eastAsia="hu-HU"/>
        </w:rPr>
      </w:pPr>
      <w:r w:rsidRPr="00D85233">
        <w:rPr>
          <w:rFonts w:ascii="Times New Roman" w:eastAsia="Times New Roman" w:hAnsi="Times New Roman" w:cs="Times New Roman"/>
          <w:bCs/>
          <w:iCs/>
          <w:lang w:eastAsia="hu-HU"/>
        </w:rPr>
        <w:t>Csopak Község Önkormányzata ingatlanvagyonáról</w:t>
      </w:r>
    </w:p>
    <w:p w:rsidR="00D85233" w:rsidRPr="00D85233" w:rsidRDefault="00D85233" w:rsidP="00D85233">
      <w:pPr>
        <w:keepNext/>
        <w:keepLines/>
        <w:spacing w:before="360" w:after="0" w:line="240" w:lineRule="auto"/>
        <w:jc w:val="center"/>
        <w:outlineLvl w:val="8"/>
        <w:rPr>
          <w:rFonts w:ascii="Times New Roman" w:eastAsia="Times New Roman" w:hAnsi="Times New Roman" w:cs="Times New Roman"/>
          <w:b/>
          <w:i/>
          <w:iCs/>
          <w:sz w:val="20"/>
          <w:szCs w:val="20"/>
        </w:rPr>
      </w:pPr>
      <w:r w:rsidRPr="00D85233">
        <w:rPr>
          <w:rFonts w:ascii="Times New Roman" w:eastAsia="Times New Roman" w:hAnsi="Times New Roman" w:cs="Times New Roman"/>
          <w:b/>
          <w:i/>
          <w:iCs/>
          <w:sz w:val="20"/>
          <w:szCs w:val="20"/>
        </w:rPr>
        <w:t>TÖRZSVAGYON</w:t>
      </w:r>
    </w:p>
    <w:p w:rsidR="00D85233" w:rsidRPr="00D85233" w:rsidRDefault="00D85233" w:rsidP="00D85233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D85233">
        <w:rPr>
          <w:rFonts w:ascii="Times New Roman" w:eastAsia="Calibri" w:hAnsi="Times New Roman" w:cs="Times New Roman"/>
          <w:b/>
        </w:rPr>
        <w:t>FORGALOMKÉPTELEN</w:t>
      </w:r>
    </w:p>
    <w:p w:rsidR="00D85233" w:rsidRPr="00D85233" w:rsidRDefault="00D85233" w:rsidP="00D85233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</w:p>
    <w:tbl>
      <w:tblPr>
        <w:tblW w:w="11038" w:type="dxa"/>
        <w:tblInd w:w="-497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2"/>
        <w:gridCol w:w="984"/>
        <w:gridCol w:w="1260"/>
        <w:gridCol w:w="1440"/>
        <w:gridCol w:w="1800"/>
        <w:gridCol w:w="2520"/>
        <w:gridCol w:w="1992"/>
      </w:tblGrid>
      <w:tr w:rsidR="00D85233" w:rsidRPr="00D85233" w:rsidTr="005C1DB5">
        <w:tc>
          <w:tcPr>
            <w:tcW w:w="1042" w:type="dxa"/>
            <w:tcBorders>
              <w:top w:val="double" w:sz="4" w:space="0" w:color="auto"/>
              <w:bottom w:val="single" w:sz="4" w:space="0" w:color="auto"/>
            </w:tcBorders>
            <w:shd w:val="clear" w:color="auto" w:fill="E6E6E6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  <w:tcBorders>
              <w:top w:val="double" w:sz="4" w:space="0" w:color="auto"/>
              <w:bottom w:val="single" w:sz="4" w:space="0" w:color="auto"/>
            </w:tcBorders>
            <w:shd w:val="clear" w:color="auto" w:fill="E6E6E6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D85233">
              <w:rPr>
                <w:rFonts w:ascii="Times New Roman" w:eastAsia="Calibri" w:hAnsi="Times New Roman" w:cs="Times New Roman"/>
                <w:b/>
              </w:rPr>
              <w:t>A</w:t>
            </w:r>
          </w:p>
        </w:tc>
        <w:tc>
          <w:tcPr>
            <w:tcW w:w="1260" w:type="dxa"/>
            <w:tcBorders>
              <w:top w:val="double" w:sz="4" w:space="0" w:color="auto"/>
              <w:bottom w:val="single" w:sz="4" w:space="0" w:color="auto"/>
            </w:tcBorders>
            <w:shd w:val="clear" w:color="auto" w:fill="E6E6E6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D85233">
              <w:rPr>
                <w:rFonts w:ascii="Times New Roman" w:eastAsia="Calibri" w:hAnsi="Times New Roman" w:cs="Times New Roman"/>
                <w:b/>
              </w:rPr>
              <w:t>B</w:t>
            </w:r>
          </w:p>
        </w:tc>
        <w:tc>
          <w:tcPr>
            <w:tcW w:w="1440" w:type="dxa"/>
            <w:tcBorders>
              <w:top w:val="double" w:sz="4" w:space="0" w:color="auto"/>
              <w:bottom w:val="single" w:sz="4" w:space="0" w:color="auto"/>
            </w:tcBorders>
            <w:shd w:val="clear" w:color="auto" w:fill="E6E6E6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  <w:b/>
                <w:bCs/>
              </w:rPr>
              <w:t>C</w:t>
            </w:r>
          </w:p>
        </w:tc>
        <w:tc>
          <w:tcPr>
            <w:tcW w:w="1800" w:type="dxa"/>
            <w:tcBorders>
              <w:top w:val="double" w:sz="4" w:space="0" w:color="auto"/>
              <w:bottom w:val="single" w:sz="4" w:space="0" w:color="auto"/>
            </w:tcBorders>
            <w:shd w:val="clear" w:color="auto" w:fill="E6E6E6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  <w:b/>
                <w:bCs/>
              </w:rPr>
              <w:t>D</w:t>
            </w:r>
          </w:p>
        </w:tc>
        <w:tc>
          <w:tcPr>
            <w:tcW w:w="2520" w:type="dxa"/>
            <w:tcBorders>
              <w:top w:val="double" w:sz="4" w:space="0" w:color="auto"/>
              <w:bottom w:val="single" w:sz="4" w:space="0" w:color="auto"/>
            </w:tcBorders>
            <w:shd w:val="clear" w:color="auto" w:fill="E6E6E6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  <w:b/>
                <w:bCs/>
              </w:rPr>
              <w:t>E</w:t>
            </w:r>
          </w:p>
        </w:tc>
        <w:tc>
          <w:tcPr>
            <w:tcW w:w="1992" w:type="dxa"/>
            <w:tcBorders>
              <w:top w:val="double" w:sz="4" w:space="0" w:color="auto"/>
              <w:bottom w:val="single" w:sz="4" w:space="0" w:color="auto"/>
            </w:tcBorders>
            <w:shd w:val="clear" w:color="auto" w:fill="E6E6E6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  <w:b/>
              </w:rPr>
              <w:t>F</w:t>
            </w:r>
          </w:p>
        </w:tc>
      </w:tr>
      <w:tr w:rsidR="00D85233" w:rsidRPr="00D85233" w:rsidTr="005C1DB5">
        <w:tc>
          <w:tcPr>
            <w:tcW w:w="1042" w:type="dxa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D85233">
              <w:rPr>
                <w:rFonts w:ascii="Times New Roman" w:eastAsia="Calibri" w:hAnsi="Times New Roman" w:cs="Times New Roman"/>
                <w:b/>
                <w:bCs/>
              </w:rPr>
              <w:t>Sor-</w:t>
            </w:r>
          </w:p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  <w:b/>
              </w:rPr>
              <w:t>szám</w:t>
            </w:r>
          </w:p>
        </w:tc>
        <w:tc>
          <w:tcPr>
            <w:tcW w:w="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D85233">
              <w:rPr>
                <w:rFonts w:ascii="Times New Roman" w:eastAsia="Calibri" w:hAnsi="Times New Roman" w:cs="Times New Roman"/>
                <w:b/>
                <w:bCs/>
              </w:rPr>
              <w:t>Helység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  <w:b/>
                <w:bCs/>
              </w:rPr>
              <w:t>Helyrajzi szám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D85233">
              <w:rPr>
                <w:rFonts w:ascii="Times New Roman" w:eastAsia="Calibri" w:hAnsi="Times New Roman" w:cs="Times New Roman"/>
                <w:b/>
              </w:rPr>
              <w:t>Térmérték</w:t>
            </w:r>
          </w:p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  <w:b/>
              </w:rPr>
              <w:t>m</w:t>
            </w:r>
            <w:r w:rsidRPr="00D85233">
              <w:rPr>
                <w:rFonts w:ascii="Times New Roman" w:eastAsia="Calibri" w:hAnsi="Times New Roman" w:cs="Times New Roman"/>
                <w:b/>
                <w:vertAlign w:val="superscript"/>
              </w:rPr>
              <w:t>2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  <w:b/>
              </w:rPr>
              <w:t>Művelési ág</w:t>
            </w:r>
          </w:p>
        </w:tc>
        <w:tc>
          <w:tcPr>
            <w:tcW w:w="2520" w:type="dxa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D85233">
              <w:rPr>
                <w:rFonts w:ascii="Times New Roman" w:eastAsia="Calibri" w:hAnsi="Times New Roman" w:cs="Times New Roman"/>
                <w:b/>
              </w:rPr>
              <w:t>Ingatlan jellemzője</w:t>
            </w:r>
          </w:p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  <w:b/>
              </w:rPr>
              <w:t>(utca név, stb.)</w:t>
            </w:r>
          </w:p>
        </w:tc>
        <w:tc>
          <w:tcPr>
            <w:tcW w:w="1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  <w:b/>
                <w:bCs/>
              </w:rPr>
              <w:t>Megjegyzés</w:t>
            </w:r>
          </w:p>
        </w:tc>
      </w:tr>
      <w:tr w:rsidR="00D85233" w:rsidRPr="00D85233" w:rsidTr="005C1DB5">
        <w:tc>
          <w:tcPr>
            <w:tcW w:w="1042" w:type="dxa"/>
            <w:tcBorders>
              <w:top w:val="single" w:sz="4" w:space="0" w:color="auto"/>
            </w:tcBorders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  <w:vertAlign w:val="superscript"/>
              </w:rPr>
              <w:footnoteReference w:id="1"/>
            </w:r>
          </w:p>
        </w:tc>
        <w:tc>
          <w:tcPr>
            <w:tcW w:w="984" w:type="dxa"/>
            <w:tcBorders>
              <w:top w:val="single" w:sz="4" w:space="0" w:color="auto"/>
            </w:tcBorders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60" w:type="dxa"/>
            <w:tcBorders>
              <w:top w:val="single" w:sz="4" w:space="0" w:color="auto"/>
            </w:tcBorders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40" w:type="dxa"/>
            <w:tcBorders>
              <w:top w:val="single" w:sz="4" w:space="0" w:color="auto"/>
            </w:tcBorders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00" w:type="dxa"/>
            <w:tcBorders>
              <w:top w:val="single" w:sz="4" w:space="0" w:color="auto"/>
            </w:tcBorders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20" w:type="dxa"/>
            <w:tcBorders>
              <w:top w:val="single" w:sz="4" w:space="0" w:color="auto"/>
            </w:tcBorders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92" w:type="dxa"/>
            <w:tcBorders>
              <w:top w:val="single" w:sz="4" w:space="0" w:color="auto"/>
            </w:tcBorders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  <w:tcBorders>
              <w:top w:val="single" w:sz="4" w:space="0" w:color="auto"/>
            </w:tcBorders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  <w:tcBorders>
              <w:top w:val="single" w:sz="4" w:space="0" w:color="auto"/>
            </w:tcBorders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  <w:tcBorders>
              <w:top w:val="single" w:sz="4" w:space="0" w:color="auto"/>
            </w:tcBorders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9</w:t>
            </w:r>
          </w:p>
        </w:tc>
        <w:tc>
          <w:tcPr>
            <w:tcW w:w="1440" w:type="dxa"/>
            <w:tcBorders>
              <w:top w:val="single" w:sz="4" w:space="0" w:color="auto"/>
            </w:tcBorders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1557</w:t>
            </w:r>
          </w:p>
        </w:tc>
        <w:tc>
          <w:tcPr>
            <w:tcW w:w="1800" w:type="dxa"/>
            <w:tcBorders>
              <w:top w:val="single" w:sz="4" w:space="0" w:color="auto"/>
            </w:tcBorders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  <w:tcBorders>
              <w:top w:val="single" w:sz="4" w:space="0" w:color="auto"/>
            </w:tcBorders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Csákányhegyi utca</w:t>
            </w:r>
          </w:p>
        </w:tc>
        <w:tc>
          <w:tcPr>
            <w:tcW w:w="1992" w:type="dxa"/>
            <w:tcBorders>
              <w:top w:val="single" w:sz="4" w:space="0" w:color="auto"/>
            </w:tcBorders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11/1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825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Veszprémi út</w:t>
            </w: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11/2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338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közterület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18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2088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Kishegyi utca</w:t>
            </w: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20/7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2107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D85233">
              <w:rPr>
                <w:rFonts w:ascii="Times New Roman" w:eastAsia="Calibri" w:hAnsi="Times New Roman" w:cs="Times New Roman"/>
              </w:rPr>
              <w:t>Randolder</w:t>
            </w:r>
            <w:proofErr w:type="spellEnd"/>
            <w:r w:rsidRPr="00D85233">
              <w:rPr>
                <w:rFonts w:ascii="Times New Roman" w:eastAsia="Calibri" w:hAnsi="Times New Roman" w:cs="Times New Roman"/>
              </w:rPr>
              <w:t xml:space="preserve"> utca</w:t>
            </w: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20/9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2504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Deák Ferenc utca</w:t>
            </w: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24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2013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Szent Donát utca</w:t>
            </w: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39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2646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Petőfi Sándor utca</w:t>
            </w: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68/5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1262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smartTag w:uri="urn:schemas-microsoft-com:office:smarttags" w:element="PersonName">
              <w:r w:rsidRPr="00D85233">
                <w:rPr>
                  <w:rFonts w:ascii="Times New Roman" w:eastAsia="Calibri" w:hAnsi="Times New Roman" w:cs="Times New Roman"/>
                </w:rPr>
                <w:t>Paloznak</w:t>
              </w:r>
            </w:smartTag>
            <w:r w:rsidRPr="00D85233">
              <w:rPr>
                <w:rFonts w:ascii="Times New Roman" w:eastAsia="Calibri" w:hAnsi="Times New Roman" w:cs="Times New Roman"/>
              </w:rPr>
              <w:t>i útról északra nyíló köz</w:t>
            </w: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76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586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D85233">
              <w:rPr>
                <w:rFonts w:ascii="Times New Roman" w:eastAsia="Calibri" w:hAnsi="Times New Roman" w:cs="Times New Roman"/>
              </w:rPr>
              <w:t>Lőcedombi</w:t>
            </w:r>
            <w:proofErr w:type="spellEnd"/>
            <w:r w:rsidRPr="00D85233">
              <w:rPr>
                <w:rFonts w:ascii="Times New Roman" w:eastAsia="Calibri" w:hAnsi="Times New Roman" w:cs="Times New Roman"/>
              </w:rPr>
              <w:t xml:space="preserve"> utca</w:t>
            </w: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91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1061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D85233">
              <w:rPr>
                <w:rFonts w:ascii="Times New Roman" w:eastAsia="Calibri" w:hAnsi="Times New Roman" w:cs="Times New Roman"/>
              </w:rPr>
              <w:t>Balatonkövesdi</w:t>
            </w:r>
            <w:proofErr w:type="spellEnd"/>
            <w:r w:rsidRPr="00D85233">
              <w:rPr>
                <w:rFonts w:ascii="Times New Roman" w:eastAsia="Calibri" w:hAnsi="Times New Roman" w:cs="Times New Roman"/>
              </w:rPr>
              <w:t xml:space="preserve"> utca</w:t>
            </w: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95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3734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Dózsa György utca</w:t>
            </w: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130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901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D85233">
              <w:rPr>
                <w:rFonts w:ascii="Times New Roman" w:eastAsia="Calibri" w:hAnsi="Times New Roman" w:cs="Times New Roman"/>
              </w:rPr>
              <w:t>Balatonkövesdi</w:t>
            </w:r>
            <w:proofErr w:type="spellEnd"/>
            <w:r w:rsidRPr="00D85233">
              <w:rPr>
                <w:rFonts w:ascii="Times New Roman" w:eastAsia="Calibri" w:hAnsi="Times New Roman" w:cs="Times New Roman"/>
              </w:rPr>
              <w:t xml:space="preserve"> utca</w:t>
            </w: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137/2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2254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Dózsa György utca</w:t>
            </w: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147/2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1935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D85233">
              <w:rPr>
                <w:rFonts w:ascii="Times New Roman" w:eastAsia="Calibri" w:hAnsi="Times New Roman" w:cs="Times New Roman"/>
              </w:rPr>
              <w:t>Lőcedombi</w:t>
            </w:r>
            <w:proofErr w:type="spellEnd"/>
            <w:r w:rsidRPr="00D85233">
              <w:rPr>
                <w:rFonts w:ascii="Times New Roman" w:eastAsia="Calibri" w:hAnsi="Times New Roman" w:cs="Times New Roman"/>
              </w:rPr>
              <w:t xml:space="preserve"> utca</w:t>
            </w: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  <w:vertAlign w:val="superscript"/>
              </w:rPr>
              <w:footnoteReference w:id="2"/>
            </w: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  <w:vertAlign w:val="superscript"/>
              </w:rPr>
              <w:footnoteReference w:id="3"/>
            </w: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157/1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201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Kossuth Lajos utca járdája</w:t>
            </w: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159/1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1693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Fehérvízi utca</w:t>
            </w: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161/1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34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közterület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Kossuth Lajos utca eleje – járda</w:t>
            </w: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162/1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6223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Kossuth Lajos utca mellett</w:t>
            </w: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162/3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7174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163/3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1270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D85233">
              <w:rPr>
                <w:rFonts w:ascii="Times New Roman" w:eastAsia="Calibri" w:hAnsi="Times New Roman" w:cs="Times New Roman"/>
              </w:rPr>
              <w:t>Lőcedombi</w:t>
            </w:r>
            <w:proofErr w:type="spellEnd"/>
            <w:r w:rsidRPr="00D85233">
              <w:rPr>
                <w:rFonts w:ascii="Times New Roman" w:eastAsia="Calibri" w:hAnsi="Times New Roman" w:cs="Times New Roman"/>
              </w:rPr>
              <w:t xml:space="preserve"> utca</w:t>
            </w: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  <w:tcBorders>
              <w:top w:val="nil"/>
            </w:tcBorders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  <w:tcBorders>
              <w:top w:val="nil"/>
            </w:tcBorders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  <w:tcBorders>
              <w:top w:val="nil"/>
            </w:tcBorders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165/7</w:t>
            </w:r>
          </w:p>
        </w:tc>
        <w:tc>
          <w:tcPr>
            <w:tcW w:w="1440" w:type="dxa"/>
            <w:tcBorders>
              <w:top w:val="nil"/>
            </w:tcBorders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299</w:t>
            </w:r>
          </w:p>
        </w:tc>
        <w:tc>
          <w:tcPr>
            <w:tcW w:w="1800" w:type="dxa"/>
            <w:tcBorders>
              <w:top w:val="nil"/>
            </w:tcBorders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  <w:tcBorders>
              <w:top w:val="nil"/>
            </w:tcBorders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Sirály utca vége</w:t>
            </w:r>
          </w:p>
        </w:tc>
        <w:tc>
          <w:tcPr>
            <w:tcW w:w="1992" w:type="dxa"/>
            <w:tcBorders>
              <w:top w:val="nil"/>
            </w:tcBorders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  <w:vertAlign w:val="superscript"/>
              </w:rPr>
              <w:footnoteReference w:id="4"/>
            </w: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548DD4" w:themeColor="text2" w:themeTint="99"/>
              </w:rPr>
            </w:pP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181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2250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Ifjúsági üdülőn keresztül menő út</w:t>
            </w: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183/3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181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beépítetlen terület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183/5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150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184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8860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Sport utca</w:t>
            </w: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201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396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Sport utcai köz (1)</w:t>
            </w: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219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458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Sport utcai köz (2)</w:t>
            </w: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237/2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4788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közterület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Sport utca</w:t>
            </w: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253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2511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Rozmaring utca</w:t>
            </w: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rPr>
          <w:trHeight w:val="70"/>
        </w:trPr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254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3820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Hársfa utca</w:t>
            </w: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287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401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Hársfa utcai köz</w:t>
            </w: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304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4591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Mandulavirág utca</w:t>
            </w: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310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2078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Balaton utca</w:t>
            </w: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346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1017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Napsugár utca</w:t>
            </w: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381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3841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közterület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Ifjúság sétány</w:t>
            </w: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421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959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Napsugár utca</w:t>
            </w: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456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5301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Balaton utca</w:t>
            </w: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458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1.0170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Fürdő utca</w:t>
            </w: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466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8192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közterület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Örkény István sétány</w:t>
            </w: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467/1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5720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parkoló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Fürdő utca végénél nagy parkoló</w:t>
            </w: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479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2689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D85233">
              <w:rPr>
                <w:rFonts w:ascii="Times New Roman" w:eastAsia="Calibri" w:hAnsi="Times New Roman" w:cs="Times New Roman"/>
              </w:rPr>
              <w:t>Szépkilátó</w:t>
            </w:r>
            <w:proofErr w:type="spellEnd"/>
            <w:r w:rsidRPr="00D85233">
              <w:rPr>
                <w:rFonts w:ascii="Times New Roman" w:eastAsia="Calibri" w:hAnsi="Times New Roman" w:cs="Times New Roman"/>
              </w:rPr>
              <w:t xml:space="preserve"> utca</w:t>
            </w: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480/5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1027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Gyöngyvirág utca</w:t>
            </w: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484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2592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Árpád utca</w:t>
            </w: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502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660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Orgona utca</w:t>
            </w: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515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1245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Rózsa utca</w:t>
            </w: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526/2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566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közterület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Park mögötti köz</w:t>
            </w: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526/3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2290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közterület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 xml:space="preserve">Fürdő u. – </w:t>
            </w:r>
            <w:proofErr w:type="spellStart"/>
            <w:r w:rsidRPr="00D85233">
              <w:rPr>
                <w:rFonts w:ascii="Times New Roman" w:eastAsia="Calibri" w:hAnsi="Times New Roman" w:cs="Times New Roman"/>
              </w:rPr>
              <w:t>Szépkilátó</w:t>
            </w:r>
            <w:proofErr w:type="spellEnd"/>
            <w:r w:rsidRPr="00D85233">
              <w:rPr>
                <w:rFonts w:ascii="Times New Roman" w:eastAsia="Calibri" w:hAnsi="Times New Roman" w:cs="Times New Roman"/>
              </w:rPr>
              <w:t xml:space="preserve"> u. sarkán park</w:t>
            </w: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526/4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99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közterület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 xml:space="preserve">Fürdő u. – </w:t>
            </w:r>
            <w:proofErr w:type="spellStart"/>
            <w:r w:rsidRPr="00D85233">
              <w:rPr>
                <w:rFonts w:ascii="Times New Roman" w:eastAsia="Calibri" w:hAnsi="Times New Roman" w:cs="Times New Roman"/>
              </w:rPr>
              <w:t>Szépkilátó</w:t>
            </w:r>
            <w:proofErr w:type="spellEnd"/>
            <w:r w:rsidRPr="00D85233">
              <w:rPr>
                <w:rFonts w:ascii="Times New Roman" w:eastAsia="Calibri" w:hAnsi="Times New Roman" w:cs="Times New Roman"/>
              </w:rPr>
              <w:t xml:space="preserve"> u. sarkán park</w:t>
            </w: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527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1157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D85233">
              <w:rPr>
                <w:rFonts w:ascii="Times New Roman" w:eastAsia="Calibri" w:hAnsi="Times New Roman" w:cs="Times New Roman"/>
              </w:rPr>
              <w:t>Szépkilátó</w:t>
            </w:r>
            <w:proofErr w:type="spellEnd"/>
            <w:r w:rsidRPr="00D85233">
              <w:rPr>
                <w:rFonts w:ascii="Times New Roman" w:eastAsia="Calibri" w:hAnsi="Times New Roman" w:cs="Times New Roman"/>
              </w:rPr>
              <w:t xml:space="preserve"> utca</w:t>
            </w: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537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autóbusz pályaudvar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Műút, buszváró, déli oldal</w:t>
            </w: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  <w:tcBorders>
              <w:top w:val="nil"/>
            </w:tcBorders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  <w:tcBorders>
              <w:top w:val="nil"/>
            </w:tcBorders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  <w:tcBorders>
              <w:top w:val="nil"/>
            </w:tcBorders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538</w:t>
            </w:r>
          </w:p>
        </w:tc>
        <w:tc>
          <w:tcPr>
            <w:tcW w:w="1440" w:type="dxa"/>
            <w:tcBorders>
              <w:top w:val="nil"/>
            </w:tcBorders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6075</w:t>
            </w:r>
          </w:p>
        </w:tc>
        <w:tc>
          <w:tcPr>
            <w:tcW w:w="1800" w:type="dxa"/>
            <w:tcBorders>
              <w:top w:val="nil"/>
            </w:tcBorders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  <w:tcBorders>
              <w:top w:val="nil"/>
            </w:tcBorders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D85233">
              <w:rPr>
                <w:rFonts w:ascii="Times New Roman" w:eastAsia="Calibri" w:hAnsi="Times New Roman" w:cs="Times New Roman"/>
              </w:rPr>
              <w:t>Szépkilátó</w:t>
            </w:r>
            <w:proofErr w:type="spellEnd"/>
            <w:r w:rsidRPr="00D85233">
              <w:rPr>
                <w:rFonts w:ascii="Times New Roman" w:eastAsia="Calibri" w:hAnsi="Times New Roman" w:cs="Times New Roman"/>
              </w:rPr>
              <w:t xml:space="preserve"> utca</w:t>
            </w:r>
          </w:p>
        </w:tc>
        <w:tc>
          <w:tcPr>
            <w:tcW w:w="1992" w:type="dxa"/>
            <w:tcBorders>
              <w:top w:val="nil"/>
            </w:tcBorders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556/2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507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Árpád u. köz</w:t>
            </w: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559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2043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Árpád utca</w:t>
            </w: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573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460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Kőkorsó utca</w:t>
            </w: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576/3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9261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Kőkorsó utca</w:t>
            </w: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576/4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48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közterület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Kőkorsó utcai járda</w:t>
            </w: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594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2764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Hóvirág utca</w:t>
            </w: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595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1637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közterület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Örkény István sétány</w:t>
            </w: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617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1966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Kerekedi utca</w:t>
            </w: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642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3023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Sóstódombi utca</w:t>
            </w: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656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4708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közterület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Sóstói körút</w:t>
            </w: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670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724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közterület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Sóstói körút</w:t>
            </w: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695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7724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Forrás utca</w:t>
            </w: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696/3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4529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közterület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Szent József forrás</w:t>
            </w: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703/2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3347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közterület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 xml:space="preserve">Forrás utcából északra nyíló utca, a </w:t>
            </w:r>
            <w:proofErr w:type="gramStart"/>
            <w:r w:rsidRPr="00D85233">
              <w:rPr>
                <w:rFonts w:ascii="Times New Roman" w:eastAsia="Calibri" w:hAnsi="Times New Roman" w:cs="Times New Roman"/>
              </w:rPr>
              <w:t>Külker üdülő</w:t>
            </w:r>
            <w:proofErr w:type="gramEnd"/>
            <w:r w:rsidRPr="00D85233">
              <w:rPr>
                <w:rFonts w:ascii="Times New Roman" w:eastAsia="Calibri" w:hAnsi="Times New Roman" w:cs="Times New Roman"/>
              </w:rPr>
              <w:t xml:space="preserve"> és az </w:t>
            </w:r>
            <w:proofErr w:type="spellStart"/>
            <w:r w:rsidRPr="00D85233">
              <w:rPr>
                <w:rFonts w:ascii="Times New Roman" w:eastAsia="Calibri" w:hAnsi="Times New Roman" w:cs="Times New Roman"/>
              </w:rPr>
              <w:t>Eü</w:t>
            </w:r>
            <w:proofErr w:type="spellEnd"/>
            <w:r w:rsidRPr="00D85233">
              <w:rPr>
                <w:rFonts w:ascii="Times New Roman" w:eastAsia="Calibri" w:hAnsi="Times New Roman" w:cs="Times New Roman"/>
              </w:rPr>
              <w:t xml:space="preserve">. </w:t>
            </w:r>
            <w:proofErr w:type="spellStart"/>
            <w:r w:rsidRPr="00D85233">
              <w:rPr>
                <w:rFonts w:ascii="Times New Roman" w:eastAsia="Calibri" w:hAnsi="Times New Roman" w:cs="Times New Roman"/>
              </w:rPr>
              <w:t>Dolg</w:t>
            </w:r>
            <w:proofErr w:type="spellEnd"/>
            <w:r w:rsidRPr="00D85233">
              <w:rPr>
                <w:rFonts w:ascii="Times New Roman" w:eastAsia="Calibri" w:hAnsi="Times New Roman" w:cs="Times New Roman"/>
              </w:rPr>
              <w:t>. Szakszerv. üdülő között</w:t>
            </w: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719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patak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Séd-patak</w:t>
            </w: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735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1462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Vasút utca</w:t>
            </w: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750/1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5909</w:t>
            </w:r>
            <w:r w:rsidRPr="00D85233">
              <w:rPr>
                <w:rFonts w:ascii="Times New Roman" w:eastAsia="Calibri" w:hAnsi="Times New Roman" w:cs="Times New Roman"/>
                <w:vertAlign w:val="superscript"/>
              </w:rPr>
              <w:footnoteReference w:id="5"/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Patakvölgyi utca</w:t>
            </w: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750/2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7899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Patakvölgyi és a Vasút utca sarkán</w:t>
            </w: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751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1874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Patak utca</w:t>
            </w: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761/3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292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Patakvölgyi utcából nyugatra, a Séden is átmenő út</w:t>
            </w: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769/2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196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saját használatú út, „közforgalom elöl elzárt magánút”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780/3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222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Vasút utca része</w:t>
            </w: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786/13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21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Vasút utca része</w:t>
            </w: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789/5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64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Vasút utca része</w:t>
            </w: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793/7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2917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Rizling utca</w:t>
            </w: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800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796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árok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Vasút utca és a Szőlőskert utca között, a vízmű mellett</w:t>
            </w: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804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36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beépítetlen terület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Vasút utca</w:t>
            </w: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805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1870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Szőlőskert utca</w:t>
            </w: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806/3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181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Szőlőskert utca része</w:t>
            </w: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818/11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1302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Szőlőskert utca</w:t>
            </w: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819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2937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Óbor utca</w:t>
            </w: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821/1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3132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Vincellér utca</w:t>
            </w: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821/13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271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árok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Vincellér utca és az Óbor utca között</w:t>
            </w: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849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1072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D85233">
              <w:rPr>
                <w:rFonts w:ascii="Times New Roman" w:eastAsia="Calibri" w:hAnsi="Times New Roman" w:cs="Times New Roman"/>
              </w:rPr>
              <w:t>Hankóczi</w:t>
            </w:r>
            <w:proofErr w:type="spellEnd"/>
            <w:r w:rsidRPr="00D85233">
              <w:rPr>
                <w:rFonts w:ascii="Times New Roman" w:eastAsia="Calibri" w:hAnsi="Times New Roman" w:cs="Times New Roman"/>
              </w:rPr>
              <w:t xml:space="preserve"> utca</w:t>
            </w: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856/1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121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közterület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D85233">
              <w:rPr>
                <w:rFonts w:ascii="Times New Roman" w:eastAsia="Calibri" w:hAnsi="Times New Roman" w:cs="Times New Roman"/>
              </w:rPr>
              <w:t>Lápotai</w:t>
            </w:r>
            <w:proofErr w:type="spellEnd"/>
            <w:r w:rsidRPr="00D85233">
              <w:rPr>
                <w:rFonts w:ascii="Times New Roman" w:eastAsia="Calibri" w:hAnsi="Times New Roman" w:cs="Times New Roman"/>
              </w:rPr>
              <w:t xml:space="preserve"> utca része</w:t>
            </w: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858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3480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D85233">
              <w:rPr>
                <w:rFonts w:ascii="Times New Roman" w:eastAsia="Calibri" w:hAnsi="Times New Roman" w:cs="Times New Roman"/>
              </w:rPr>
              <w:t>Lápotai</w:t>
            </w:r>
            <w:proofErr w:type="spellEnd"/>
            <w:r w:rsidRPr="00D85233">
              <w:rPr>
                <w:rFonts w:ascii="Times New Roman" w:eastAsia="Calibri" w:hAnsi="Times New Roman" w:cs="Times New Roman"/>
              </w:rPr>
              <w:t xml:space="preserve"> utca</w:t>
            </w: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862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958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II. Rákóczi Ferenc utca</w:t>
            </w: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875/1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1115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II. Rákóczi Ferenc utca</w:t>
            </w: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876/4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104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D85233">
              <w:rPr>
                <w:rFonts w:ascii="Times New Roman" w:eastAsia="Calibri" w:hAnsi="Times New Roman" w:cs="Times New Roman"/>
              </w:rPr>
              <w:t>Lápotai</w:t>
            </w:r>
            <w:proofErr w:type="spellEnd"/>
            <w:r w:rsidRPr="00D85233">
              <w:rPr>
                <w:rFonts w:ascii="Times New Roman" w:eastAsia="Calibri" w:hAnsi="Times New Roman" w:cs="Times New Roman"/>
              </w:rPr>
              <w:t xml:space="preserve"> utca</w:t>
            </w: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878/1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1157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Berekháti utca</w:t>
            </w: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878/2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7250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Berekháti utca</w:t>
            </w: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879/1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330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889/2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195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közterület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Berekháti úttól keletre, a Séd patakig</w:t>
            </w: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916/1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239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Részút</w:t>
            </w: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934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1658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Rizling utca</w:t>
            </w: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950/3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21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patak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Séd-patak</w:t>
            </w: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950/4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10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patak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Séd-patak</w:t>
            </w: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950/5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11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patak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Séd-patak</w:t>
            </w: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950/6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18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patak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Séd-patak</w:t>
            </w: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950/11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199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patak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Séd-patak</w:t>
            </w: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  <w:tcBorders>
              <w:top w:val="nil"/>
            </w:tcBorders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</w:p>
        </w:tc>
        <w:tc>
          <w:tcPr>
            <w:tcW w:w="984" w:type="dxa"/>
            <w:tcBorders>
              <w:top w:val="nil"/>
            </w:tcBorders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  <w:tcBorders>
              <w:top w:val="nil"/>
            </w:tcBorders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950/12</w:t>
            </w:r>
          </w:p>
        </w:tc>
        <w:tc>
          <w:tcPr>
            <w:tcW w:w="1440" w:type="dxa"/>
            <w:tcBorders>
              <w:top w:val="nil"/>
            </w:tcBorders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166</w:t>
            </w:r>
          </w:p>
        </w:tc>
        <w:tc>
          <w:tcPr>
            <w:tcW w:w="1800" w:type="dxa"/>
            <w:tcBorders>
              <w:top w:val="nil"/>
            </w:tcBorders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patak</w:t>
            </w:r>
          </w:p>
        </w:tc>
        <w:tc>
          <w:tcPr>
            <w:tcW w:w="2520" w:type="dxa"/>
            <w:tcBorders>
              <w:top w:val="nil"/>
            </w:tcBorders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Séd-patak</w:t>
            </w:r>
          </w:p>
        </w:tc>
        <w:tc>
          <w:tcPr>
            <w:tcW w:w="1992" w:type="dxa"/>
            <w:tcBorders>
              <w:top w:val="nil"/>
            </w:tcBorders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950/13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88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patak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Séd-patak</w:t>
            </w: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951/2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351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közterület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Volt Nevelőotthon területének északi részén bekötőút</w:t>
            </w: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951/9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1044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közterület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Közpark, volt gázcsere telep</w:t>
            </w: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951/10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485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közterület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Óvoda köz</w:t>
            </w: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954/2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647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közterület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954/3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124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út (gyalogút)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954/7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1319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959/7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32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Részút</w:t>
            </w: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  <w:vertAlign w:val="superscript"/>
              </w:rPr>
              <w:footnoteReference w:id="6"/>
            </w: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1051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lightGray"/>
              </w:rPr>
            </w:pPr>
            <w:r w:rsidRPr="00D85233">
              <w:rPr>
                <w:rFonts w:ascii="Times New Roman" w:eastAsia="Calibri" w:hAnsi="Times New Roman" w:cs="Times New Roman"/>
              </w:rPr>
              <w:t xml:space="preserve"> 327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közterület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Kossuth utcáról nyíló köz, Fogorvosi rendelőnél</w:t>
            </w: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1062/2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332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1065/1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1455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beépítetlen terület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 xml:space="preserve">Hősi park </w:t>
            </w: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1067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260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közterület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Kossuth utcáról nyíló, Sportpályához vezető köz</w:t>
            </w: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1081/1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2397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Séd-patak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Séd-patak</w:t>
            </w: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1081/4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195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patak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Séd-patak</w:t>
            </w: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1081/5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30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patak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Séd-patak</w:t>
            </w: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1081/7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135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patak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Séd-patak</w:t>
            </w: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1092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343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Füredi utat és a Veszprémi utat összekötő, az Opel szalon mögötti út</w:t>
            </w: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1109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1200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beépítetlen terület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Csonka torony környéke</w:t>
            </w: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1110/2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1647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közterület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Csonka torony környéke</w:t>
            </w: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1122/2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396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Füredi út területéhez tartozik</w:t>
            </w: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1127/1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46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Füredi út területéhez tartozik</w:t>
            </w: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1130/11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3359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1138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1169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közterület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D85233">
              <w:rPr>
                <w:rFonts w:ascii="Times New Roman" w:eastAsia="Calibri" w:hAnsi="Times New Roman" w:cs="Times New Roman"/>
              </w:rPr>
              <w:t>Simoga</w:t>
            </w:r>
            <w:proofErr w:type="spellEnd"/>
            <w:r w:rsidRPr="00D85233">
              <w:rPr>
                <w:rFonts w:ascii="Times New Roman" w:eastAsia="Calibri" w:hAnsi="Times New Roman" w:cs="Times New Roman"/>
              </w:rPr>
              <w:t xml:space="preserve"> köz</w:t>
            </w: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1144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689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közterület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Kisfaludy utca és a Veszprémi út között, az autóbusz váró mögött</w:t>
            </w: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1147/1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1911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Séd-patak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Séd-patak</w:t>
            </w: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  <w:tcBorders>
              <w:top w:val="nil"/>
            </w:tcBorders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</w:p>
        </w:tc>
        <w:tc>
          <w:tcPr>
            <w:tcW w:w="984" w:type="dxa"/>
            <w:tcBorders>
              <w:top w:val="nil"/>
            </w:tcBorders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  <w:tcBorders>
              <w:top w:val="nil"/>
            </w:tcBorders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1147/3</w:t>
            </w:r>
          </w:p>
        </w:tc>
        <w:tc>
          <w:tcPr>
            <w:tcW w:w="1440" w:type="dxa"/>
            <w:tcBorders>
              <w:top w:val="nil"/>
            </w:tcBorders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18</w:t>
            </w:r>
          </w:p>
        </w:tc>
        <w:tc>
          <w:tcPr>
            <w:tcW w:w="1800" w:type="dxa"/>
            <w:tcBorders>
              <w:top w:val="nil"/>
            </w:tcBorders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patak</w:t>
            </w:r>
          </w:p>
        </w:tc>
        <w:tc>
          <w:tcPr>
            <w:tcW w:w="2520" w:type="dxa"/>
            <w:tcBorders>
              <w:top w:val="nil"/>
            </w:tcBorders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Séd-patak</w:t>
            </w:r>
          </w:p>
        </w:tc>
        <w:tc>
          <w:tcPr>
            <w:tcW w:w="1992" w:type="dxa"/>
            <w:tcBorders>
              <w:top w:val="nil"/>
            </w:tcBorders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1147/4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13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patak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Séd-patak</w:t>
            </w: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1147/6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20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patak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Séd-patak</w:t>
            </w: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1147/7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17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patak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Séd-patak</w:t>
            </w: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1147/10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8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patak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Séd-patak</w:t>
            </w: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1147/11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27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patak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Séd-patak</w:t>
            </w: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1150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219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közterület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Veszprémi útról nyílik, a Séd patakig (Kisfaludy utcával összekötő út)</w:t>
            </w: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1151/1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71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beépítetlen terület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 xml:space="preserve">patak part </w:t>
            </w: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1180/1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772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Séd-patak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Séd-patak</w:t>
            </w: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1180/2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535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Séd-patak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Séd-patak</w:t>
            </w: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1184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393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beépítetlen terület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 xml:space="preserve">Fenyves utca – Séd patak közti terület </w:t>
            </w: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1186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727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Fenyves utca</w:t>
            </w: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1188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250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Kisfaludy utcáról nyíló köz</w:t>
            </w: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1201/1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4491</w:t>
            </w:r>
            <w:r w:rsidRPr="00D85233">
              <w:rPr>
                <w:rFonts w:ascii="Times New Roman" w:eastAsia="Calibri" w:hAnsi="Times New Roman" w:cs="Times New Roman"/>
                <w:vertAlign w:val="superscript"/>
              </w:rPr>
              <w:footnoteReference w:id="7"/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Fenyves utca</w:t>
            </w: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1201/2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4477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Fenyves utca</w:t>
            </w: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1201/30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2202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1201/32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3323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beépítetlen terület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1201/35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179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1203/6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233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Szérűskert köz</w:t>
            </w: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1203/8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148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Szérűskert utca</w:t>
            </w: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1210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849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Kilátó utca</w:t>
            </w: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1211/2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107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Kilátó utca része</w:t>
            </w: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1212/9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1544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Vadvirág utca</w:t>
            </w: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  <w:r w:rsidRPr="00D85233">
              <w:rPr>
                <w:rFonts w:ascii="Times New Roman" w:eastAsia="Calibri" w:hAnsi="Times New Roman" w:cs="Times New Roman"/>
                <w:vertAlign w:val="superscript"/>
              </w:rPr>
              <w:footnoteReference w:id="8"/>
            </w: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1232/1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531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Öreghegyi utcáról keletre nyíló bekötőút</w:t>
            </w: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1235/2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609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Levendula utca</w:t>
            </w: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1238/5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374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Öreghegyi utcáról keletre nyíló bekötőút</w:t>
            </w: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1242/2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18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Öreghegyi utca része</w:t>
            </w: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1246/6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200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 xml:space="preserve">Boróka </w:t>
            </w:r>
            <w:proofErr w:type="gramStart"/>
            <w:r w:rsidRPr="00D85233">
              <w:rPr>
                <w:rFonts w:ascii="Times New Roman" w:eastAsia="Calibri" w:hAnsi="Times New Roman" w:cs="Times New Roman"/>
              </w:rPr>
              <w:t>utca forduló</w:t>
            </w:r>
            <w:proofErr w:type="gramEnd"/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1247/4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636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Boróka utca</w:t>
            </w: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1250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324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Boróka utca</w:t>
            </w: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  <w:vertAlign w:val="superscript"/>
              </w:rPr>
              <w:footnoteReference w:id="9"/>
            </w: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  <w:vertAlign w:val="superscript"/>
              </w:rPr>
              <w:lastRenderedPageBreak/>
              <w:footnoteReference w:id="10"/>
            </w: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1254/13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105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  <w:vertAlign w:val="superscript"/>
              </w:rPr>
              <w:footnoteReference w:id="11"/>
            </w: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1257/1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3859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Öreghegyi utca</w:t>
            </w: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1257/3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295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 xml:space="preserve">közút 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Öreghegyi és a Hegyalja utcákat összekötő út</w:t>
            </w: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1292/1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5511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Hegyalja utca</w:t>
            </w: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1293/15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58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Hegyalja utcáról nyíló köz</w:t>
            </w: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  <w:r w:rsidRPr="00D85233">
              <w:rPr>
                <w:rFonts w:ascii="Times New Roman" w:eastAsia="Calibri" w:hAnsi="Times New Roman" w:cs="Times New Roman"/>
                <w:vertAlign w:val="superscript"/>
              </w:rPr>
              <w:footnoteReference w:id="12"/>
            </w: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1294/21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3334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Szitahegyi utca</w:t>
            </w: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1299/2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1742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D85233">
              <w:rPr>
                <w:rFonts w:ascii="Times New Roman" w:eastAsia="Calibri" w:hAnsi="Times New Roman" w:cs="Times New Roman"/>
              </w:rPr>
              <w:t>Sáner</w:t>
            </w:r>
            <w:proofErr w:type="spellEnd"/>
            <w:r w:rsidRPr="00D85233">
              <w:rPr>
                <w:rFonts w:ascii="Times New Roman" w:eastAsia="Calibri" w:hAnsi="Times New Roman" w:cs="Times New Roman"/>
              </w:rPr>
              <w:t xml:space="preserve"> János utca</w:t>
            </w: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2404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396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Rigó utca</w:t>
            </w: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2414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2745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D85233">
              <w:rPr>
                <w:rFonts w:ascii="Times New Roman" w:eastAsia="Calibri" w:hAnsi="Times New Roman" w:cs="Times New Roman"/>
              </w:rPr>
              <w:t>Nádaskuti</w:t>
            </w:r>
            <w:proofErr w:type="spellEnd"/>
            <w:r w:rsidRPr="00D85233">
              <w:rPr>
                <w:rFonts w:ascii="Times New Roman" w:eastAsia="Calibri" w:hAnsi="Times New Roman" w:cs="Times New Roman"/>
              </w:rPr>
              <w:t xml:space="preserve"> utca</w:t>
            </w: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2415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587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D85233">
              <w:rPr>
                <w:rFonts w:ascii="Times New Roman" w:eastAsia="Calibri" w:hAnsi="Times New Roman" w:cs="Times New Roman"/>
              </w:rPr>
              <w:t>Nádaskuti</w:t>
            </w:r>
            <w:proofErr w:type="spellEnd"/>
            <w:r w:rsidRPr="00D85233">
              <w:rPr>
                <w:rFonts w:ascii="Times New Roman" w:eastAsia="Calibri" w:hAnsi="Times New Roman" w:cs="Times New Roman"/>
              </w:rPr>
              <w:t xml:space="preserve"> utca és 71-es számú főút között</w:t>
            </w: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2430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1808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Pacsirta utca</w:t>
            </w: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  <w:vertAlign w:val="superscript"/>
              </w:rPr>
              <w:footnoteReference w:id="13"/>
            </w: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2436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644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vízfolyás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2450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294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közterület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Pacsirta utcából északra nyíló köz</w:t>
            </w: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2454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1356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közterület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Pacsirta utca</w:t>
            </w: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2458/3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43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Kiskert utca része</w:t>
            </w: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2460/1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320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Füredi út területéhez tartozik</w:t>
            </w: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2462/3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42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Kiskert utca</w:t>
            </w: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2465/1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52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közterület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Kiskert utca része</w:t>
            </w: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2475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1068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Kiskert utca</w:t>
            </w: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/>
                <w:vertAlign w:val="superscript"/>
              </w:rPr>
              <w:footnoteReference w:id="14"/>
            </w: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2492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1181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Szérűskert utca</w:t>
            </w: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2495/2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3306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Szérűskert utcától északra, azzal párhuzamosan</w:t>
            </w: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2606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530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2617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112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Kishegyi utcáról köz</w:t>
            </w: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2618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291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Kishegyi utcáról köz</w:t>
            </w: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  <w:tcBorders>
              <w:bottom w:val="nil"/>
            </w:tcBorders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</w:p>
        </w:tc>
        <w:tc>
          <w:tcPr>
            <w:tcW w:w="984" w:type="dxa"/>
            <w:tcBorders>
              <w:bottom w:val="nil"/>
            </w:tcBorders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  <w:tcBorders>
              <w:bottom w:val="nil"/>
            </w:tcBorders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2621</w:t>
            </w:r>
          </w:p>
        </w:tc>
        <w:tc>
          <w:tcPr>
            <w:tcW w:w="1440" w:type="dxa"/>
            <w:tcBorders>
              <w:bottom w:val="nil"/>
            </w:tcBorders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258</w:t>
            </w:r>
          </w:p>
        </w:tc>
        <w:tc>
          <w:tcPr>
            <w:tcW w:w="1800" w:type="dxa"/>
            <w:tcBorders>
              <w:bottom w:val="nil"/>
            </w:tcBorders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  <w:tcBorders>
              <w:bottom w:val="nil"/>
            </w:tcBorders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Polgárvédelem melletti köz</w:t>
            </w:r>
          </w:p>
        </w:tc>
        <w:tc>
          <w:tcPr>
            <w:tcW w:w="1992" w:type="dxa"/>
            <w:tcBorders>
              <w:bottom w:val="nil"/>
            </w:tcBorders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  <w:tcBorders>
              <w:top w:val="double" w:sz="12" w:space="0" w:color="auto"/>
              <w:bottom w:val="single" w:sz="4" w:space="0" w:color="auto"/>
            </w:tcBorders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  <w:tcBorders>
              <w:top w:val="double" w:sz="12" w:space="0" w:color="auto"/>
              <w:bottom w:val="single" w:sz="4" w:space="0" w:color="auto"/>
            </w:tcBorders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  <w:tcBorders>
              <w:top w:val="double" w:sz="12" w:space="0" w:color="auto"/>
              <w:bottom w:val="single" w:sz="4" w:space="0" w:color="auto"/>
            </w:tcBorders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03</w:t>
            </w:r>
          </w:p>
        </w:tc>
        <w:tc>
          <w:tcPr>
            <w:tcW w:w="1440" w:type="dxa"/>
            <w:tcBorders>
              <w:top w:val="double" w:sz="12" w:space="0" w:color="auto"/>
              <w:bottom w:val="single" w:sz="4" w:space="0" w:color="auto"/>
            </w:tcBorders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577</w:t>
            </w:r>
          </w:p>
        </w:tc>
        <w:tc>
          <w:tcPr>
            <w:tcW w:w="1800" w:type="dxa"/>
            <w:tcBorders>
              <w:top w:val="double" w:sz="12" w:space="0" w:color="auto"/>
              <w:bottom w:val="single" w:sz="4" w:space="0" w:color="auto"/>
            </w:tcBorders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árok</w:t>
            </w:r>
          </w:p>
        </w:tc>
        <w:tc>
          <w:tcPr>
            <w:tcW w:w="2520" w:type="dxa"/>
            <w:tcBorders>
              <w:top w:val="double" w:sz="12" w:space="0" w:color="auto"/>
              <w:bottom w:val="single" w:sz="4" w:space="0" w:color="auto"/>
            </w:tcBorders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92" w:type="dxa"/>
            <w:tcBorders>
              <w:top w:val="double" w:sz="12" w:space="0" w:color="auto"/>
              <w:bottom w:val="single" w:sz="4" w:space="0" w:color="auto"/>
            </w:tcBorders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  <w:tcBorders>
              <w:top w:val="nil"/>
            </w:tcBorders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  <w:tcBorders>
              <w:top w:val="nil"/>
            </w:tcBorders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  <w:tcBorders>
              <w:top w:val="nil"/>
            </w:tcBorders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05</w:t>
            </w:r>
          </w:p>
        </w:tc>
        <w:tc>
          <w:tcPr>
            <w:tcW w:w="1440" w:type="dxa"/>
            <w:tcBorders>
              <w:top w:val="nil"/>
            </w:tcBorders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1010</w:t>
            </w:r>
          </w:p>
        </w:tc>
        <w:tc>
          <w:tcPr>
            <w:tcW w:w="1800" w:type="dxa"/>
            <w:tcBorders>
              <w:top w:val="nil"/>
            </w:tcBorders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árok</w:t>
            </w:r>
          </w:p>
        </w:tc>
        <w:tc>
          <w:tcPr>
            <w:tcW w:w="2520" w:type="dxa"/>
            <w:tcBorders>
              <w:top w:val="nil"/>
            </w:tcBorders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92" w:type="dxa"/>
            <w:tcBorders>
              <w:top w:val="nil"/>
            </w:tcBorders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011/2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878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012/9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3919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014/7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372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D85233">
              <w:rPr>
                <w:rFonts w:ascii="Times New Roman" w:eastAsia="Calibri" w:hAnsi="Times New Roman" w:cs="Times New Roman"/>
              </w:rPr>
              <w:t>Lőcedombi</w:t>
            </w:r>
            <w:proofErr w:type="spellEnd"/>
            <w:r w:rsidRPr="00D85233">
              <w:rPr>
                <w:rFonts w:ascii="Times New Roman" w:eastAsia="Calibri" w:hAnsi="Times New Roman" w:cs="Times New Roman"/>
              </w:rPr>
              <w:t xml:space="preserve"> utca része</w:t>
            </w: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014/8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3224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vízmosás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016/3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4500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017/1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1239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vízfolyás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019/2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2135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Arany János utca</w:t>
            </w: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023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1620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Dr. Ferenczy Sándor utca</w:t>
            </w: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027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472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Petőfi Sándor utcából délre, belterület-külterület határán</w:t>
            </w: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028/12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194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028/22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528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028/26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2105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029/2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3138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Petőfi Sándor utca</w:t>
            </w: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030/1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955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030/3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1075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034/2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1944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közterület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Petőfi Sándor utcával párhuzamosan, Növényvédő Állomás északi oldalánál</w:t>
            </w: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038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661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Csákányhegyi utca</w:t>
            </w: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  <w:tcBorders>
              <w:top w:val="nil"/>
            </w:tcBorders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</w:p>
        </w:tc>
        <w:tc>
          <w:tcPr>
            <w:tcW w:w="984" w:type="dxa"/>
            <w:tcBorders>
              <w:top w:val="nil"/>
            </w:tcBorders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  <w:tcBorders>
              <w:top w:val="nil"/>
            </w:tcBorders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041</w:t>
            </w:r>
          </w:p>
        </w:tc>
        <w:tc>
          <w:tcPr>
            <w:tcW w:w="1440" w:type="dxa"/>
            <w:tcBorders>
              <w:top w:val="nil"/>
            </w:tcBorders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1470</w:t>
            </w:r>
          </w:p>
        </w:tc>
        <w:tc>
          <w:tcPr>
            <w:tcW w:w="1800" w:type="dxa"/>
            <w:tcBorders>
              <w:top w:val="nil"/>
            </w:tcBorders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  <w:tcBorders>
              <w:top w:val="nil"/>
            </w:tcBorders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92" w:type="dxa"/>
            <w:tcBorders>
              <w:top w:val="nil"/>
            </w:tcBorders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  <w:tcBorders>
              <w:top w:val="nil"/>
            </w:tcBorders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  <w:tcBorders>
              <w:top w:val="nil"/>
            </w:tcBorders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  <w:tcBorders>
              <w:top w:val="nil"/>
            </w:tcBorders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043</w:t>
            </w:r>
          </w:p>
        </w:tc>
        <w:tc>
          <w:tcPr>
            <w:tcW w:w="1440" w:type="dxa"/>
            <w:tcBorders>
              <w:top w:val="nil"/>
            </w:tcBorders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400</w:t>
            </w:r>
          </w:p>
        </w:tc>
        <w:tc>
          <w:tcPr>
            <w:tcW w:w="1800" w:type="dxa"/>
            <w:tcBorders>
              <w:top w:val="nil"/>
            </w:tcBorders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árok</w:t>
            </w:r>
          </w:p>
        </w:tc>
        <w:tc>
          <w:tcPr>
            <w:tcW w:w="2520" w:type="dxa"/>
            <w:tcBorders>
              <w:top w:val="nil"/>
            </w:tcBorders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92" w:type="dxa"/>
            <w:tcBorders>
              <w:top w:val="nil"/>
            </w:tcBorders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  <w:tcBorders>
              <w:top w:val="nil"/>
            </w:tcBorders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  <w:tcBorders>
              <w:top w:val="nil"/>
            </w:tcBorders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  <w:tcBorders>
              <w:top w:val="nil"/>
            </w:tcBorders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047</w:t>
            </w:r>
          </w:p>
        </w:tc>
        <w:tc>
          <w:tcPr>
            <w:tcW w:w="1440" w:type="dxa"/>
            <w:tcBorders>
              <w:top w:val="nil"/>
            </w:tcBorders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963</w:t>
            </w:r>
          </w:p>
        </w:tc>
        <w:tc>
          <w:tcPr>
            <w:tcW w:w="1800" w:type="dxa"/>
            <w:tcBorders>
              <w:top w:val="nil"/>
            </w:tcBorders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árok</w:t>
            </w:r>
          </w:p>
        </w:tc>
        <w:tc>
          <w:tcPr>
            <w:tcW w:w="2520" w:type="dxa"/>
            <w:tcBorders>
              <w:top w:val="nil"/>
            </w:tcBorders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92" w:type="dxa"/>
            <w:tcBorders>
              <w:top w:val="nil"/>
            </w:tcBorders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074/3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225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082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1334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Séd-patak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Séd-patak</w:t>
            </w: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085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686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098/2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1026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098/41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1041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099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522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0100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1785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0102/1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3396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0104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282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0106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7916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0107/2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41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patak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Séd-patak</w:t>
            </w: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0107/4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46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Séd-patak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Séd-patak</w:t>
            </w: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0111/1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7461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Séd-patak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Séd-patak</w:t>
            </w: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0111/2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275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patak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Séd-patak</w:t>
            </w: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0111/5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44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patak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Séd-patak</w:t>
            </w: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0113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890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Séd-patak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Séd-patak</w:t>
            </w: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0116/1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1342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0116/2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468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árok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0127/4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2296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0129/8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286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0129/13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1045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  <w:r w:rsidRPr="00D85233">
              <w:rPr>
                <w:rFonts w:ascii="Times New Roman" w:eastAsia="Calibri" w:hAnsi="Times New Roman" w:cs="Times New Roman"/>
                <w:vertAlign w:val="superscript"/>
              </w:rPr>
              <w:footnoteReference w:id="15"/>
            </w: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0130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693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0131/8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755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  <w:tcBorders>
              <w:top w:val="nil"/>
            </w:tcBorders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</w:p>
        </w:tc>
        <w:tc>
          <w:tcPr>
            <w:tcW w:w="984" w:type="dxa"/>
            <w:tcBorders>
              <w:top w:val="nil"/>
            </w:tcBorders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  <w:tcBorders>
              <w:top w:val="nil"/>
            </w:tcBorders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0131/28</w:t>
            </w:r>
          </w:p>
        </w:tc>
        <w:tc>
          <w:tcPr>
            <w:tcW w:w="1440" w:type="dxa"/>
            <w:tcBorders>
              <w:top w:val="nil"/>
            </w:tcBorders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2813</w:t>
            </w:r>
          </w:p>
        </w:tc>
        <w:tc>
          <w:tcPr>
            <w:tcW w:w="1800" w:type="dxa"/>
            <w:tcBorders>
              <w:top w:val="nil"/>
            </w:tcBorders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  <w:tcBorders>
              <w:top w:val="nil"/>
            </w:tcBorders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92" w:type="dxa"/>
            <w:tcBorders>
              <w:top w:val="nil"/>
            </w:tcBorders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0132/1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296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0134/1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2055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0161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1514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D85233">
              <w:rPr>
                <w:rFonts w:ascii="Times New Roman" w:eastAsia="Calibri" w:hAnsi="Times New Roman" w:cs="Times New Roman"/>
              </w:rPr>
              <w:t>Nádaskuti</w:t>
            </w:r>
            <w:proofErr w:type="spellEnd"/>
            <w:r w:rsidRPr="00D85233">
              <w:rPr>
                <w:rFonts w:ascii="Times New Roman" w:eastAsia="Calibri" w:hAnsi="Times New Roman" w:cs="Times New Roman"/>
              </w:rPr>
              <w:t xml:space="preserve"> utca</w:t>
            </w: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0170/32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1140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D85233">
              <w:rPr>
                <w:rFonts w:ascii="Times New Roman" w:eastAsia="Calibri" w:hAnsi="Times New Roman" w:cs="Times New Roman"/>
              </w:rPr>
              <w:t>Szeprente</w:t>
            </w:r>
            <w:proofErr w:type="spellEnd"/>
            <w:r w:rsidRPr="00D85233">
              <w:rPr>
                <w:rFonts w:ascii="Times New Roman" w:eastAsia="Calibri" w:hAnsi="Times New Roman" w:cs="Times New Roman"/>
              </w:rPr>
              <w:t xml:space="preserve"> utca</w:t>
            </w: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0170/57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25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saját használatú út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Részút</w:t>
            </w: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0180/1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741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0181/9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1590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0181/11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485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0181/44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2707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saját használatú út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0184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2888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0188/11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541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közterület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Falukertje utcában</w:t>
            </w: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0188/12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1166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Falukertje utca</w:t>
            </w: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0192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711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  <w:vertAlign w:val="superscript"/>
              </w:rPr>
              <w:footnoteReference w:id="16"/>
            </w:r>
          </w:p>
        </w:tc>
        <w:tc>
          <w:tcPr>
            <w:tcW w:w="984" w:type="dxa"/>
          </w:tcPr>
          <w:p w:rsidR="00D85233" w:rsidRPr="00D85233" w:rsidRDefault="00D85233" w:rsidP="00D85233">
            <w:pPr>
              <w:jc w:val="center"/>
              <w:rPr>
                <w:rFonts w:ascii="Times New Roman" w:hAnsi="Times New Roman" w:cs="Times New Roman"/>
              </w:rPr>
            </w:pPr>
            <w:r w:rsidRPr="00D85233">
              <w:rPr>
                <w:rFonts w:ascii="Times New Roman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jc w:val="center"/>
              <w:rPr>
                <w:rFonts w:ascii="Times New Roman" w:hAnsi="Times New Roman" w:cs="Times New Roman"/>
              </w:rPr>
            </w:pPr>
            <w:r w:rsidRPr="00D85233">
              <w:rPr>
                <w:rFonts w:ascii="Times New Roman" w:hAnsi="Times New Roman" w:cs="Times New Roman"/>
              </w:rPr>
              <w:t>0193/7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jc w:val="center"/>
              <w:rPr>
                <w:rFonts w:ascii="Times New Roman" w:hAnsi="Times New Roman" w:cs="Times New Roman"/>
              </w:rPr>
            </w:pPr>
            <w:r w:rsidRPr="00D85233">
              <w:rPr>
                <w:rFonts w:ascii="Times New Roman" w:hAnsi="Times New Roman" w:cs="Times New Roman"/>
              </w:rPr>
              <w:t>274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jc w:val="center"/>
              <w:rPr>
                <w:rFonts w:ascii="Times New Roman" w:hAnsi="Times New Roman" w:cs="Times New Roman"/>
              </w:rPr>
            </w:pPr>
            <w:r w:rsidRPr="00D85233">
              <w:rPr>
                <w:rFonts w:ascii="Times New Roman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közforgalom elől el nem zárt magánúttá történő átminősítési engedély véglegessé válásával hatályon kívül helyezendő</w:t>
            </w: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  <w:vertAlign w:val="superscript"/>
              </w:rPr>
              <w:lastRenderedPageBreak/>
              <w:footnoteReference w:id="17"/>
            </w:r>
          </w:p>
        </w:tc>
        <w:tc>
          <w:tcPr>
            <w:tcW w:w="984" w:type="dxa"/>
          </w:tcPr>
          <w:p w:rsidR="00D85233" w:rsidRPr="00D85233" w:rsidRDefault="00D85233" w:rsidP="00D85233">
            <w:pPr>
              <w:jc w:val="center"/>
              <w:rPr>
                <w:rFonts w:ascii="Times New Roman" w:hAnsi="Times New Roman" w:cs="Times New Roman"/>
              </w:rPr>
            </w:pPr>
            <w:r w:rsidRPr="00D85233">
              <w:rPr>
                <w:rFonts w:ascii="Times New Roman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jc w:val="center"/>
              <w:rPr>
                <w:rFonts w:ascii="Times New Roman" w:hAnsi="Times New Roman" w:cs="Times New Roman"/>
              </w:rPr>
            </w:pPr>
            <w:r w:rsidRPr="00D85233">
              <w:rPr>
                <w:rFonts w:ascii="Times New Roman" w:hAnsi="Times New Roman" w:cs="Times New Roman"/>
              </w:rPr>
              <w:t>0194/1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jc w:val="center"/>
              <w:rPr>
                <w:rFonts w:ascii="Times New Roman" w:hAnsi="Times New Roman" w:cs="Times New Roman"/>
              </w:rPr>
            </w:pPr>
            <w:r w:rsidRPr="00D85233">
              <w:rPr>
                <w:rFonts w:ascii="Times New Roman" w:hAnsi="Times New Roman" w:cs="Times New Roman"/>
              </w:rPr>
              <w:t>618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jc w:val="center"/>
              <w:rPr>
                <w:rFonts w:ascii="Times New Roman" w:hAnsi="Times New Roman" w:cs="Times New Roman"/>
              </w:rPr>
            </w:pPr>
            <w:r w:rsidRPr="00D85233">
              <w:rPr>
                <w:rFonts w:ascii="Times New Roman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közforgalom elől el nem zárt magánúttá történő átminősítési engedély véglegessé válásával hatályon kívül helyezendő</w:t>
            </w: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  <w:vertAlign w:val="superscript"/>
              </w:rPr>
              <w:footnoteReference w:id="18"/>
            </w: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  <w:vertAlign w:val="superscript"/>
              </w:rPr>
              <w:footnoteReference w:id="19"/>
            </w: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  <w:vertAlign w:val="superscript"/>
              </w:rPr>
              <w:footnoteReference w:id="20"/>
            </w: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  <w:vertAlign w:val="superscript"/>
              </w:rPr>
              <w:footnoteReference w:id="21"/>
            </w: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0196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353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0201/14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164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árok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0201/25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2833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0201/35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437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0202/1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1199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Séd-patak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Séd patak</w:t>
            </w: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0202/2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260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Séd-patak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Séd patak</w:t>
            </w: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0211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396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0220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603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0221/13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376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0221/20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1044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0221/34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1499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0222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4834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0224/1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3698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0224/2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3738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0225/176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267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0246/3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106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út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0246/7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588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út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  <w:r w:rsidRPr="00D85233">
              <w:rPr>
                <w:rFonts w:ascii="Times New Roman" w:eastAsia="Calibri" w:hAnsi="Times New Roman" w:cs="Times New Roman"/>
                <w:vertAlign w:val="superscript"/>
              </w:rPr>
              <w:footnoteReference w:id="22"/>
            </w: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0246/15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658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út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  <w:r w:rsidRPr="00D85233">
              <w:rPr>
                <w:rFonts w:ascii="Times New Roman" w:eastAsia="Calibri" w:hAnsi="Times New Roman" w:cs="Times New Roman"/>
                <w:vertAlign w:val="superscript"/>
              </w:rPr>
              <w:footnoteReference w:id="23"/>
            </w: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0247/2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294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kopárság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  <w:tcBorders>
              <w:top w:val="nil"/>
            </w:tcBorders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</w:p>
        </w:tc>
        <w:tc>
          <w:tcPr>
            <w:tcW w:w="984" w:type="dxa"/>
            <w:tcBorders>
              <w:top w:val="nil"/>
            </w:tcBorders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  <w:tcBorders>
              <w:top w:val="nil"/>
            </w:tcBorders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0247/3</w:t>
            </w:r>
          </w:p>
        </w:tc>
        <w:tc>
          <w:tcPr>
            <w:tcW w:w="1440" w:type="dxa"/>
            <w:tcBorders>
              <w:top w:val="nil"/>
            </w:tcBorders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2159</w:t>
            </w:r>
          </w:p>
        </w:tc>
        <w:tc>
          <w:tcPr>
            <w:tcW w:w="1800" w:type="dxa"/>
            <w:tcBorders>
              <w:top w:val="nil"/>
            </w:tcBorders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  <w:tcBorders>
              <w:top w:val="nil"/>
            </w:tcBorders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92" w:type="dxa"/>
            <w:tcBorders>
              <w:top w:val="nil"/>
            </w:tcBorders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0248/43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2221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0248/70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1094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0250/14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1226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  <w:tcBorders>
              <w:bottom w:val="double" w:sz="12" w:space="0" w:color="auto"/>
            </w:tcBorders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</w:p>
        </w:tc>
        <w:tc>
          <w:tcPr>
            <w:tcW w:w="984" w:type="dxa"/>
            <w:tcBorders>
              <w:bottom w:val="double" w:sz="12" w:space="0" w:color="auto"/>
            </w:tcBorders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  <w:tcBorders>
              <w:bottom w:val="double" w:sz="12" w:space="0" w:color="auto"/>
            </w:tcBorders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0250/20</w:t>
            </w:r>
          </w:p>
        </w:tc>
        <w:tc>
          <w:tcPr>
            <w:tcW w:w="1440" w:type="dxa"/>
            <w:tcBorders>
              <w:bottom w:val="double" w:sz="12" w:space="0" w:color="auto"/>
            </w:tcBorders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30</w:t>
            </w:r>
          </w:p>
        </w:tc>
        <w:tc>
          <w:tcPr>
            <w:tcW w:w="1800" w:type="dxa"/>
            <w:tcBorders>
              <w:bottom w:val="double" w:sz="12" w:space="0" w:color="auto"/>
            </w:tcBorders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  <w:tcBorders>
              <w:bottom w:val="double" w:sz="12" w:space="0" w:color="auto"/>
            </w:tcBorders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Részút</w:t>
            </w:r>
          </w:p>
        </w:tc>
        <w:tc>
          <w:tcPr>
            <w:tcW w:w="1992" w:type="dxa"/>
            <w:tcBorders>
              <w:bottom w:val="double" w:sz="12" w:space="0" w:color="auto"/>
            </w:tcBorders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  <w:tcBorders>
              <w:top w:val="double" w:sz="12" w:space="0" w:color="auto"/>
              <w:bottom w:val="double" w:sz="4" w:space="0" w:color="auto"/>
            </w:tcBorders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</w:p>
        </w:tc>
        <w:tc>
          <w:tcPr>
            <w:tcW w:w="984" w:type="dxa"/>
            <w:tcBorders>
              <w:top w:val="double" w:sz="12" w:space="0" w:color="auto"/>
              <w:bottom w:val="double" w:sz="4" w:space="0" w:color="auto"/>
            </w:tcBorders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  <w:tcBorders>
              <w:top w:val="double" w:sz="12" w:space="0" w:color="auto"/>
              <w:bottom w:val="double" w:sz="4" w:space="0" w:color="auto"/>
            </w:tcBorders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1401/3</w:t>
            </w:r>
          </w:p>
        </w:tc>
        <w:tc>
          <w:tcPr>
            <w:tcW w:w="1440" w:type="dxa"/>
            <w:tcBorders>
              <w:top w:val="double" w:sz="12" w:space="0" w:color="auto"/>
              <w:bottom w:val="double" w:sz="4" w:space="0" w:color="auto"/>
            </w:tcBorders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D85233">
              <w:rPr>
                <w:rFonts w:ascii="Times New Roman" w:eastAsia="Calibri" w:hAnsi="Times New Roman" w:cs="Times New Roman"/>
                <w:b/>
              </w:rPr>
              <w:t>2201</w:t>
            </w:r>
            <w:r w:rsidRPr="00D85233">
              <w:rPr>
                <w:rFonts w:ascii="Times New Roman" w:eastAsia="Calibri" w:hAnsi="Times New Roman" w:cs="Times New Roman"/>
                <w:b/>
                <w:vertAlign w:val="superscript"/>
              </w:rPr>
              <w:footnoteReference w:id="24"/>
            </w:r>
          </w:p>
        </w:tc>
        <w:tc>
          <w:tcPr>
            <w:tcW w:w="1800" w:type="dxa"/>
            <w:tcBorders>
              <w:top w:val="double" w:sz="12" w:space="0" w:color="auto"/>
              <w:bottom w:val="double" w:sz="4" w:space="0" w:color="auto"/>
            </w:tcBorders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  <w:tcBorders>
              <w:top w:val="double" w:sz="12" w:space="0" w:color="auto"/>
              <w:bottom w:val="double" w:sz="4" w:space="0" w:color="auto"/>
            </w:tcBorders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Kishegyi utca</w:t>
            </w:r>
          </w:p>
        </w:tc>
        <w:tc>
          <w:tcPr>
            <w:tcW w:w="1992" w:type="dxa"/>
            <w:tcBorders>
              <w:top w:val="double" w:sz="12" w:space="0" w:color="auto"/>
              <w:bottom w:val="double" w:sz="4" w:space="0" w:color="auto"/>
            </w:tcBorders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  <w:tcBorders>
              <w:top w:val="double" w:sz="4" w:space="0" w:color="auto"/>
              <w:bottom w:val="single" w:sz="4" w:space="0" w:color="auto"/>
            </w:tcBorders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  <w:tcBorders>
              <w:top w:val="double" w:sz="4" w:space="0" w:color="auto"/>
              <w:bottom w:val="single" w:sz="4" w:space="0" w:color="auto"/>
            </w:tcBorders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  <w:tcBorders>
              <w:top w:val="double" w:sz="4" w:space="0" w:color="auto"/>
              <w:bottom w:val="single" w:sz="4" w:space="0" w:color="auto"/>
            </w:tcBorders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1401/4</w:t>
            </w:r>
          </w:p>
        </w:tc>
        <w:tc>
          <w:tcPr>
            <w:tcW w:w="1440" w:type="dxa"/>
            <w:tcBorders>
              <w:top w:val="double" w:sz="4" w:space="0" w:color="auto"/>
              <w:bottom w:val="single" w:sz="4" w:space="0" w:color="auto"/>
            </w:tcBorders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467</w:t>
            </w:r>
          </w:p>
        </w:tc>
        <w:tc>
          <w:tcPr>
            <w:tcW w:w="1800" w:type="dxa"/>
            <w:tcBorders>
              <w:top w:val="double" w:sz="4" w:space="0" w:color="auto"/>
              <w:bottom w:val="single" w:sz="4" w:space="0" w:color="auto"/>
            </w:tcBorders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  <w:tcBorders>
              <w:top w:val="double" w:sz="4" w:space="0" w:color="auto"/>
              <w:bottom w:val="single" w:sz="4" w:space="0" w:color="auto"/>
            </w:tcBorders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Kishegyi utca</w:t>
            </w:r>
          </w:p>
        </w:tc>
        <w:tc>
          <w:tcPr>
            <w:tcW w:w="1992" w:type="dxa"/>
            <w:tcBorders>
              <w:top w:val="double" w:sz="4" w:space="0" w:color="auto"/>
              <w:bottom w:val="single" w:sz="4" w:space="0" w:color="auto"/>
            </w:tcBorders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  <w:tcBorders>
              <w:top w:val="nil"/>
            </w:tcBorders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  <w:tcBorders>
              <w:top w:val="nil"/>
            </w:tcBorders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  <w:tcBorders>
              <w:top w:val="nil"/>
            </w:tcBorders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1407</w:t>
            </w:r>
          </w:p>
        </w:tc>
        <w:tc>
          <w:tcPr>
            <w:tcW w:w="1440" w:type="dxa"/>
            <w:tcBorders>
              <w:top w:val="nil"/>
            </w:tcBorders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655</w:t>
            </w:r>
          </w:p>
        </w:tc>
        <w:tc>
          <w:tcPr>
            <w:tcW w:w="1800" w:type="dxa"/>
            <w:tcBorders>
              <w:top w:val="nil"/>
            </w:tcBorders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  <w:tcBorders>
              <w:top w:val="nil"/>
            </w:tcBorders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 xml:space="preserve">Csopak - </w:t>
            </w:r>
            <w:smartTag w:uri="urn:schemas-microsoft-com:office:smarttags" w:element="PersonName">
              <w:r w:rsidRPr="00D85233">
                <w:rPr>
                  <w:rFonts w:ascii="Times New Roman" w:eastAsia="Calibri" w:hAnsi="Times New Roman" w:cs="Times New Roman"/>
                </w:rPr>
                <w:t>Paloznak</w:t>
              </w:r>
            </w:smartTag>
            <w:r w:rsidRPr="00D85233">
              <w:rPr>
                <w:rFonts w:ascii="Times New Roman" w:eastAsia="Calibri" w:hAnsi="Times New Roman" w:cs="Times New Roman"/>
              </w:rPr>
              <w:t xml:space="preserve"> határánál lévő útról nyugatra</w:t>
            </w:r>
          </w:p>
        </w:tc>
        <w:tc>
          <w:tcPr>
            <w:tcW w:w="1992" w:type="dxa"/>
            <w:tcBorders>
              <w:top w:val="nil"/>
            </w:tcBorders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1422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1561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 xml:space="preserve">Csopak – </w:t>
            </w:r>
            <w:smartTag w:uri="urn:schemas-microsoft-com:office:smarttags" w:element="PersonName">
              <w:r w:rsidRPr="00D85233">
                <w:rPr>
                  <w:rFonts w:ascii="Times New Roman" w:eastAsia="Calibri" w:hAnsi="Times New Roman" w:cs="Times New Roman"/>
                </w:rPr>
                <w:t>Paloznak</w:t>
              </w:r>
            </w:smartTag>
            <w:r w:rsidRPr="00D85233">
              <w:rPr>
                <w:rFonts w:ascii="Times New Roman" w:eastAsia="Calibri" w:hAnsi="Times New Roman" w:cs="Times New Roman"/>
              </w:rPr>
              <w:t xml:space="preserve"> határánál lévő útról nyugatra</w:t>
            </w: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1470/1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1720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Csákányhegyi utca</w:t>
            </w: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1470/2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290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Csákányhegyi utca</w:t>
            </w: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1470/4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309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Csákányhegyi utca</w:t>
            </w: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1498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2549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 xml:space="preserve">Csopak – </w:t>
            </w:r>
            <w:smartTag w:uri="urn:schemas-microsoft-com:office:smarttags" w:element="PersonName">
              <w:r w:rsidRPr="00D85233">
                <w:rPr>
                  <w:rFonts w:ascii="Times New Roman" w:eastAsia="Calibri" w:hAnsi="Times New Roman" w:cs="Times New Roman"/>
                </w:rPr>
                <w:t>Paloznak</w:t>
              </w:r>
            </w:smartTag>
            <w:r w:rsidRPr="00D85233">
              <w:rPr>
                <w:rFonts w:ascii="Times New Roman" w:eastAsia="Calibri" w:hAnsi="Times New Roman" w:cs="Times New Roman"/>
              </w:rPr>
              <w:t xml:space="preserve"> határánál lévő útról </w:t>
            </w:r>
            <w:r w:rsidRPr="00D85233">
              <w:rPr>
                <w:rFonts w:ascii="Times New Roman" w:eastAsia="Calibri" w:hAnsi="Times New Roman" w:cs="Times New Roman"/>
              </w:rPr>
              <w:lastRenderedPageBreak/>
              <w:t>nyugatra</w:t>
            </w: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1505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375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smartTag w:uri="urn:schemas-microsoft-com:office:smarttags" w:element="PersonName">
              <w:r w:rsidRPr="00D85233">
                <w:rPr>
                  <w:rFonts w:ascii="Times New Roman" w:eastAsia="Calibri" w:hAnsi="Times New Roman" w:cs="Times New Roman"/>
                </w:rPr>
                <w:t>Paloznak</w:t>
              </w:r>
            </w:smartTag>
            <w:r w:rsidRPr="00D85233">
              <w:rPr>
                <w:rFonts w:ascii="Times New Roman" w:eastAsia="Calibri" w:hAnsi="Times New Roman" w:cs="Times New Roman"/>
              </w:rPr>
              <w:t xml:space="preserve"> határától nyugatra</w:t>
            </w: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1603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914</w:t>
            </w:r>
            <w:r w:rsidRPr="00D85233">
              <w:rPr>
                <w:rFonts w:ascii="Times New Roman" w:eastAsia="Calibri" w:hAnsi="Times New Roman" w:cs="Times New Roman"/>
                <w:vertAlign w:val="superscript"/>
              </w:rPr>
              <w:footnoteReference w:id="25"/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Csákányhegyi utca</w:t>
            </w: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1709/4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172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Hegyalja és Öreghegy között</w:t>
            </w: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  <w:vertAlign w:val="superscript"/>
              </w:rPr>
              <w:footnoteReference w:id="26"/>
            </w: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1718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1439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Hegyalja és Öreghegy között</w:t>
            </w: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1719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1362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D85233">
              <w:rPr>
                <w:rFonts w:ascii="Times New Roman" w:eastAsia="Calibri" w:hAnsi="Times New Roman" w:cs="Times New Roman"/>
              </w:rPr>
              <w:t>Péterhegyi</w:t>
            </w:r>
            <w:proofErr w:type="spellEnd"/>
            <w:r w:rsidRPr="00D85233">
              <w:rPr>
                <w:rFonts w:ascii="Times New Roman" w:eastAsia="Calibri" w:hAnsi="Times New Roman" w:cs="Times New Roman"/>
              </w:rPr>
              <w:t xml:space="preserve"> útról északtra, a Hegyaljától keletre</w:t>
            </w: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1734/1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971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D85233">
              <w:rPr>
                <w:rFonts w:ascii="Times New Roman" w:eastAsia="Calibri" w:hAnsi="Times New Roman" w:cs="Times New Roman"/>
              </w:rPr>
              <w:t>Péterhegyi</w:t>
            </w:r>
            <w:proofErr w:type="spellEnd"/>
            <w:r w:rsidRPr="00D85233">
              <w:rPr>
                <w:rFonts w:ascii="Times New Roman" w:eastAsia="Calibri" w:hAnsi="Times New Roman" w:cs="Times New Roman"/>
              </w:rPr>
              <w:t xml:space="preserve"> útról északra, azzal párhuzamosan</w:t>
            </w: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1734/2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594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D85233">
              <w:rPr>
                <w:rFonts w:ascii="Times New Roman" w:eastAsia="Calibri" w:hAnsi="Times New Roman" w:cs="Times New Roman"/>
              </w:rPr>
              <w:t>Péterhegyi</w:t>
            </w:r>
            <w:proofErr w:type="spellEnd"/>
            <w:r w:rsidRPr="00D85233">
              <w:rPr>
                <w:rFonts w:ascii="Times New Roman" w:eastAsia="Calibri" w:hAnsi="Times New Roman" w:cs="Times New Roman"/>
              </w:rPr>
              <w:t xml:space="preserve"> útról északra, azzal párhuzamosan</w:t>
            </w: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1746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371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D85233">
              <w:rPr>
                <w:rFonts w:ascii="Times New Roman" w:eastAsia="Calibri" w:hAnsi="Times New Roman" w:cs="Times New Roman"/>
              </w:rPr>
              <w:t>Péterhegyi</w:t>
            </w:r>
            <w:proofErr w:type="spellEnd"/>
            <w:r w:rsidRPr="00D85233">
              <w:rPr>
                <w:rFonts w:ascii="Times New Roman" w:eastAsia="Calibri" w:hAnsi="Times New Roman" w:cs="Times New Roman"/>
              </w:rPr>
              <w:t xml:space="preserve"> útról nyílik északi irányba</w:t>
            </w: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1753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2422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D85233">
              <w:rPr>
                <w:rFonts w:ascii="Times New Roman" w:eastAsia="Calibri" w:hAnsi="Times New Roman" w:cs="Times New Roman"/>
              </w:rPr>
              <w:t>Péterhegyi</w:t>
            </w:r>
            <w:proofErr w:type="spellEnd"/>
            <w:r w:rsidRPr="00D85233">
              <w:rPr>
                <w:rFonts w:ascii="Times New Roman" w:eastAsia="Calibri" w:hAnsi="Times New Roman" w:cs="Times New Roman"/>
              </w:rPr>
              <w:t xml:space="preserve"> út</w:t>
            </w: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1778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498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D85233">
              <w:rPr>
                <w:rFonts w:ascii="Times New Roman" w:eastAsia="Calibri" w:hAnsi="Times New Roman" w:cs="Times New Roman"/>
              </w:rPr>
              <w:t>Péterhegyi</w:t>
            </w:r>
            <w:proofErr w:type="spellEnd"/>
            <w:r w:rsidRPr="00D85233">
              <w:rPr>
                <w:rFonts w:ascii="Times New Roman" w:eastAsia="Calibri" w:hAnsi="Times New Roman" w:cs="Times New Roman"/>
              </w:rPr>
              <w:t xml:space="preserve"> útról keletre, az </w:t>
            </w:r>
            <w:proofErr w:type="spellStart"/>
            <w:r w:rsidRPr="00D85233">
              <w:rPr>
                <w:rFonts w:ascii="Times New Roman" w:eastAsia="Calibri" w:hAnsi="Times New Roman" w:cs="Times New Roman"/>
              </w:rPr>
              <w:t>Eü</w:t>
            </w:r>
            <w:proofErr w:type="spellEnd"/>
            <w:r w:rsidRPr="00D85233">
              <w:rPr>
                <w:rFonts w:ascii="Times New Roman" w:eastAsia="Calibri" w:hAnsi="Times New Roman" w:cs="Times New Roman"/>
              </w:rPr>
              <w:t xml:space="preserve">. </w:t>
            </w:r>
            <w:proofErr w:type="spellStart"/>
            <w:r w:rsidRPr="00D85233">
              <w:rPr>
                <w:rFonts w:ascii="Times New Roman" w:eastAsia="Calibri" w:hAnsi="Times New Roman" w:cs="Times New Roman"/>
              </w:rPr>
              <w:t>Dolg</w:t>
            </w:r>
            <w:proofErr w:type="spellEnd"/>
            <w:r w:rsidRPr="00D85233">
              <w:rPr>
                <w:rFonts w:ascii="Times New Roman" w:eastAsia="Calibri" w:hAnsi="Times New Roman" w:cs="Times New Roman"/>
              </w:rPr>
              <w:t>. Szakszerv. Üdülő mögött</w:t>
            </w: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1785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830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D85233">
              <w:rPr>
                <w:rFonts w:ascii="Times New Roman" w:eastAsia="Calibri" w:hAnsi="Times New Roman" w:cs="Times New Roman"/>
              </w:rPr>
              <w:t>Péterhegyi</w:t>
            </w:r>
            <w:proofErr w:type="spellEnd"/>
            <w:r w:rsidRPr="00D85233">
              <w:rPr>
                <w:rFonts w:ascii="Times New Roman" w:eastAsia="Calibri" w:hAnsi="Times New Roman" w:cs="Times New Roman"/>
              </w:rPr>
              <w:t xml:space="preserve"> út</w:t>
            </w: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1793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1892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Istenfia utca</w:t>
            </w: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/>
                <w:vertAlign w:val="superscript"/>
              </w:rPr>
              <w:footnoteReference w:id="27"/>
            </w: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1815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675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D85233">
              <w:rPr>
                <w:rFonts w:ascii="Times New Roman" w:eastAsia="Calibri" w:hAnsi="Times New Roman" w:cs="Times New Roman"/>
              </w:rPr>
              <w:t>Péterhegyi</w:t>
            </w:r>
            <w:proofErr w:type="spellEnd"/>
            <w:r w:rsidRPr="00D85233">
              <w:rPr>
                <w:rFonts w:ascii="Times New Roman" w:eastAsia="Calibri" w:hAnsi="Times New Roman" w:cs="Times New Roman"/>
              </w:rPr>
              <w:t xml:space="preserve"> út</w:t>
            </w: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1828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614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D85233">
              <w:rPr>
                <w:rFonts w:ascii="Times New Roman" w:eastAsia="Calibri" w:hAnsi="Times New Roman" w:cs="Times New Roman"/>
              </w:rPr>
              <w:t>Péterhegyi</w:t>
            </w:r>
            <w:proofErr w:type="spellEnd"/>
            <w:r w:rsidRPr="00D85233">
              <w:rPr>
                <w:rFonts w:ascii="Times New Roman" w:eastAsia="Calibri" w:hAnsi="Times New Roman" w:cs="Times New Roman"/>
              </w:rPr>
              <w:t xml:space="preserve"> úttal párhuzamos, az </w:t>
            </w:r>
            <w:proofErr w:type="spellStart"/>
            <w:r w:rsidRPr="00D85233">
              <w:rPr>
                <w:rFonts w:ascii="Times New Roman" w:eastAsia="Calibri" w:hAnsi="Times New Roman" w:cs="Times New Roman"/>
              </w:rPr>
              <w:t>Eü</w:t>
            </w:r>
            <w:proofErr w:type="spellEnd"/>
            <w:r w:rsidRPr="00D85233">
              <w:rPr>
                <w:rFonts w:ascii="Times New Roman" w:eastAsia="Calibri" w:hAnsi="Times New Roman" w:cs="Times New Roman"/>
              </w:rPr>
              <w:t xml:space="preserve">. </w:t>
            </w:r>
            <w:proofErr w:type="spellStart"/>
            <w:r w:rsidRPr="00D85233">
              <w:rPr>
                <w:rFonts w:ascii="Times New Roman" w:eastAsia="Calibri" w:hAnsi="Times New Roman" w:cs="Times New Roman"/>
              </w:rPr>
              <w:t>Dolg</w:t>
            </w:r>
            <w:proofErr w:type="spellEnd"/>
            <w:r w:rsidRPr="00D85233">
              <w:rPr>
                <w:rFonts w:ascii="Times New Roman" w:eastAsia="Calibri" w:hAnsi="Times New Roman" w:cs="Times New Roman"/>
              </w:rPr>
              <w:t>. Szakszerv. Üdülőhöz vezető út</w:t>
            </w: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  <w:vertAlign w:val="superscript"/>
              </w:rPr>
              <w:footnoteReference w:id="28"/>
            </w: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1831/6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531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közterület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Budai utcából nyugatra, az árokig</w:t>
            </w: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1831/17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484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 xml:space="preserve">Budai utcából nyugatra, az árok </w:t>
            </w:r>
            <w:proofErr w:type="spellStart"/>
            <w:r w:rsidRPr="00D85233">
              <w:rPr>
                <w:rFonts w:ascii="Times New Roman" w:eastAsia="Calibri" w:hAnsi="Times New Roman" w:cs="Times New Roman"/>
              </w:rPr>
              <w:t>előttig</w:t>
            </w:r>
            <w:proofErr w:type="spellEnd"/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1831/25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1832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Budai utca</w:t>
            </w: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1863/3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345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Szeder utca</w:t>
            </w: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1872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598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Budai utcával párhuzamos, attól keletre az első utca</w:t>
            </w: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1897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1728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D85233">
              <w:rPr>
                <w:rFonts w:ascii="Times New Roman" w:eastAsia="Calibri" w:hAnsi="Times New Roman" w:cs="Times New Roman"/>
              </w:rPr>
              <w:t>Nagykuti</w:t>
            </w:r>
            <w:proofErr w:type="spellEnd"/>
            <w:r w:rsidRPr="00D85233">
              <w:rPr>
                <w:rFonts w:ascii="Times New Roman" w:eastAsia="Calibri" w:hAnsi="Times New Roman" w:cs="Times New Roman"/>
              </w:rPr>
              <w:t xml:space="preserve"> utca</w:t>
            </w: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2012/2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879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Füredi útról délre, a Bene dűlővel párhuzamos</w:t>
            </w: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  <w:tcBorders>
              <w:top w:val="nil"/>
            </w:tcBorders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  <w:tcBorders>
              <w:top w:val="nil"/>
            </w:tcBorders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  <w:tcBorders>
              <w:top w:val="nil"/>
            </w:tcBorders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2019/8</w:t>
            </w:r>
          </w:p>
        </w:tc>
        <w:tc>
          <w:tcPr>
            <w:tcW w:w="1440" w:type="dxa"/>
            <w:tcBorders>
              <w:top w:val="nil"/>
            </w:tcBorders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753</w:t>
            </w:r>
          </w:p>
        </w:tc>
        <w:tc>
          <w:tcPr>
            <w:tcW w:w="1800" w:type="dxa"/>
            <w:tcBorders>
              <w:top w:val="nil"/>
            </w:tcBorders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  <w:tcBorders>
              <w:top w:val="nil"/>
            </w:tcBorders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Vasúti pályatesttől északra</w:t>
            </w:r>
          </w:p>
        </w:tc>
        <w:tc>
          <w:tcPr>
            <w:tcW w:w="1992" w:type="dxa"/>
            <w:tcBorders>
              <w:top w:val="nil"/>
            </w:tcBorders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2019/19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301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Füredi útról délre, a vasútig vezető út</w:t>
            </w: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2019/20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124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 xml:space="preserve">Füredi útról délre, a vasútig vezető út </w:t>
            </w: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2019/21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1106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Füredi útról délre, a vasútig vezető út</w:t>
            </w: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2044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1223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Vasúti pályatesttel párhuzamos, attól első utca</w:t>
            </w: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2045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813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 xml:space="preserve">Vasúti pályatesttel párhuzamos, attól második </w:t>
            </w:r>
            <w:r w:rsidRPr="00D85233">
              <w:rPr>
                <w:rFonts w:ascii="Times New Roman" w:eastAsia="Calibri" w:hAnsi="Times New Roman" w:cs="Times New Roman"/>
              </w:rPr>
              <w:lastRenderedPageBreak/>
              <w:t>utca</w:t>
            </w: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2057/2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39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2063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801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Ördöngös utca</w:t>
            </w: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2069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207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Füredi útról délre nyíló, belterülettel határos út, az Ördöngös utcával párhuzamos</w:t>
            </w: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2101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720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Határ utca</w:t>
            </w: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2124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1742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D85233">
              <w:rPr>
                <w:rFonts w:ascii="Times New Roman" w:eastAsia="Calibri" w:hAnsi="Times New Roman" w:cs="Times New Roman"/>
              </w:rPr>
              <w:t>Lóczy</w:t>
            </w:r>
            <w:proofErr w:type="spellEnd"/>
            <w:r w:rsidRPr="00D85233">
              <w:rPr>
                <w:rFonts w:ascii="Times New Roman" w:eastAsia="Calibri" w:hAnsi="Times New Roman" w:cs="Times New Roman"/>
              </w:rPr>
              <w:t xml:space="preserve"> Lajos utca</w:t>
            </w: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2125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885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közterület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D85233">
              <w:rPr>
                <w:rFonts w:ascii="Times New Roman" w:eastAsia="Calibri" w:hAnsi="Times New Roman" w:cs="Times New Roman"/>
              </w:rPr>
              <w:t>Lóczy</w:t>
            </w:r>
            <w:proofErr w:type="spellEnd"/>
            <w:r w:rsidRPr="00D85233">
              <w:rPr>
                <w:rFonts w:ascii="Times New Roman" w:eastAsia="Calibri" w:hAnsi="Times New Roman" w:cs="Times New Roman"/>
              </w:rPr>
              <w:t xml:space="preserve"> Lajos utca</w:t>
            </w: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2148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932</w:t>
            </w:r>
            <w:r w:rsidRPr="00D85233">
              <w:rPr>
                <w:rFonts w:ascii="Times New Roman" w:eastAsia="Calibri" w:hAnsi="Times New Roman" w:cs="Times New Roman"/>
                <w:vertAlign w:val="superscript"/>
              </w:rPr>
              <w:footnoteReference w:id="29"/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D85233">
              <w:rPr>
                <w:rFonts w:ascii="Times New Roman" w:eastAsia="Calibri" w:hAnsi="Times New Roman" w:cs="Times New Roman"/>
              </w:rPr>
              <w:t>Lóczy</w:t>
            </w:r>
            <w:proofErr w:type="spellEnd"/>
            <w:r w:rsidRPr="00D85233">
              <w:rPr>
                <w:rFonts w:ascii="Times New Roman" w:eastAsia="Calibri" w:hAnsi="Times New Roman" w:cs="Times New Roman"/>
              </w:rPr>
              <w:t xml:space="preserve"> Lajos utcával párhuzamos utca</w:t>
            </w: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2213/2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1003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rét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Vasúti pálya fölött, Rigó utca mellett</w:t>
            </w: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2264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2214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 xml:space="preserve">71-es </w:t>
            </w:r>
            <w:proofErr w:type="spellStart"/>
            <w:r w:rsidRPr="00D85233">
              <w:rPr>
                <w:rFonts w:ascii="Times New Roman" w:eastAsia="Calibri" w:hAnsi="Times New Roman" w:cs="Times New Roman"/>
              </w:rPr>
              <w:t>főuttal</w:t>
            </w:r>
            <w:proofErr w:type="spellEnd"/>
            <w:r w:rsidRPr="00D85233">
              <w:rPr>
                <w:rFonts w:ascii="Times New Roman" w:eastAsia="Calibri" w:hAnsi="Times New Roman" w:cs="Times New Roman"/>
              </w:rPr>
              <w:t xml:space="preserve"> párhuzamosan, attól északra</w:t>
            </w: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2275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265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árok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Vasút utca és a 71-es között</w:t>
            </w: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  <w:vertAlign w:val="superscript"/>
              </w:rPr>
              <w:footnoteReference w:id="30"/>
            </w: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  <w:r w:rsidRPr="00D85233">
              <w:rPr>
                <w:rFonts w:ascii="Times New Roman" w:eastAsia="Calibri" w:hAnsi="Times New Roman" w:cs="Times New Roman"/>
                <w:vertAlign w:val="superscript"/>
              </w:rPr>
              <w:footnoteReference w:id="31"/>
            </w: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801/3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251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Vasút utca melletti terület</w:t>
            </w: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  <w:r w:rsidRPr="00D85233">
              <w:rPr>
                <w:rFonts w:ascii="Times New Roman" w:eastAsia="Calibri" w:hAnsi="Times New Roman" w:cs="Times New Roman"/>
                <w:vertAlign w:val="superscript"/>
              </w:rPr>
              <w:footnoteReference w:id="32"/>
            </w:r>
          </w:p>
        </w:tc>
        <w:tc>
          <w:tcPr>
            <w:tcW w:w="984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1846/2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123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</w:pPr>
            <w:r w:rsidRPr="00D85233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footnoteReference w:id="33"/>
            </w:r>
          </w:p>
        </w:tc>
        <w:tc>
          <w:tcPr>
            <w:tcW w:w="984" w:type="dxa"/>
          </w:tcPr>
          <w:p w:rsidR="00D85233" w:rsidRPr="00D85233" w:rsidRDefault="00D85233" w:rsidP="00D85233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</w:rPr>
            </w:pPr>
            <w:r w:rsidRPr="00D85233">
              <w:rPr>
                <w:rFonts w:ascii="Times New Roman" w:eastAsia="Calibri" w:hAnsi="Times New Roman" w:cs="Times New Roman"/>
                <w:bCs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</w:rPr>
            </w:pPr>
            <w:r w:rsidRPr="00D85233">
              <w:rPr>
                <w:rFonts w:ascii="Times New Roman" w:eastAsia="Calibri" w:hAnsi="Times New Roman" w:cs="Times New Roman"/>
                <w:bCs/>
              </w:rPr>
              <w:t>596/1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2632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beépítetlen terület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</w:rPr>
            </w:pPr>
            <w:r w:rsidRPr="00D85233">
              <w:rPr>
                <w:rFonts w:ascii="Times New Roman" w:eastAsia="Calibri" w:hAnsi="Times New Roman" w:cs="Times New Roman"/>
                <w:bCs/>
              </w:rPr>
              <w:t>Csopak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</w:rPr>
            </w:pPr>
            <w:r w:rsidRPr="00D85233">
              <w:rPr>
                <w:rFonts w:ascii="Times New Roman" w:eastAsia="Calibri" w:hAnsi="Times New Roman" w:cs="Times New Roman"/>
                <w:bCs/>
              </w:rPr>
              <w:t>596/2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1020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beépítetlen terület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984" w:type="dxa"/>
          </w:tcPr>
          <w:p w:rsidR="00D85233" w:rsidRPr="00D85233" w:rsidRDefault="00D85233" w:rsidP="00D85233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</w:rPr>
            </w:pPr>
            <w:r w:rsidRPr="00D85233">
              <w:rPr>
                <w:rFonts w:ascii="Times New Roman" w:eastAsia="Calibri" w:hAnsi="Times New Roman" w:cs="Times New Roman"/>
                <w:bCs/>
              </w:rPr>
              <w:t xml:space="preserve">Csopak </w:t>
            </w:r>
          </w:p>
        </w:tc>
        <w:tc>
          <w:tcPr>
            <w:tcW w:w="1260" w:type="dxa"/>
          </w:tcPr>
          <w:p w:rsidR="00D85233" w:rsidRPr="00D85233" w:rsidRDefault="00D85233" w:rsidP="00D85233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</w:rPr>
            </w:pPr>
            <w:r w:rsidRPr="00D85233">
              <w:rPr>
                <w:rFonts w:ascii="Times New Roman" w:eastAsia="Calibri" w:hAnsi="Times New Roman" w:cs="Times New Roman"/>
                <w:bCs/>
              </w:rPr>
              <w:t>596/5</w:t>
            </w: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81</w:t>
            </w: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beépítetlen terület</w:t>
            </w: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85233" w:rsidRPr="00D85233" w:rsidTr="005C1DB5">
        <w:tc>
          <w:tcPr>
            <w:tcW w:w="1042" w:type="dxa"/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  <w:r w:rsidRPr="00D85233">
              <w:rPr>
                <w:rFonts w:ascii="Times New Roman" w:eastAsia="Calibri" w:hAnsi="Times New Roman" w:cs="Times New Roman"/>
                <w:vertAlign w:val="superscript"/>
              </w:rPr>
              <w:footnoteReference w:id="34"/>
            </w:r>
          </w:p>
        </w:tc>
        <w:tc>
          <w:tcPr>
            <w:tcW w:w="984" w:type="dxa"/>
          </w:tcPr>
          <w:p w:rsidR="00D85233" w:rsidRPr="00D85233" w:rsidRDefault="00D85233" w:rsidP="00D85233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1260" w:type="dxa"/>
          </w:tcPr>
          <w:p w:rsidR="00D85233" w:rsidRPr="00D85233" w:rsidRDefault="00D85233" w:rsidP="00D85233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144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0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20" w:type="dxa"/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92" w:type="dxa"/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  <w:tcBorders>
              <w:bottom w:val="double" w:sz="4" w:space="0" w:color="auto"/>
            </w:tcBorders>
          </w:tcPr>
          <w:p w:rsidR="00D85233" w:rsidRPr="00D85233" w:rsidRDefault="00D85233" w:rsidP="00D8523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  <w:r w:rsidRPr="00D85233">
              <w:rPr>
                <w:rFonts w:ascii="Times New Roman" w:eastAsia="Calibri" w:hAnsi="Times New Roman" w:cs="Times New Roman"/>
                <w:vertAlign w:val="superscript"/>
              </w:rPr>
              <w:footnoteReference w:id="35"/>
            </w:r>
          </w:p>
        </w:tc>
        <w:tc>
          <w:tcPr>
            <w:tcW w:w="984" w:type="dxa"/>
            <w:tcBorders>
              <w:bottom w:val="double" w:sz="4" w:space="0" w:color="auto"/>
            </w:tcBorders>
          </w:tcPr>
          <w:p w:rsidR="00D85233" w:rsidRPr="00D85233" w:rsidRDefault="00D85233" w:rsidP="00D85233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</w:rPr>
            </w:pPr>
            <w:r w:rsidRPr="00D85233">
              <w:rPr>
                <w:rFonts w:ascii="Times New Roman" w:eastAsia="Calibri" w:hAnsi="Times New Roman" w:cs="Times New Roman"/>
                <w:bCs/>
              </w:rPr>
              <w:t>Csopak</w:t>
            </w:r>
          </w:p>
        </w:tc>
        <w:tc>
          <w:tcPr>
            <w:tcW w:w="1260" w:type="dxa"/>
            <w:tcBorders>
              <w:bottom w:val="double" w:sz="4" w:space="0" w:color="auto"/>
            </w:tcBorders>
          </w:tcPr>
          <w:p w:rsidR="00D85233" w:rsidRPr="00D85233" w:rsidRDefault="00D85233" w:rsidP="00D85233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</w:rPr>
            </w:pPr>
            <w:r w:rsidRPr="00D85233">
              <w:rPr>
                <w:rFonts w:ascii="Times New Roman" w:eastAsia="Calibri" w:hAnsi="Times New Roman" w:cs="Times New Roman"/>
                <w:bCs/>
              </w:rPr>
              <w:t>1470/3</w:t>
            </w:r>
          </w:p>
        </w:tc>
        <w:tc>
          <w:tcPr>
            <w:tcW w:w="1440" w:type="dxa"/>
            <w:tcBorders>
              <w:bottom w:val="double" w:sz="4" w:space="0" w:color="auto"/>
            </w:tcBorders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280</w:t>
            </w:r>
          </w:p>
        </w:tc>
        <w:tc>
          <w:tcPr>
            <w:tcW w:w="1800" w:type="dxa"/>
            <w:tcBorders>
              <w:bottom w:val="double" w:sz="4" w:space="0" w:color="auto"/>
            </w:tcBorders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helyi közút</w:t>
            </w:r>
          </w:p>
        </w:tc>
        <w:tc>
          <w:tcPr>
            <w:tcW w:w="2520" w:type="dxa"/>
            <w:tcBorders>
              <w:bottom w:val="double" w:sz="4" w:space="0" w:color="auto"/>
            </w:tcBorders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Csákányhegyi utca</w:t>
            </w:r>
          </w:p>
        </w:tc>
        <w:tc>
          <w:tcPr>
            <w:tcW w:w="1992" w:type="dxa"/>
            <w:tcBorders>
              <w:bottom w:val="double" w:sz="4" w:space="0" w:color="auto"/>
            </w:tcBorders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D85233" w:rsidRPr="00D85233" w:rsidRDefault="00D85233" w:rsidP="00D85233">
            <w:pPr>
              <w:tabs>
                <w:tab w:val="num" w:pos="284"/>
              </w:tabs>
              <w:spacing w:after="0" w:line="240" w:lineRule="auto"/>
              <w:ind w:left="454" w:hanging="170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 xml:space="preserve">348. </w:t>
            </w:r>
            <w:r w:rsidRPr="00D85233">
              <w:rPr>
                <w:rFonts w:ascii="Times New Roman" w:eastAsia="Calibri" w:hAnsi="Times New Roman" w:cs="Times New Roman"/>
                <w:vertAlign w:val="superscript"/>
              </w:rPr>
              <w:footnoteReference w:id="36"/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85233" w:rsidRPr="00D85233" w:rsidRDefault="00D85233" w:rsidP="00D85233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</w:rPr>
            </w:pPr>
            <w:r w:rsidRPr="00D85233">
              <w:rPr>
                <w:rFonts w:ascii="Times New Roman" w:eastAsia="Calibri" w:hAnsi="Times New Roman" w:cs="Times New Roman"/>
                <w:bCs/>
              </w:rPr>
              <w:t>Csopak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85233" w:rsidRPr="00D85233" w:rsidRDefault="00D85233" w:rsidP="00D85233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</w:rPr>
            </w:pPr>
            <w:r w:rsidRPr="00D85233">
              <w:rPr>
                <w:rFonts w:ascii="Times New Roman" w:eastAsia="Calibri" w:hAnsi="Times New Roman" w:cs="Times New Roman"/>
                <w:bCs/>
              </w:rPr>
              <w:t>0115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655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legelő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D85233" w:rsidRPr="00D85233" w:rsidRDefault="00D85233" w:rsidP="00D85233">
            <w:pPr>
              <w:tabs>
                <w:tab w:val="num" w:pos="284"/>
              </w:tabs>
              <w:spacing w:after="0" w:line="240" w:lineRule="auto"/>
              <w:ind w:left="454" w:hanging="170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 xml:space="preserve">349. </w:t>
            </w:r>
            <w:r w:rsidRPr="00D85233">
              <w:rPr>
                <w:rFonts w:ascii="Times New Roman" w:eastAsia="Calibri" w:hAnsi="Times New Roman" w:cs="Times New Roman"/>
                <w:vertAlign w:val="superscript"/>
              </w:rPr>
              <w:footnoteReference w:id="37"/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85233" w:rsidRPr="00D85233" w:rsidRDefault="00D85233" w:rsidP="00D85233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</w:rPr>
            </w:pPr>
            <w:r w:rsidRPr="00D85233">
              <w:rPr>
                <w:rFonts w:ascii="Times New Roman" w:eastAsia="Calibri" w:hAnsi="Times New Roman" w:cs="Times New Roman"/>
                <w:bCs/>
              </w:rPr>
              <w:t>Csopak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85233" w:rsidRPr="00D85233" w:rsidRDefault="00D85233" w:rsidP="00D85233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</w:rPr>
            </w:pPr>
            <w:r w:rsidRPr="00D85233">
              <w:rPr>
                <w:rFonts w:ascii="Times New Roman" w:eastAsia="Calibri" w:hAnsi="Times New Roman" w:cs="Times New Roman"/>
                <w:bCs/>
              </w:rPr>
              <w:t>1050/6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81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kivett közforgalom elől el nem zárt magánút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D85233" w:rsidRPr="00D85233" w:rsidRDefault="00D85233" w:rsidP="00D85233">
            <w:pPr>
              <w:tabs>
                <w:tab w:val="num" w:pos="284"/>
              </w:tabs>
              <w:spacing w:after="0" w:line="240" w:lineRule="auto"/>
              <w:ind w:left="454" w:hanging="170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 xml:space="preserve">350. </w:t>
            </w:r>
            <w:r w:rsidRPr="00D85233">
              <w:rPr>
                <w:rFonts w:ascii="Times New Roman" w:eastAsia="Calibri" w:hAnsi="Times New Roman" w:cs="Times New Roman"/>
                <w:vertAlign w:val="superscript"/>
              </w:rPr>
              <w:footnoteReference w:id="38"/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233" w:rsidRPr="00D85233" w:rsidRDefault="00D85233" w:rsidP="00D85233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</w:rPr>
            </w:pPr>
            <w:r w:rsidRPr="00D85233">
              <w:rPr>
                <w:rFonts w:ascii="Times New Roman" w:eastAsia="Calibri" w:hAnsi="Times New Roman" w:cs="Times New Roman"/>
                <w:bCs/>
              </w:rPr>
              <w:t>Csopak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233" w:rsidRPr="00D85233" w:rsidRDefault="00D85233" w:rsidP="00D85233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</w:rPr>
            </w:pPr>
            <w:r w:rsidRPr="00D85233">
              <w:rPr>
                <w:rFonts w:ascii="Times New Roman" w:eastAsia="Calibri" w:hAnsi="Times New Roman" w:cs="Times New Roman"/>
                <w:bCs/>
              </w:rPr>
              <w:t>1052/3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101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85233">
              <w:rPr>
                <w:rFonts w:ascii="Times New Roman" w:eastAsia="Calibri" w:hAnsi="Times New Roman" w:cs="Times New Roman"/>
              </w:rPr>
              <w:t>kivett közforgalom elől elzárt magánút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85233" w:rsidRPr="00D85233" w:rsidTr="005C1DB5">
        <w:tc>
          <w:tcPr>
            <w:tcW w:w="104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D85233" w:rsidRPr="00D85233" w:rsidRDefault="00D85233" w:rsidP="00D85233">
            <w:pPr>
              <w:tabs>
                <w:tab w:val="num" w:pos="284"/>
              </w:tabs>
              <w:spacing w:after="0" w:line="240" w:lineRule="auto"/>
              <w:ind w:left="454" w:hanging="17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  <w:sz w:val="24"/>
                <w:szCs w:val="24"/>
              </w:rPr>
              <w:t>351.</w:t>
            </w:r>
            <w:r w:rsidRPr="00D85233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footnoteReference w:id="39"/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233" w:rsidRPr="00D85233" w:rsidRDefault="00D85233" w:rsidP="00D85233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Csopak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  <w:sz w:val="24"/>
                <w:szCs w:val="24"/>
              </w:rPr>
              <w:t>1030/1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  <w:sz w:val="24"/>
                <w:szCs w:val="24"/>
              </w:rPr>
              <w:t>7071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  <w:sz w:val="24"/>
                <w:szCs w:val="24"/>
              </w:rPr>
              <w:t>kivett Séd-patak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85233" w:rsidRPr="00D85233" w:rsidTr="005C1DB5">
        <w:tc>
          <w:tcPr>
            <w:tcW w:w="104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D85233" w:rsidRPr="00D85233" w:rsidRDefault="00D85233" w:rsidP="00D85233">
            <w:pPr>
              <w:tabs>
                <w:tab w:val="num" w:pos="284"/>
              </w:tabs>
              <w:spacing w:after="0" w:line="240" w:lineRule="auto"/>
              <w:ind w:left="454" w:hanging="17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  <w:sz w:val="24"/>
                <w:szCs w:val="24"/>
              </w:rPr>
              <w:t>352.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233" w:rsidRPr="00D85233" w:rsidRDefault="00D85233" w:rsidP="00D85233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Csopak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233" w:rsidRPr="00D85233" w:rsidRDefault="00D85233" w:rsidP="00D85233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954/17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  <w:sz w:val="24"/>
                <w:szCs w:val="24"/>
              </w:rPr>
              <w:t>285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  <w:sz w:val="24"/>
                <w:szCs w:val="24"/>
              </w:rPr>
              <w:t>kivett közút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85233" w:rsidRPr="00D85233" w:rsidTr="005C1DB5">
        <w:tc>
          <w:tcPr>
            <w:tcW w:w="1042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D85233" w:rsidRPr="00D85233" w:rsidRDefault="00D85233" w:rsidP="00D85233">
            <w:pPr>
              <w:tabs>
                <w:tab w:val="num" w:pos="284"/>
              </w:tabs>
              <w:spacing w:after="0" w:line="240" w:lineRule="auto"/>
              <w:ind w:left="454" w:hanging="17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  <w:sz w:val="24"/>
                <w:szCs w:val="24"/>
              </w:rPr>
              <w:t>353.</w:t>
            </w:r>
            <w:r w:rsidRPr="00D85233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footnoteReference w:id="40"/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85233" w:rsidRPr="00D85233" w:rsidRDefault="00D85233" w:rsidP="00D85233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85233" w:rsidRPr="00D85233" w:rsidRDefault="00D85233" w:rsidP="00D85233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85233" w:rsidRPr="00D85233" w:rsidTr="005C1DB5">
        <w:tc>
          <w:tcPr>
            <w:tcW w:w="1042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D85233" w:rsidRPr="00D85233" w:rsidRDefault="00D85233" w:rsidP="00D85233">
            <w:pPr>
              <w:tabs>
                <w:tab w:val="num" w:pos="284"/>
              </w:tabs>
              <w:spacing w:after="0" w:line="240" w:lineRule="auto"/>
              <w:ind w:left="454" w:hanging="17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  <w:sz w:val="24"/>
                <w:szCs w:val="24"/>
              </w:rPr>
              <w:t>354.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85233" w:rsidRPr="00D85233" w:rsidRDefault="00D85233" w:rsidP="00D85233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Csopak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85233" w:rsidRPr="00D85233" w:rsidRDefault="00D85233" w:rsidP="00D85233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700/3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  <w:sz w:val="24"/>
                <w:szCs w:val="24"/>
              </w:rPr>
              <w:t>149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  <w:sz w:val="24"/>
                <w:szCs w:val="24"/>
              </w:rPr>
              <w:t>kivett beépítetlen terület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85233" w:rsidRPr="00D85233" w:rsidTr="005C1DB5">
        <w:tc>
          <w:tcPr>
            <w:tcW w:w="1042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D85233" w:rsidRPr="00D85233" w:rsidRDefault="00D85233" w:rsidP="00D85233">
            <w:pPr>
              <w:tabs>
                <w:tab w:val="num" w:pos="284"/>
              </w:tabs>
              <w:spacing w:after="0" w:line="240" w:lineRule="auto"/>
              <w:ind w:left="454" w:hanging="17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  <w:sz w:val="24"/>
                <w:szCs w:val="24"/>
              </w:rPr>
              <w:t>355.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85233" w:rsidRPr="00D85233" w:rsidRDefault="00D85233" w:rsidP="00D85233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Csopak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85233" w:rsidRPr="00D85233" w:rsidRDefault="00D85233" w:rsidP="00D85233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1189/1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  <w:sz w:val="24"/>
                <w:szCs w:val="24"/>
              </w:rPr>
              <w:t>1994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  <w:sz w:val="24"/>
                <w:szCs w:val="24"/>
              </w:rPr>
              <w:t>kivett helyi közút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85233" w:rsidRPr="00D85233" w:rsidTr="005C1DB5">
        <w:tc>
          <w:tcPr>
            <w:tcW w:w="1042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D85233" w:rsidRPr="00D85233" w:rsidRDefault="00D85233" w:rsidP="00D85233">
            <w:pPr>
              <w:tabs>
                <w:tab w:val="num" w:pos="284"/>
              </w:tabs>
              <w:spacing w:after="0" w:line="240" w:lineRule="auto"/>
              <w:ind w:left="454" w:hanging="17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  <w:sz w:val="24"/>
                <w:szCs w:val="24"/>
              </w:rPr>
              <w:t>356.</w:t>
            </w:r>
            <w:r w:rsidRPr="00D85233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footnoteReference w:id="41"/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85233" w:rsidRPr="00D85233" w:rsidRDefault="00D85233" w:rsidP="00D85233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Csopak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85233" w:rsidRPr="00D85233" w:rsidRDefault="00D85233" w:rsidP="00D85233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0221/52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  <w:sz w:val="24"/>
                <w:szCs w:val="24"/>
              </w:rPr>
              <w:t>kivett helyi közút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85233" w:rsidRPr="00D85233" w:rsidTr="005C1DB5">
        <w:tc>
          <w:tcPr>
            <w:tcW w:w="1042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D85233" w:rsidRPr="00D85233" w:rsidRDefault="00D85233" w:rsidP="00D85233">
            <w:pPr>
              <w:tabs>
                <w:tab w:val="num" w:pos="284"/>
              </w:tabs>
              <w:spacing w:after="0" w:line="240" w:lineRule="auto"/>
              <w:ind w:left="454" w:hanging="17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357.</w:t>
            </w:r>
            <w:r w:rsidRPr="00D85233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footnoteReference w:id="42"/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85233" w:rsidRPr="00D85233" w:rsidRDefault="00D85233" w:rsidP="00D85233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Csopak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85233" w:rsidRPr="00D85233" w:rsidRDefault="00D85233" w:rsidP="00D85233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1146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  <w:sz w:val="24"/>
                <w:szCs w:val="24"/>
              </w:rPr>
              <w:t>659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  <w:sz w:val="24"/>
                <w:szCs w:val="24"/>
              </w:rPr>
              <w:t>kivett beépítetlen terület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85233" w:rsidRPr="00D85233" w:rsidTr="005C1DB5">
        <w:tc>
          <w:tcPr>
            <w:tcW w:w="104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D85233" w:rsidRPr="00D85233" w:rsidRDefault="00D85233" w:rsidP="00D85233">
            <w:pPr>
              <w:tabs>
                <w:tab w:val="num" w:pos="284"/>
              </w:tabs>
              <w:spacing w:after="0" w:line="240" w:lineRule="auto"/>
              <w:ind w:left="454" w:hanging="17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  <w:sz w:val="24"/>
                <w:szCs w:val="24"/>
              </w:rPr>
              <w:t>358.</w:t>
            </w:r>
            <w:r w:rsidRPr="00D85233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footnoteReference w:id="43"/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233" w:rsidRPr="00D85233" w:rsidRDefault="00D85233" w:rsidP="00D85233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Csopak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233" w:rsidRPr="00D85233" w:rsidRDefault="00D85233" w:rsidP="00D85233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1717/1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  <w:sz w:val="24"/>
                <w:szCs w:val="24"/>
              </w:rPr>
              <w:t>2844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  <w:sz w:val="24"/>
                <w:szCs w:val="24"/>
              </w:rPr>
              <w:t>kivett helyi közút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85233" w:rsidRPr="00D85233" w:rsidTr="005C1DB5">
        <w:tc>
          <w:tcPr>
            <w:tcW w:w="104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  <w:sz w:val="24"/>
                <w:szCs w:val="24"/>
              </w:rPr>
              <w:t>359.</w:t>
            </w:r>
            <w:r w:rsidRPr="00D85233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footnoteReference w:id="44"/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  <w:sz w:val="24"/>
                <w:szCs w:val="24"/>
              </w:rPr>
              <w:t>Csopak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  <w:sz w:val="24"/>
                <w:szCs w:val="24"/>
              </w:rPr>
              <w:t>1058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  <w:sz w:val="24"/>
                <w:szCs w:val="24"/>
              </w:rPr>
              <w:t>170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  <w:sz w:val="24"/>
                <w:szCs w:val="24"/>
              </w:rPr>
              <w:t>beépítetlen terület</w:t>
            </w:r>
          </w:p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  <w:sz w:val="24"/>
                <w:szCs w:val="24"/>
              </w:rPr>
              <w:t>Patakmeder melletti part, belső telek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85233" w:rsidRPr="00D85233" w:rsidTr="005C1DB5">
        <w:tc>
          <w:tcPr>
            <w:tcW w:w="104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  <w:sz w:val="24"/>
                <w:szCs w:val="24"/>
              </w:rPr>
              <w:t>360</w:t>
            </w:r>
            <w:r w:rsidRPr="00D85233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footnoteReference w:id="45"/>
            </w:r>
            <w:r w:rsidRPr="00D8523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  <w:sz w:val="24"/>
                <w:szCs w:val="24"/>
              </w:rPr>
              <w:t>Csopak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  <w:sz w:val="24"/>
                <w:szCs w:val="24"/>
              </w:rPr>
              <w:t>0219/5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  <w:sz w:val="24"/>
                <w:szCs w:val="24"/>
              </w:rPr>
              <w:t>1452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  <w:sz w:val="24"/>
                <w:szCs w:val="24"/>
              </w:rPr>
              <w:t>kivett kerékpárút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85233" w:rsidRPr="00D85233" w:rsidTr="005C1DB5">
        <w:tc>
          <w:tcPr>
            <w:tcW w:w="104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  <w:sz w:val="24"/>
                <w:szCs w:val="24"/>
              </w:rPr>
              <w:t>361.</w:t>
            </w:r>
            <w:r w:rsidRPr="00D85233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footnoteReference w:id="46"/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  <w:sz w:val="24"/>
                <w:szCs w:val="24"/>
              </w:rPr>
              <w:t>Csopak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  <w:sz w:val="24"/>
                <w:szCs w:val="24"/>
              </w:rPr>
              <w:t>0200/1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  <w:sz w:val="24"/>
                <w:szCs w:val="24"/>
              </w:rPr>
              <w:t>2723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  <w:sz w:val="24"/>
                <w:szCs w:val="24"/>
              </w:rPr>
              <w:t>kivett kerékpárút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85233" w:rsidRPr="00D85233" w:rsidTr="005C1DB5">
        <w:tc>
          <w:tcPr>
            <w:tcW w:w="104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  <w:sz w:val="24"/>
                <w:szCs w:val="24"/>
              </w:rPr>
              <w:t>362.</w:t>
            </w:r>
            <w:r w:rsidRPr="00D85233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footnoteReference w:id="47"/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  <w:sz w:val="24"/>
                <w:szCs w:val="24"/>
              </w:rPr>
              <w:t>Csopak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  <w:sz w:val="24"/>
                <w:szCs w:val="24"/>
              </w:rPr>
              <w:t>0200/2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  <w:sz w:val="24"/>
                <w:szCs w:val="24"/>
              </w:rPr>
              <w:t>5752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  <w:sz w:val="24"/>
                <w:szCs w:val="24"/>
              </w:rPr>
              <w:t>kivett kerékpárút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85233" w:rsidRPr="00D85233" w:rsidTr="005C1DB5">
        <w:tc>
          <w:tcPr>
            <w:tcW w:w="104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  <w:sz w:val="24"/>
                <w:szCs w:val="24"/>
              </w:rPr>
              <w:t>363.</w:t>
            </w:r>
            <w:r w:rsidRPr="00D85233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footnoteReference w:id="48"/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  <w:sz w:val="24"/>
                <w:szCs w:val="24"/>
              </w:rPr>
              <w:t>Csopak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  <w:sz w:val="24"/>
                <w:szCs w:val="24"/>
              </w:rPr>
              <w:t>0247/16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  <w:sz w:val="24"/>
                <w:szCs w:val="24"/>
              </w:rPr>
              <w:t>769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  <w:sz w:val="24"/>
                <w:szCs w:val="24"/>
              </w:rPr>
              <w:t>kivett helyi közút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85233" w:rsidRPr="00D85233" w:rsidTr="005C1DB5">
        <w:tc>
          <w:tcPr>
            <w:tcW w:w="104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  <w:sz w:val="24"/>
                <w:szCs w:val="24"/>
              </w:rPr>
              <w:t>364</w:t>
            </w:r>
            <w:r w:rsidRPr="00D85233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footnoteReference w:id="49"/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  <w:sz w:val="24"/>
                <w:szCs w:val="24"/>
              </w:rPr>
              <w:t>Csopak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  <w:sz w:val="24"/>
                <w:szCs w:val="24"/>
              </w:rPr>
              <w:t>174/7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  <w:sz w:val="24"/>
                <w:szCs w:val="24"/>
              </w:rPr>
              <w:t>436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  <w:sz w:val="24"/>
                <w:szCs w:val="24"/>
              </w:rPr>
              <w:t>kivett beépítetlen terület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85233" w:rsidRPr="00D85233" w:rsidTr="005C1DB5">
        <w:tc>
          <w:tcPr>
            <w:tcW w:w="104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  <w:sz w:val="24"/>
                <w:szCs w:val="24"/>
              </w:rPr>
              <w:t>365.</w:t>
            </w:r>
            <w:r w:rsidRPr="00D85233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footnoteReference w:id="50"/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  <w:sz w:val="24"/>
                <w:szCs w:val="24"/>
              </w:rPr>
              <w:t>Csopak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  <w:sz w:val="24"/>
                <w:szCs w:val="24"/>
              </w:rPr>
              <w:t>1254/22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  <w:sz w:val="24"/>
                <w:szCs w:val="24"/>
              </w:rPr>
              <w:t>450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  <w:sz w:val="24"/>
                <w:szCs w:val="24"/>
              </w:rPr>
              <w:t>kivett közút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85233" w:rsidRPr="00D85233" w:rsidTr="005C1DB5">
        <w:tc>
          <w:tcPr>
            <w:tcW w:w="104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  <w:sz w:val="24"/>
                <w:szCs w:val="24"/>
              </w:rPr>
              <w:t>366.</w:t>
            </w:r>
            <w:r w:rsidRPr="00D85233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footnoteReference w:id="51"/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  <w:sz w:val="24"/>
                <w:szCs w:val="24"/>
              </w:rPr>
              <w:t>Csopak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  <w:sz w:val="24"/>
                <w:szCs w:val="24"/>
              </w:rPr>
              <w:t>0246/20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  <w:sz w:val="24"/>
                <w:szCs w:val="24"/>
              </w:rPr>
              <w:t>777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  <w:sz w:val="24"/>
                <w:szCs w:val="24"/>
              </w:rPr>
              <w:t>kivett helyi közút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85233" w:rsidRPr="00D85233" w:rsidTr="005C1DB5">
        <w:tc>
          <w:tcPr>
            <w:tcW w:w="104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  <w:sz w:val="24"/>
                <w:szCs w:val="24"/>
              </w:rPr>
              <w:t>367.</w:t>
            </w:r>
            <w:r w:rsidRPr="00D85233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footnoteReference w:id="52"/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  <w:sz w:val="24"/>
                <w:szCs w:val="24"/>
              </w:rPr>
              <w:t>Csopak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  <w:sz w:val="24"/>
                <w:szCs w:val="24"/>
              </w:rPr>
              <w:t>0129/53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  <w:sz w:val="24"/>
                <w:szCs w:val="24"/>
              </w:rPr>
              <w:t>1443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  <w:sz w:val="24"/>
                <w:szCs w:val="24"/>
              </w:rPr>
              <w:t>kivett helyi közút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85233" w:rsidRPr="00D85233" w:rsidTr="005C1DB5">
        <w:tc>
          <w:tcPr>
            <w:tcW w:w="104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  <w:sz w:val="24"/>
                <w:szCs w:val="24"/>
              </w:rPr>
              <w:t>368.</w:t>
            </w:r>
            <w:r w:rsidRPr="00D85233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footnoteReference w:id="53"/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  <w:sz w:val="24"/>
                <w:szCs w:val="24"/>
              </w:rPr>
              <w:t>Csopak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  <w:sz w:val="24"/>
                <w:szCs w:val="24"/>
              </w:rPr>
              <w:t>0193/12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  <w:sz w:val="24"/>
                <w:szCs w:val="24"/>
              </w:rPr>
              <w:t>619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  <w:sz w:val="24"/>
                <w:szCs w:val="24"/>
              </w:rPr>
              <w:t>rét és árok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85233" w:rsidRPr="00D85233" w:rsidTr="005C1DB5">
        <w:tc>
          <w:tcPr>
            <w:tcW w:w="104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  <w:sz w:val="24"/>
                <w:szCs w:val="24"/>
              </w:rPr>
              <w:t>369.</w:t>
            </w:r>
            <w:r w:rsidRPr="00D85233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footnoteReference w:id="54"/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  <w:sz w:val="24"/>
                <w:szCs w:val="24"/>
              </w:rPr>
              <w:t>Csopak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  <w:sz w:val="24"/>
                <w:szCs w:val="24"/>
              </w:rPr>
              <w:t>167/8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  <w:sz w:val="24"/>
                <w:szCs w:val="24"/>
              </w:rPr>
              <w:t>4412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  <w:sz w:val="24"/>
                <w:szCs w:val="24"/>
              </w:rPr>
              <w:t>kivett helyi közút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85233" w:rsidRPr="00D85233" w:rsidTr="005C1DB5">
        <w:tc>
          <w:tcPr>
            <w:tcW w:w="104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  <w:sz w:val="24"/>
                <w:szCs w:val="24"/>
              </w:rPr>
              <w:t>370</w:t>
            </w:r>
            <w:r w:rsidRPr="00D85233">
              <w:rPr>
                <w:rFonts w:ascii="Times New Roman" w:eastAsia="Calibri" w:hAnsi="Times New Roman"/>
                <w:sz w:val="24"/>
                <w:szCs w:val="24"/>
                <w:vertAlign w:val="superscript"/>
              </w:rPr>
              <w:footnoteReference w:id="55"/>
            </w:r>
            <w:r w:rsidRPr="00D8523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233" w:rsidRPr="00D85233" w:rsidRDefault="00D85233" w:rsidP="00D85233">
            <w:r w:rsidRPr="00D85233">
              <w:rPr>
                <w:rFonts w:ascii="Times New Roman" w:eastAsia="Calibri" w:hAnsi="Times New Roman" w:cs="Times New Roman"/>
                <w:sz w:val="24"/>
                <w:szCs w:val="24"/>
              </w:rPr>
              <w:t>Csopak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  <w:sz w:val="24"/>
                <w:szCs w:val="24"/>
              </w:rPr>
              <w:t>2484/1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  <w:sz w:val="24"/>
                <w:szCs w:val="24"/>
              </w:rPr>
              <w:t>283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  <w:sz w:val="24"/>
                <w:szCs w:val="24"/>
              </w:rPr>
              <w:t>kivett helyi közút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85233" w:rsidRPr="00D85233" w:rsidTr="005C1DB5">
        <w:tc>
          <w:tcPr>
            <w:tcW w:w="104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  <w:sz w:val="24"/>
                <w:szCs w:val="24"/>
              </w:rPr>
              <w:t>371.</w:t>
            </w:r>
            <w:r w:rsidRPr="00D85233">
              <w:rPr>
                <w:rFonts w:ascii="Times New Roman" w:eastAsia="Calibri" w:hAnsi="Times New Roman"/>
                <w:sz w:val="24"/>
                <w:szCs w:val="24"/>
                <w:vertAlign w:val="superscript"/>
              </w:rPr>
              <w:footnoteReference w:id="56"/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233" w:rsidRPr="00D85233" w:rsidRDefault="00D85233" w:rsidP="00D85233">
            <w:r w:rsidRPr="00D85233">
              <w:rPr>
                <w:rFonts w:ascii="Times New Roman" w:eastAsia="Calibri" w:hAnsi="Times New Roman" w:cs="Times New Roman"/>
                <w:sz w:val="24"/>
                <w:szCs w:val="24"/>
              </w:rPr>
              <w:t>Csopak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  <w:sz w:val="24"/>
                <w:szCs w:val="24"/>
              </w:rPr>
              <w:t>1030/4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  <w:sz w:val="24"/>
                <w:szCs w:val="24"/>
              </w:rPr>
              <w:t>1041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  <w:sz w:val="24"/>
                <w:szCs w:val="24"/>
              </w:rPr>
              <w:t>kivett helyi közút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85233" w:rsidRPr="00D85233" w:rsidTr="005C1DB5">
        <w:tc>
          <w:tcPr>
            <w:tcW w:w="104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  <w:sz w:val="24"/>
                <w:szCs w:val="24"/>
              </w:rPr>
              <w:t>372.</w:t>
            </w:r>
            <w:r w:rsidRPr="00D85233">
              <w:rPr>
                <w:rFonts w:ascii="Times New Roman" w:eastAsia="Calibri" w:hAnsi="Times New Roman"/>
                <w:sz w:val="24"/>
                <w:szCs w:val="24"/>
                <w:vertAlign w:val="superscript"/>
              </w:rPr>
              <w:footnoteReference w:id="57"/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233" w:rsidRPr="00D85233" w:rsidRDefault="00D85233" w:rsidP="00D85233">
            <w:r w:rsidRPr="00D85233">
              <w:rPr>
                <w:rFonts w:ascii="Times New Roman" w:eastAsia="Calibri" w:hAnsi="Times New Roman" w:cs="Times New Roman"/>
                <w:sz w:val="24"/>
                <w:szCs w:val="24"/>
              </w:rPr>
              <w:t>Csopak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  <w:sz w:val="24"/>
                <w:szCs w:val="24"/>
              </w:rPr>
              <w:t>1030/5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233">
              <w:rPr>
                <w:rFonts w:ascii="Times New Roman" w:eastAsia="Calibri" w:hAnsi="Times New Roman" w:cs="Times New Roman"/>
                <w:sz w:val="24"/>
                <w:szCs w:val="24"/>
              </w:rPr>
              <w:t>kivett helyi közút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233" w:rsidRPr="00D85233" w:rsidRDefault="00D85233" w:rsidP="00D85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D85233" w:rsidRPr="00D85233" w:rsidRDefault="00D85233" w:rsidP="00D8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D85233" w:rsidRPr="00D85233" w:rsidRDefault="00D85233" w:rsidP="00D85233"/>
    <w:p w:rsidR="00D85233" w:rsidRPr="00D85233" w:rsidRDefault="00D85233" w:rsidP="00D85233">
      <w:pPr>
        <w:rPr>
          <w:rFonts w:ascii="Times New Roman" w:hAnsi="Times New Roman" w:cs="Times New Roman"/>
          <w:b/>
          <w:sz w:val="24"/>
          <w:szCs w:val="24"/>
        </w:rPr>
      </w:pPr>
    </w:p>
    <w:p w:rsidR="00D85233" w:rsidRPr="00D85233" w:rsidRDefault="00D85233" w:rsidP="00D85233">
      <w:pPr>
        <w:rPr>
          <w:rFonts w:ascii="Times New Roman" w:hAnsi="Times New Roman" w:cs="Times New Roman"/>
          <w:b/>
          <w:sz w:val="24"/>
          <w:szCs w:val="24"/>
        </w:rPr>
      </w:pPr>
    </w:p>
    <w:p w:rsidR="00D85233" w:rsidRPr="00D85233" w:rsidRDefault="00D85233" w:rsidP="00D85233"/>
    <w:p w:rsidR="00EA0FF9" w:rsidRPr="00D85233" w:rsidRDefault="00EA0FF9" w:rsidP="00D85233">
      <w:bookmarkStart w:id="0" w:name="_GoBack"/>
      <w:bookmarkEnd w:id="0"/>
    </w:p>
    <w:sectPr w:rsidR="00EA0FF9" w:rsidRPr="00D85233" w:rsidSect="00BA78DC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7D9F" w:rsidRDefault="00427D9F" w:rsidP="004C1078">
      <w:pPr>
        <w:spacing w:after="0" w:line="240" w:lineRule="auto"/>
      </w:pPr>
      <w:r>
        <w:separator/>
      </w:r>
    </w:p>
  </w:endnote>
  <w:endnote w:type="continuationSeparator" w:id="0">
    <w:p w:rsidR="00427D9F" w:rsidRDefault="00427D9F" w:rsidP="004C10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oudy Old Style ATT">
    <w:panose1 w:val="00000000000000000000"/>
    <w:charset w:val="EE"/>
    <w:family w:val="roman"/>
    <w:notTrueType/>
    <w:pitch w:val="variable"/>
    <w:sig w:usb0="00000005" w:usb1="00000000" w:usb2="00000000" w:usb3="00000000" w:csb0="00000002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-Times-Roman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7D9F" w:rsidRDefault="00427D9F" w:rsidP="004C1078">
      <w:pPr>
        <w:spacing w:after="0" w:line="240" w:lineRule="auto"/>
      </w:pPr>
      <w:r>
        <w:separator/>
      </w:r>
    </w:p>
  </w:footnote>
  <w:footnote w:type="continuationSeparator" w:id="0">
    <w:p w:rsidR="00427D9F" w:rsidRDefault="00427D9F" w:rsidP="004C1078">
      <w:pPr>
        <w:spacing w:after="0" w:line="240" w:lineRule="auto"/>
      </w:pPr>
      <w:r>
        <w:continuationSeparator/>
      </w:r>
    </w:p>
  </w:footnote>
  <w:footnote w:id="1">
    <w:p w:rsidR="00D85233" w:rsidRPr="00AA32D6" w:rsidRDefault="00D85233" w:rsidP="00D85233">
      <w:pPr>
        <w:pStyle w:val="Lbjegyzetszveg"/>
      </w:pPr>
      <w:r w:rsidRPr="00AA32D6">
        <w:rPr>
          <w:rStyle w:val="Lbjegyzet-hivatkozs"/>
        </w:rPr>
        <w:footnoteRef/>
      </w:r>
      <w:r w:rsidRPr="00AA32D6">
        <w:t xml:space="preserve"> Hatályon kívül helyezte az 5/2016. (II.10.) önkormányzati rendelet 11. §</w:t>
      </w:r>
      <w:proofErr w:type="spellStart"/>
      <w:r w:rsidRPr="00AA32D6">
        <w:t>-</w:t>
      </w:r>
      <w:proofErr w:type="gramStart"/>
      <w:r w:rsidRPr="00AA32D6">
        <w:t>a</w:t>
      </w:r>
      <w:proofErr w:type="spellEnd"/>
      <w:r w:rsidRPr="00AA32D6">
        <w:t>.</w:t>
      </w:r>
      <w:proofErr w:type="gramEnd"/>
      <w:r w:rsidRPr="00AA32D6">
        <w:t xml:space="preserve"> Hatálytalan: 2016. február 11-től.</w:t>
      </w:r>
    </w:p>
  </w:footnote>
  <w:footnote w:id="2">
    <w:p w:rsidR="00D85233" w:rsidRPr="00AA32D6" w:rsidRDefault="00D85233" w:rsidP="00D85233">
      <w:pPr>
        <w:pStyle w:val="Lbjegyzetszveg"/>
      </w:pPr>
      <w:r w:rsidRPr="00AA32D6">
        <w:rPr>
          <w:rStyle w:val="Lbjegyzet-hivatkozs"/>
        </w:rPr>
        <w:footnoteRef/>
      </w:r>
      <w:r w:rsidRPr="00AA32D6">
        <w:t xml:space="preserve"> Hatályon kívül helyezte a 12/2016. (VI.29.) önkormányzati rendelet 4. §</w:t>
      </w:r>
      <w:proofErr w:type="spellStart"/>
      <w:r w:rsidRPr="00AA32D6">
        <w:t>-</w:t>
      </w:r>
      <w:proofErr w:type="gramStart"/>
      <w:r w:rsidRPr="00AA32D6">
        <w:t>a</w:t>
      </w:r>
      <w:proofErr w:type="spellEnd"/>
      <w:r w:rsidRPr="00AA32D6">
        <w:t>.</w:t>
      </w:r>
      <w:proofErr w:type="gramEnd"/>
      <w:r w:rsidRPr="00AA32D6">
        <w:t xml:space="preserve"> Hatálytalan: 2016. június 30-tól.</w:t>
      </w:r>
    </w:p>
  </w:footnote>
  <w:footnote w:id="3">
    <w:p w:rsidR="00D85233" w:rsidRPr="00AA32D6" w:rsidRDefault="00D85233" w:rsidP="00D85233">
      <w:pPr>
        <w:pStyle w:val="Lbjegyzetszveg"/>
      </w:pPr>
      <w:r w:rsidRPr="00AA32D6">
        <w:rPr>
          <w:rStyle w:val="Lbjegyzet-hivatkozs"/>
        </w:rPr>
        <w:footnoteRef/>
      </w:r>
      <w:r w:rsidRPr="00AA32D6">
        <w:t xml:space="preserve"> Hatályon kívül helyezte a 12/2016. (VI.29.) önkormányzati rendelet 4. §</w:t>
      </w:r>
      <w:proofErr w:type="spellStart"/>
      <w:r w:rsidRPr="00AA32D6">
        <w:t>-</w:t>
      </w:r>
      <w:proofErr w:type="gramStart"/>
      <w:r w:rsidRPr="00AA32D6">
        <w:t>a</w:t>
      </w:r>
      <w:proofErr w:type="spellEnd"/>
      <w:r w:rsidRPr="00AA32D6">
        <w:t>.</w:t>
      </w:r>
      <w:proofErr w:type="gramEnd"/>
      <w:r w:rsidRPr="00AA32D6">
        <w:t xml:space="preserve"> Hatálytalan: 2016. június 30-tól.</w:t>
      </w:r>
    </w:p>
  </w:footnote>
  <w:footnote w:id="4">
    <w:p w:rsidR="00D85233" w:rsidRPr="00987155" w:rsidRDefault="00D85233" w:rsidP="00D85233">
      <w:pPr>
        <w:pStyle w:val="Lbjegyzetszveg"/>
        <w:rPr>
          <w:color w:val="548DD4" w:themeColor="text2" w:themeTint="99"/>
        </w:rPr>
      </w:pPr>
      <w:r w:rsidRPr="000C6939">
        <w:rPr>
          <w:rStyle w:val="Lbjegyzet-hivatkozs"/>
        </w:rPr>
        <w:footnoteRef/>
      </w:r>
      <w:r w:rsidRPr="000C6939">
        <w:t xml:space="preserve"> Hatályon kívül helyezte a 22/2020. (VI.26.) önkormányzati rendelet 4. §</w:t>
      </w:r>
      <w:proofErr w:type="spellStart"/>
      <w:r w:rsidRPr="000C6939">
        <w:t>-</w:t>
      </w:r>
      <w:proofErr w:type="gramStart"/>
      <w:r w:rsidRPr="000C6939">
        <w:t>a</w:t>
      </w:r>
      <w:proofErr w:type="spellEnd"/>
      <w:r w:rsidRPr="000C6939">
        <w:t>.</w:t>
      </w:r>
      <w:proofErr w:type="gramEnd"/>
      <w:r w:rsidRPr="000C6939">
        <w:t xml:space="preserve"> Hatálytalan: 2020. június 27-től.</w:t>
      </w:r>
    </w:p>
  </w:footnote>
  <w:footnote w:id="5">
    <w:p w:rsidR="00D85233" w:rsidRPr="00AA32D6" w:rsidRDefault="00D85233" w:rsidP="00D85233">
      <w:pPr>
        <w:pStyle w:val="Lbjegyzetszveg"/>
      </w:pPr>
      <w:r w:rsidRPr="00AA32D6">
        <w:rPr>
          <w:rStyle w:val="Lbjegyzet-hivatkozs"/>
        </w:rPr>
        <w:footnoteRef/>
      </w:r>
      <w:r w:rsidRPr="00AA32D6">
        <w:t xml:space="preserve"> Módosította a 12/2016. (VI.29.) önkormányzati rendelet 3. §</w:t>
      </w:r>
      <w:proofErr w:type="spellStart"/>
      <w:r w:rsidRPr="00AA32D6">
        <w:t>-</w:t>
      </w:r>
      <w:proofErr w:type="gramStart"/>
      <w:r w:rsidRPr="00AA32D6">
        <w:t>a</w:t>
      </w:r>
      <w:proofErr w:type="spellEnd"/>
      <w:r w:rsidRPr="00AA32D6">
        <w:t>.</w:t>
      </w:r>
      <w:proofErr w:type="gramEnd"/>
      <w:r w:rsidRPr="00AA32D6">
        <w:t xml:space="preserve"> Hatályos: 2016. június 30-tól.</w:t>
      </w:r>
    </w:p>
  </w:footnote>
  <w:footnote w:id="6">
    <w:p w:rsidR="00D85233" w:rsidRPr="009068ED" w:rsidRDefault="00D85233" w:rsidP="00D85233">
      <w:pPr>
        <w:pStyle w:val="Lbjegyzetszveg"/>
      </w:pPr>
      <w:r w:rsidRPr="00AA32D6">
        <w:rPr>
          <w:rStyle w:val="Lbjegyzet-hivatkozs"/>
        </w:rPr>
        <w:footnoteRef/>
      </w:r>
      <w:r w:rsidRPr="00AA32D6">
        <w:t xml:space="preserve"> </w:t>
      </w:r>
      <w:r w:rsidRPr="009068ED">
        <w:t>Hatályon kívül helyezte a 32/2020. (IX.30.) önkormányzati rendelet 3.§</w:t>
      </w:r>
      <w:proofErr w:type="spellStart"/>
      <w:r w:rsidRPr="009068ED">
        <w:t>-</w:t>
      </w:r>
      <w:proofErr w:type="gramStart"/>
      <w:r w:rsidRPr="009068ED">
        <w:t>a</w:t>
      </w:r>
      <w:proofErr w:type="spellEnd"/>
      <w:r w:rsidRPr="009068ED">
        <w:t>.</w:t>
      </w:r>
      <w:proofErr w:type="gramEnd"/>
      <w:r w:rsidRPr="009068ED">
        <w:t xml:space="preserve"> Hatálytalan: 2020. október 01-től</w:t>
      </w:r>
    </w:p>
  </w:footnote>
  <w:footnote w:id="7">
    <w:p w:rsidR="00D85233" w:rsidRPr="009068ED" w:rsidRDefault="00D85233" w:rsidP="00D85233">
      <w:pPr>
        <w:pStyle w:val="Lbjegyzetszveg"/>
      </w:pPr>
      <w:r w:rsidRPr="009068ED">
        <w:rPr>
          <w:rStyle w:val="Lbjegyzet-hivatkozs"/>
        </w:rPr>
        <w:footnoteRef/>
      </w:r>
      <w:r w:rsidRPr="009068ED">
        <w:t xml:space="preserve"> A rendelet szövegét a 6/2017. (IV.06.) önkormányzati rendelet 4. §</w:t>
      </w:r>
      <w:proofErr w:type="spellStart"/>
      <w:r w:rsidRPr="009068ED">
        <w:t>-a</w:t>
      </w:r>
      <w:proofErr w:type="spellEnd"/>
      <w:r w:rsidRPr="009068ED">
        <w:t xml:space="preserve"> módosította. Hatályos: 2017. április 7-től.</w:t>
      </w:r>
    </w:p>
  </w:footnote>
  <w:footnote w:id="8">
    <w:p w:rsidR="00D85233" w:rsidRPr="00AA32D6" w:rsidRDefault="00D85233" w:rsidP="00D85233">
      <w:pPr>
        <w:pStyle w:val="Lbjegyzetszveg"/>
      </w:pPr>
      <w:r w:rsidRPr="00AA32D6">
        <w:rPr>
          <w:rStyle w:val="Lbjegyzet-hivatkozs"/>
        </w:rPr>
        <w:footnoteRef/>
      </w:r>
      <w:r w:rsidRPr="00AA32D6">
        <w:t xml:space="preserve"> Hatályon kívül helyezte a 12/2016. (VI.29.) önkormányzati rendelet 4. §</w:t>
      </w:r>
      <w:proofErr w:type="spellStart"/>
      <w:r w:rsidRPr="00AA32D6">
        <w:t>-</w:t>
      </w:r>
      <w:proofErr w:type="gramStart"/>
      <w:r w:rsidRPr="00AA32D6">
        <w:t>a</w:t>
      </w:r>
      <w:proofErr w:type="spellEnd"/>
      <w:r w:rsidRPr="00AA32D6">
        <w:t>.</w:t>
      </w:r>
      <w:proofErr w:type="gramEnd"/>
      <w:r w:rsidRPr="00AA32D6">
        <w:t xml:space="preserve"> Hatálytalan: 2016. június 30-tól.</w:t>
      </w:r>
    </w:p>
  </w:footnote>
  <w:footnote w:id="9">
    <w:p w:rsidR="00D85233" w:rsidRPr="00AA32D6" w:rsidRDefault="00D85233" w:rsidP="00D85233">
      <w:pPr>
        <w:pStyle w:val="Lbjegyzetszveg"/>
      </w:pPr>
      <w:r w:rsidRPr="00AA32D6">
        <w:rPr>
          <w:rStyle w:val="Lbjegyzet-hivatkozs"/>
        </w:rPr>
        <w:footnoteRef/>
      </w:r>
      <w:r w:rsidRPr="00AA32D6">
        <w:t xml:space="preserve"> Hatályon kívül helyezte a </w:t>
      </w:r>
      <w:r>
        <w:t>6</w:t>
      </w:r>
      <w:r w:rsidRPr="00AA32D6">
        <w:t>/2020. (III.16.) önkormányzati rendelet 3.§</w:t>
      </w:r>
      <w:proofErr w:type="spellStart"/>
      <w:r w:rsidRPr="00AA32D6">
        <w:t>-</w:t>
      </w:r>
      <w:proofErr w:type="gramStart"/>
      <w:r w:rsidRPr="00AA32D6">
        <w:t>a</w:t>
      </w:r>
      <w:proofErr w:type="spellEnd"/>
      <w:r w:rsidRPr="00AA32D6">
        <w:t>.</w:t>
      </w:r>
      <w:proofErr w:type="gramEnd"/>
      <w:r w:rsidRPr="00AA32D6">
        <w:t xml:space="preserve"> Hatálytalan: 2020. március 17. napjától.</w:t>
      </w:r>
    </w:p>
  </w:footnote>
  <w:footnote w:id="10">
    <w:p w:rsidR="00D85233" w:rsidRPr="00AA32D6" w:rsidRDefault="00D85233" w:rsidP="00D85233">
      <w:pPr>
        <w:pStyle w:val="Lbjegyzetszveg"/>
      </w:pPr>
      <w:r w:rsidRPr="00AA32D6">
        <w:rPr>
          <w:rStyle w:val="Lbjegyzet-hivatkozs"/>
        </w:rPr>
        <w:footnoteRef/>
      </w:r>
      <w:r w:rsidRPr="00AA32D6">
        <w:t xml:space="preserve"> Hatályon kívül helyezte a 18/2019. (IX.27.) önkormányzati rendelet 3. §</w:t>
      </w:r>
      <w:proofErr w:type="spellStart"/>
      <w:r w:rsidRPr="00AA32D6">
        <w:t>-</w:t>
      </w:r>
      <w:proofErr w:type="gramStart"/>
      <w:r w:rsidRPr="00AA32D6">
        <w:t>a</w:t>
      </w:r>
      <w:proofErr w:type="spellEnd"/>
      <w:r w:rsidRPr="00AA32D6">
        <w:t>.</w:t>
      </w:r>
      <w:proofErr w:type="gramEnd"/>
      <w:r w:rsidRPr="00AA32D6">
        <w:t xml:space="preserve"> Hatályos: 2019. szeptember 28-tól.</w:t>
      </w:r>
    </w:p>
  </w:footnote>
  <w:footnote w:id="11">
    <w:p w:rsidR="00D85233" w:rsidRPr="00AA32D6" w:rsidRDefault="00D85233" w:rsidP="00D85233">
      <w:pPr>
        <w:pStyle w:val="Lbjegyzetszveg"/>
      </w:pPr>
      <w:r w:rsidRPr="00AA32D6">
        <w:rPr>
          <w:rStyle w:val="Lbjegyzet-hivatkozs"/>
        </w:rPr>
        <w:footnoteRef/>
      </w:r>
      <w:r w:rsidRPr="00AA32D6">
        <w:t xml:space="preserve"> Hatályon kívül helyezte a </w:t>
      </w:r>
      <w:r>
        <w:t>6/2020. (III.16.)</w:t>
      </w:r>
      <w:r w:rsidRPr="00AA32D6">
        <w:t xml:space="preserve"> önkormányzati rendelet 3.§</w:t>
      </w:r>
      <w:proofErr w:type="spellStart"/>
      <w:r w:rsidRPr="00AA32D6">
        <w:t>-</w:t>
      </w:r>
      <w:proofErr w:type="gramStart"/>
      <w:r w:rsidRPr="00AA32D6">
        <w:t>a</w:t>
      </w:r>
      <w:proofErr w:type="spellEnd"/>
      <w:r w:rsidRPr="00AA32D6">
        <w:t>.</w:t>
      </w:r>
      <w:proofErr w:type="gramEnd"/>
      <w:r w:rsidRPr="00AA32D6">
        <w:t xml:space="preserve"> Hatálytalan: 2020. március 17. napjától</w:t>
      </w:r>
    </w:p>
  </w:footnote>
  <w:footnote w:id="12">
    <w:p w:rsidR="00D85233" w:rsidRPr="00AA32D6" w:rsidRDefault="00D85233" w:rsidP="00D85233">
      <w:pPr>
        <w:pStyle w:val="Lbjegyzetszveg"/>
      </w:pPr>
      <w:r w:rsidRPr="00AA32D6">
        <w:rPr>
          <w:rStyle w:val="Lbjegyzet-hivatkozs"/>
        </w:rPr>
        <w:footnoteRef/>
      </w:r>
      <w:r w:rsidRPr="00AA32D6">
        <w:t xml:space="preserve"> Hatályon kívül helyezte az 5/2013. (III. 28.) rendelet 1. §</w:t>
      </w:r>
      <w:proofErr w:type="spellStart"/>
      <w:r w:rsidRPr="00AA32D6">
        <w:t>-</w:t>
      </w:r>
      <w:proofErr w:type="gramStart"/>
      <w:r w:rsidRPr="00AA32D6">
        <w:t>a</w:t>
      </w:r>
      <w:proofErr w:type="spellEnd"/>
      <w:r w:rsidRPr="00AA32D6">
        <w:t>.</w:t>
      </w:r>
      <w:proofErr w:type="gramEnd"/>
      <w:r w:rsidRPr="00AA32D6">
        <w:t xml:space="preserve"> Hatálytalan. 2013. március 29-től.</w:t>
      </w:r>
    </w:p>
  </w:footnote>
  <w:footnote w:id="13">
    <w:p w:rsidR="00D85233" w:rsidRPr="00AA32D6" w:rsidRDefault="00D85233" w:rsidP="00D85233">
      <w:pPr>
        <w:pStyle w:val="Lbjegyzetszveg"/>
      </w:pPr>
      <w:r w:rsidRPr="00AA32D6">
        <w:rPr>
          <w:rStyle w:val="Lbjegyzet-hivatkozs"/>
        </w:rPr>
        <w:footnoteRef/>
      </w:r>
      <w:r w:rsidRPr="00AA32D6">
        <w:t xml:space="preserve"> Módosította a 18/2019. (IX.27.) önkormányzati rendelet 2. §</w:t>
      </w:r>
      <w:proofErr w:type="spellStart"/>
      <w:r w:rsidRPr="00AA32D6">
        <w:t>-</w:t>
      </w:r>
      <w:proofErr w:type="gramStart"/>
      <w:r w:rsidRPr="00AA32D6">
        <w:t>a</w:t>
      </w:r>
      <w:proofErr w:type="spellEnd"/>
      <w:r w:rsidRPr="00AA32D6">
        <w:t>.</w:t>
      </w:r>
      <w:proofErr w:type="gramEnd"/>
      <w:r w:rsidRPr="00AA32D6">
        <w:t xml:space="preserve"> Hatályos: 2019. szeptember 28-tól.</w:t>
      </w:r>
    </w:p>
  </w:footnote>
  <w:footnote w:id="14">
    <w:p w:rsidR="00D85233" w:rsidRDefault="00D85233" w:rsidP="00D85233">
      <w:pPr>
        <w:pStyle w:val="Lbjegyzetszveg"/>
      </w:pPr>
      <w:r w:rsidRPr="009068ED">
        <w:rPr>
          <w:rStyle w:val="Lbjegyzet-hivatkozs"/>
        </w:rPr>
        <w:footnoteRef/>
      </w:r>
      <w:r w:rsidRPr="009068ED">
        <w:t xml:space="preserve"> Hatályon kívül helyezte a32/2020. (IX.30.) önkormányzati rendelet 3.§</w:t>
      </w:r>
      <w:proofErr w:type="spellStart"/>
      <w:r w:rsidRPr="009068ED">
        <w:t>-</w:t>
      </w:r>
      <w:proofErr w:type="gramStart"/>
      <w:r w:rsidRPr="009068ED">
        <w:t>a</w:t>
      </w:r>
      <w:proofErr w:type="spellEnd"/>
      <w:r w:rsidRPr="009068ED">
        <w:t>.</w:t>
      </w:r>
      <w:proofErr w:type="gramEnd"/>
      <w:r w:rsidRPr="009068ED">
        <w:t xml:space="preserve"> Hatálytalan: 2020. október 01-től</w:t>
      </w:r>
    </w:p>
  </w:footnote>
  <w:footnote w:id="15">
    <w:p w:rsidR="00D85233" w:rsidRPr="00343F97" w:rsidRDefault="00D85233" w:rsidP="00D85233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343F97">
        <w:t>Hatályon kívül helyezte a 18/2020. (VI.15.) önkormányzati rendelet 3 §</w:t>
      </w:r>
      <w:proofErr w:type="spellStart"/>
      <w:r w:rsidRPr="00343F97">
        <w:t>-</w:t>
      </w:r>
      <w:proofErr w:type="gramStart"/>
      <w:r w:rsidRPr="00343F97">
        <w:t>a</w:t>
      </w:r>
      <w:proofErr w:type="spellEnd"/>
      <w:r w:rsidRPr="00343F97">
        <w:t>.</w:t>
      </w:r>
      <w:proofErr w:type="gramEnd"/>
      <w:r w:rsidRPr="00343F97">
        <w:t xml:space="preserve"> Hatálytalan: 2020. június 16-tól.</w:t>
      </w:r>
    </w:p>
  </w:footnote>
  <w:footnote w:id="16">
    <w:p w:rsidR="00D85233" w:rsidRPr="00A3673D" w:rsidRDefault="00D85233" w:rsidP="00D85233">
      <w:pPr>
        <w:pStyle w:val="Lbjegyzetszveg"/>
        <w:rPr>
          <w:color w:val="4F81BD" w:themeColor="accent1"/>
        </w:rPr>
      </w:pPr>
      <w:r w:rsidRPr="0040238E">
        <w:rPr>
          <w:rStyle w:val="Lbjegyzet-hivatkozs"/>
        </w:rPr>
        <w:footnoteRef/>
      </w:r>
      <w:r w:rsidRPr="0040238E">
        <w:t xml:space="preserve"> </w:t>
      </w:r>
      <w:r>
        <w:t>Módosította a 34</w:t>
      </w:r>
      <w:r w:rsidRPr="0040238E">
        <w:t>/2020. (X.21.) önkormányzati rendelet 2.§</w:t>
      </w:r>
      <w:proofErr w:type="spellStart"/>
      <w:r w:rsidRPr="0040238E">
        <w:t>-</w:t>
      </w:r>
      <w:proofErr w:type="gramStart"/>
      <w:r w:rsidRPr="0040238E">
        <w:t>a</w:t>
      </w:r>
      <w:proofErr w:type="spellEnd"/>
      <w:r w:rsidRPr="0040238E">
        <w:t>.</w:t>
      </w:r>
      <w:proofErr w:type="gramEnd"/>
      <w:r w:rsidRPr="0040238E">
        <w:t xml:space="preserve"> Hatálytalan: átminősítési engedély véglegessé válásával</w:t>
      </w:r>
    </w:p>
  </w:footnote>
  <w:footnote w:id="17">
    <w:p w:rsidR="00D85233" w:rsidRDefault="00D85233" w:rsidP="00D85233">
      <w:pPr>
        <w:pStyle w:val="Lbjegyzetszveg"/>
      </w:pPr>
      <w:r w:rsidRPr="0040238E">
        <w:rPr>
          <w:rStyle w:val="Lbjegyzet-hivatkozs"/>
        </w:rPr>
        <w:footnoteRef/>
      </w:r>
      <w:r>
        <w:t xml:space="preserve">  Módosította a 34</w:t>
      </w:r>
      <w:r w:rsidRPr="0040238E">
        <w:t>/2020. (X.21.) önkormányzati rendelet 2.§</w:t>
      </w:r>
      <w:proofErr w:type="spellStart"/>
      <w:r w:rsidRPr="0040238E">
        <w:t>-</w:t>
      </w:r>
      <w:proofErr w:type="gramStart"/>
      <w:r w:rsidRPr="0040238E">
        <w:t>a</w:t>
      </w:r>
      <w:proofErr w:type="spellEnd"/>
      <w:r w:rsidRPr="0040238E">
        <w:t>.</w:t>
      </w:r>
      <w:proofErr w:type="gramEnd"/>
      <w:r w:rsidRPr="0040238E">
        <w:t xml:space="preserve"> Hatálytalan: átminősítési engedély véglegessé válásával</w:t>
      </w:r>
    </w:p>
  </w:footnote>
  <w:footnote w:id="18">
    <w:p w:rsidR="00D85233" w:rsidRPr="00AA32D6" w:rsidRDefault="00D85233" w:rsidP="00D85233">
      <w:pPr>
        <w:pStyle w:val="Lbjegyzetszveg"/>
      </w:pPr>
      <w:r w:rsidRPr="00AA32D6">
        <w:rPr>
          <w:rStyle w:val="Lbjegyzet-hivatkozs"/>
        </w:rPr>
        <w:footnoteRef/>
      </w:r>
      <w:r w:rsidRPr="00AA32D6">
        <w:t xml:space="preserve"> Hatályon kívül helyezte a 9/2019. (V.17.) önkormányzati rendelet 3. §</w:t>
      </w:r>
      <w:proofErr w:type="spellStart"/>
      <w:r w:rsidRPr="00AA32D6">
        <w:t>-</w:t>
      </w:r>
      <w:proofErr w:type="gramStart"/>
      <w:r w:rsidRPr="00AA32D6">
        <w:t>a</w:t>
      </w:r>
      <w:proofErr w:type="spellEnd"/>
      <w:r w:rsidRPr="00AA32D6">
        <w:t>.</w:t>
      </w:r>
      <w:proofErr w:type="gramEnd"/>
      <w:r w:rsidRPr="00AA32D6">
        <w:t xml:space="preserve"> Hatálytalan: 2019. május 18-tól.</w:t>
      </w:r>
    </w:p>
  </w:footnote>
  <w:footnote w:id="19">
    <w:p w:rsidR="00D85233" w:rsidRPr="00AA32D6" w:rsidRDefault="00D85233" w:rsidP="00D85233">
      <w:pPr>
        <w:pStyle w:val="Lbjegyzetszveg"/>
      </w:pPr>
      <w:r w:rsidRPr="00AA32D6">
        <w:rPr>
          <w:rStyle w:val="Lbjegyzet-hivatkozs"/>
        </w:rPr>
        <w:footnoteRef/>
      </w:r>
      <w:r w:rsidRPr="00AA32D6">
        <w:t xml:space="preserve"> Hatályon kívül helyezte a 9/2019. (V.17.) önkormányzati rendelet 3. §</w:t>
      </w:r>
      <w:proofErr w:type="spellStart"/>
      <w:r w:rsidRPr="00AA32D6">
        <w:t>-</w:t>
      </w:r>
      <w:proofErr w:type="gramStart"/>
      <w:r w:rsidRPr="00AA32D6">
        <w:t>a</w:t>
      </w:r>
      <w:proofErr w:type="spellEnd"/>
      <w:r w:rsidRPr="00AA32D6">
        <w:t>.</w:t>
      </w:r>
      <w:proofErr w:type="gramEnd"/>
      <w:r w:rsidRPr="00AA32D6">
        <w:t xml:space="preserve"> Hatálytalan: 2019. május 18-tól.</w:t>
      </w:r>
    </w:p>
  </w:footnote>
  <w:footnote w:id="20">
    <w:p w:rsidR="00D85233" w:rsidRPr="00AA32D6" w:rsidRDefault="00D85233" w:rsidP="00D85233">
      <w:pPr>
        <w:pStyle w:val="Lbjegyzetszveg"/>
      </w:pPr>
      <w:r w:rsidRPr="00AA32D6">
        <w:rPr>
          <w:rStyle w:val="Lbjegyzet-hivatkozs"/>
        </w:rPr>
        <w:footnoteRef/>
      </w:r>
      <w:r w:rsidRPr="00AA32D6">
        <w:t xml:space="preserve"> Hatályon kívül helyezte a 9/2019. (V.17.) önkormányzati rendelet 3. §</w:t>
      </w:r>
      <w:proofErr w:type="spellStart"/>
      <w:r w:rsidRPr="00AA32D6">
        <w:t>-</w:t>
      </w:r>
      <w:proofErr w:type="gramStart"/>
      <w:r w:rsidRPr="00AA32D6">
        <w:t>a</w:t>
      </w:r>
      <w:proofErr w:type="spellEnd"/>
      <w:r w:rsidRPr="00AA32D6">
        <w:t>.</w:t>
      </w:r>
      <w:proofErr w:type="gramEnd"/>
      <w:r w:rsidRPr="00AA32D6">
        <w:t xml:space="preserve"> Hatálytalan: 2019. május 18-tól.</w:t>
      </w:r>
    </w:p>
  </w:footnote>
  <w:footnote w:id="21">
    <w:p w:rsidR="00D85233" w:rsidRPr="00AA32D6" w:rsidRDefault="00D85233" w:rsidP="00D85233">
      <w:pPr>
        <w:pStyle w:val="Lbjegyzetszveg"/>
      </w:pPr>
      <w:r w:rsidRPr="00AA32D6">
        <w:rPr>
          <w:rStyle w:val="Lbjegyzet-hivatkozs"/>
        </w:rPr>
        <w:footnoteRef/>
      </w:r>
      <w:r w:rsidRPr="00AA32D6">
        <w:t xml:space="preserve"> Hatályon kívül helyezte az 5/2016. (II.10.) önkormányzati rendelet 11. §</w:t>
      </w:r>
      <w:proofErr w:type="spellStart"/>
      <w:r w:rsidRPr="00AA32D6">
        <w:t>-</w:t>
      </w:r>
      <w:proofErr w:type="gramStart"/>
      <w:r w:rsidRPr="00AA32D6">
        <w:t>a</w:t>
      </w:r>
      <w:proofErr w:type="spellEnd"/>
      <w:r w:rsidRPr="00AA32D6">
        <w:t>.</w:t>
      </w:r>
      <w:proofErr w:type="gramEnd"/>
      <w:r w:rsidRPr="00AA32D6">
        <w:t xml:space="preserve"> Hatálytalan: 2016. február 11-től.</w:t>
      </w:r>
    </w:p>
  </w:footnote>
  <w:footnote w:id="22">
    <w:p w:rsidR="00D85233" w:rsidRPr="00AA32D6" w:rsidRDefault="00D85233" w:rsidP="00D85233">
      <w:pPr>
        <w:pStyle w:val="Lbjegyzetszveg"/>
      </w:pPr>
      <w:r w:rsidRPr="00AA32D6">
        <w:rPr>
          <w:rStyle w:val="Lbjegyzet-hivatkozs"/>
        </w:rPr>
        <w:footnoteRef/>
      </w:r>
      <w:r w:rsidRPr="00AA32D6">
        <w:t xml:space="preserve"> A rendelet szövegét a 4/2018. (III.29.) önkormányzati rendelet 4. §</w:t>
      </w:r>
      <w:proofErr w:type="spellStart"/>
      <w:r w:rsidRPr="00AA32D6">
        <w:t>-a</w:t>
      </w:r>
      <w:proofErr w:type="spellEnd"/>
      <w:r w:rsidRPr="00AA32D6">
        <w:t xml:space="preserve"> helyezte hatályon kívül. Hatálytalan: 2018. március 30-tól.</w:t>
      </w:r>
    </w:p>
  </w:footnote>
  <w:footnote w:id="23">
    <w:p w:rsidR="00D85233" w:rsidRPr="00AA32D6" w:rsidRDefault="00D85233" w:rsidP="00D85233">
      <w:pPr>
        <w:pStyle w:val="Lbjegyzetszveg"/>
      </w:pPr>
      <w:r w:rsidRPr="00AA32D6">
        <w:rPr>
          <w:rStyle w:val="Lbjegyzet-hivatkozs"/>
        </w:rPr>
        <w:footnoteRef/>
      </w:r>
      <w:r w:rsidRPr="00AA32D6">
        <w:t xml:space="preserve"> A rendelet szövegét a 2/2019. (I.28.) önkormányzati rendelet 4. §</w:t>
      </w:r>
      <w:proofErr w:type="spellStart"/>
      <w:r w:rsidRPr="00AA32D6">
        <w:t>-a</w:t>
      </w:r>
      <w:proofErr w:type="spellEnd"/>
      <w:r w:rsidRPr="00AA32D6">
        <w:t xml:space="preserve"> hatályon kívül helyezte. Hatályos: 2019. január 29-től.</w:t>
      </w:r>
    </w:p>
  </w:footnote>
  <w:footnote w:id="24">
    <w:p w:rsidR="00D85233" w:rsidRPr="00AA32D6" w:rsidRDefault="00D85233" w:rsidP="00D85233">
      <w:pPr>
        <w:pStyle w:val="Lbjegyzetszveg"/>
      </w:pPr>
      <w:r w:rsidRPr="00AA32D6">
        <w:rPr>
          <w:rStyle w:val="Lbjegyzet-hivatkozs"/>
        </w:rPr>
        <w:footnoteRef/>
      </w:r>
      <w:r w:rsidRPr="00AA32D6">
        <w:t xml:space="preserve"> Módosította az 5/2016. (II.10.) önkormányzati rendelet 7. §</w:t>
      </w:r>
      <w:proofErr w:type="spellStart"/>
      <w:r w:rsidRPr="00AA32D6">
        <w:t>-</w:t>
      </w:r>
      <w:proofErr w:type="gramStart"/>
      <w:r w:rsidRPr="00AA32D6">
        <w:t>a</w:t>
      </w:r>
      <w:proofErr w:type="spellEnd"/>
      <w:r w:rsidRPr="00AA32D6">
        <w:t>.</w:t>
      </w:r>
      <w:proofErr w:type="gramEnd"/>
      <w:r w:rsidRPr="00AA32D6">
        <w:t xml:space="preserve"> Hatályos: 2016. február 11-től.</w:t>
      </w:r>
    </w:p>
  </w:footnote>
  <w:footnote w:id="25">
    <w:p w:rsidR="00D85233" w:rsidRPr="00AA32D6" w:rsidRDefault="00D85233" w:rsidP="00D85233">
      <w:pPr>
        <w:pStyle w:val="Lbjegyzetszveg"/>
      </w:pPr>
      <w:r w:rsidRPr="00AA32D6">
        <w:rPr>
          <w:rStyle w:val="Lbjegyzet-hivatkozs"/>
        </w:rPr>
        <w:footnoteRef/>
      </w:r>
      <w:r w:rsidRPr="00AA32D6">
        <w:t xml:space="preserve"> Módosította az 5/2016. (II.10.) önkormányzati rendelet 8. §</w:t>
      </w:r>
      <w:proofErr w:type="spellStart"/>
      <w:r w:rsidRPr="00AA32D6">
        <w:t>-</w:t>
      </w:r>
      <w:proofErr w:type="gramStart"/>
      <w:r w:rsidRPr="00AA32D6">
        <w:t>a</w:t>
      </w:r>
      <w:proofErr w:type="spellEnd"/>
      <w:r w:rsidRPr="00AA32D6">
        <w:t>.</w:t>
      </w:r>
      <w:proofErr w:type="gramEnd"/>
      <w:r w:rsidRPr="00AA32D6">
        <w:t xml:space="preserve"> Hatályos: 2016. február 11-től.</w:t>
      </w:r>
    </w:p>
  </w:footnote>
  <w:footnote w:id="26">
    <w:p w:rsidR="00D85233" w:rsidRPr="00AA32D6" w:rsidRDefault="00D85233" w:rsidP="00D85233">
      <w:pPr>
        <w:pStyle w:val="Lbjegyzetszveg"/>
      </w:pPr>
      <w:r w:rsidRPr="00AA32D6">
        <w:rPr>
          <w:rStyle w:val="Lbjegyzet-hivatkozs"/>
        </w:rPr>
        <w:footnoteRef/>
      </w:r>
      <w:r w:rsidRPr="00AA32D6">
        <w:t xml:space="preserve"> A rendelet szövegét a 4/2018. (III.29.) önkormányzati rendelet 4. §</w:t>
      </w:r>
      <w:proofErr w:type="spellStart"/>
      <w:r w:rsidRPr="00AA32D6">
        <w:t>-a</w:t>
      </w:r>
      <w:proofErr w:type="spellEnd"/>
      <w:r w:rsidRPr="00AA32D6">
        <w:t xml:space="preserve"> helyezte hatályon kívül. Hatálytalan: 2018. március 30-tól.</w:t>
      </w:r>
    </w:p>
  </w:footnote>
  <w:footnote w:id="27">
    <w:p w:rsidR="00D85233" w:rsidRPr="009068ED" w:rsidRDefault="00D85233" w:rsidP="00D85233">
      <w:pPr>
        <w:pStyle w:val="Lbjegyzetszveg"/>
      </w:pPr>
      <w:r w:rsidRPr="009068ED">
        <w:rPr>
          <w:rStyle w:val="Lbjegyzet-hivatkozs"/>
        </w:rPr>
        <w:footnoteRef/>
      </w:r>
      <w:r w:rsidRPr="009068ED">
        <w:t xml:space="preserve"> Hatályon kívül helyezte a 32/2020. (IX.30.) önkormányzati rendelet 3.§</w:t>
      </w:r>
      <w:proofErr w:type="spellStart"/>
      <w:r w:rsidRPr="009068ED">
        <w:t>-</w:t>
      </w:r>
      <w:proofErr w:type="gramStart"/>
      <w:r w:rsidRPr="009068ED">
        <w:t>a</w:t>
      </w:r>
      <w:proofErr w:type="spellEnd"/>
      <w:r w:rsidRPr="009068ED">
        <w:t>.</w:t>
      </w:r>
      <w:proofErr w:type="gramEnd"/>
      <w:r w:rsidRPr="009068ED">
        <w:t xml:space="preserve"> Hatálytalan: 2020. október 01-től</w:t>
      </w:r>
    </w:p>
  </w:footnote>
  <w:footnote w:id="28">
    <w:p w:rsidR="00D85233" w:rsidRDefault="00D85233" w:rsidP="00D85233">
      <w:pPr>
        <w:pStyle w:val="Lbjegyzetszveg"/>
      </w:pPr>
      <w:r>
        <w:rPr>
          <w:rStyle w:val="Lbjegyzet-hivatkozs"/>
        </w:rPr>
        <w:footnoteRef/>
      </w:r>
      <w:r>
        <w:t xml:space="preserve"> Hatályon kívül helyezte a 11/2020. (V.04.) önkormányzati rendelet 3.§</w:t>
      </w:r>
      <w:proofErr w:type="spellStart"/>
      <w:r>
        <w:t>-</w:t>
      </w:r>
      <w:proofErr w:type="gramStart"/>
      <w:r>
        <w:t>a</w:t>
      </w:r>
      <w:proofErr w:type="spellEnd"/>
      <w:r>
        <w:t>.</w:t>
      </w:r>
      <w:proofErr w:type="gramEnd"/>
      <w:r>
        <w:t xml:space="preserve"> Hatálytalan: 2020.május 05-től.</w:t>
      </w:r>
    </w:p>
  </w:footnote>
  <w:footnote w:id="29">
    <w:p w:rsidR="00D85233" w:rsidRPr="00AA32D6" w:rsidRDefault="00D85233" w:rsidP="00D85233">
      <w:pPr>
        <w:pStyle w:val="Lbjegyzetszveg"/>
        <w:jc w:val="both"/>
      </w:pPr>
      <w:r w:rsidRPr="00AA32D6">
        <w:rPr>
          <w:rStyle w:val="Lbjegyzet-hivatkozs"/>
        </w:rPr>
        <w:footnoteRef/>
      </w:r>
      <w:r w:rsidRPr="00AA32D6">
        <w:t xml:space="preserve"> Módosította az 5/2016. (II.10.) önkormányzati rendelet 9. §</w:t>
      </w:r>
      <w:proofErr w:type="spellStart"/>
      <w:r w:rsidRPr="00AA32D6">
        <w:t>-</w:t>
      </w:r>
      <w:proofErr w:type="gramStart"/>
      <w:r w:rsidRPr="00AA32D6">
        <w:t>a</w:t>
      </w:r>
      <w:proofErr w:type="spellEnd"/>
      <w:r w:rsidRPr="00AA32D6">
        <w:t>.</w:t>
      </w:r>
      <w:proofErr w:type="gramEnd"/>
      <w:r w:rsidRPr="00AA32D6">
        <w:t xml:space="preserve"> Hatályos: 2016. február 11-től.</w:t>
      </w:r>
    </w:p>
  </w:footnote>
  <w:footnote w:id="30">
    <w:p w:rsidR="00D85233" w:rsidRPr="00AA32D6" w:rsidRDefault="00D85233" w:rsidP="00D85233">
      <w:pPr>
        <w:pStyle w:val="Lbjegyzetszveg"/>
        <w:jc w:val="both"/>
      </w:pPr>
      <w:r w:rsidRPr="00AA32D6">
        <w:rPr>
          <w:rStyle w:val="Lbjegyzet-hivatkozs"/>
        </w:rPr>
        <w:footnoteRef/>
      </w:r>
      <w:r w:rsidRPr="00AA32D6">
        <w:t xml:space="preserve"> A rendelet szövegét a 22/2017. (XII.22.) önkormányzati rendelet 5. §</w:t>
      </w:r>
      <w:proofErr w:type="spellStart"/>
      <w:r w:rsidRPr="00AA32D6">
        <w:t>-a</w:t>
      </w:r>
      <w:proofErr w:type="spellEnd"/>
      <w:r w:rsidRPr="00AA32D6">
        <w:t xml:space="preserve"> hatályon kívül helyezte. Hatálytalan: 2017. december 23-tól.</w:t>
      </w:r>
    </w:p>
  </w:footnote>
  <w:footnote w:id="31">
    <w:p w:rsidR="00D85233" w:rsidRPr="00AA32D6" w:rsidRDefault="00D85233" w:rsidP="00D85233">
      <w:pPr>
        <w:pStyle w:val="Lbjegyzetszveg"/>
        <w:jc w:val="both"/>
      </w:pPr>
      <w:r w:rsidRPr="00AA32D6">
        <w:rPr>
          <w:rStyle w:val="Lbjegyzet-hivatkozs"/>
        </w:rPr>
        <w:footnoteRef/>
      </w:r>
      <w:r w:rsidRPr="00AA32D6">
        <w:t xml:space="preserve"> Megállapította a 17/2013. (X. 24.) rendelet 1. §</w:t>
      </w:r>
      <w:proofErr w:type="spellStart"/>
      <w:r w:rsidRPr="00AA32D6">
        <w:t>-</w:t>
      </w:r>
      <w:proofErr w:type="gramStart"/>
      <w:r w:rsidRPr="00AA32D6">
        <w:t>a</w:t>
      </w:r>
      <w:proofErr w:type="spellEnd"/>
      <w:r w:rsidRPr="00AA32D6">
        <w:t>.</w:t>
      </w:r>
      <w:proofErr w:type="gramEnd"/>
      <w:r w:rsidRPr="00AA32D6">
        <w:t xml:space="preserve"> Hatályos: 2013. október 25-től</w:t>
      </w:r>
    </w:p>
  </w:footnote>
  <w:footnote w:id="32">
    <w:p w:rsidR="00D85233" w:rsidRPr="00AA32D6" w:rsidRDefault="00D85233" w:rsidP="00D85233">
      <w:pPr>
        <w:pStyle w:val="Lbjegyzetszveg"/>
        <w:jc w:val="both"/>
      </w:pPr>
      <w:r w:rsidRPr="00AA32D6">
        <w:rPr>
          <w:rStyle w:val="Lbjegyzet-hivatkozs"/>
        </w:rPr>
        <w:footnoteRef/>
      </w:r>
      <w:r w:rsidRPr="00AA32D6">
        <w:t xml:space="preserve"> Megállapította a 17/2013. (X. 24.) rendelet 1. §</w:t>
      </w:r>
      <w:proofErr w:type="spellStart"/>
      <w:r w:rsidRPr="00AA32D6">
        <w:t>-</w:t>
      </w:r>
      <w:proofErr w:type="gramStart"/>
      <w:r w:rsidRPr="00AA32D6">
        <w:t>a</w:t>
      </w:r>
      <w:proofErr w:type="spellEnd"/>
      <w:r w:rsidRPr="00AA32D6">
        <w:t>.</w:t>
      </w:r>
      <w:proofErr w:type="gramEnd"/>
      <w:r w:rsidRPr="00AA32D6">
        <w:t xml:space="preserve"> Hatályos: 2013. október 25-től.</w:t>
      </w:r>
    </w:p>
  </w:footnote>
  <w:footnote w:id="33">
    <w:p w:rsidR="00D85233" w:rsidRPr="00AA32D6" w:rsidRDefault="00D85233" w:rsidP="00D85233">
      <w:pPr>
        <w:pStyle w:val="Lbjegyzetszveg"/>
        <w:jc w:val="both"/>
      </w:pPr>
      <w:r w:rsidRPr="00AA32D6">
        <w:rPr>
          <w:rStyle w:val="Lbjegyzet-hivatkozs"/>
        </w:rPr>
        <w:footnoteRef/>
      </w:r>
      <w:r w:rsidRPr="00AA32D6">
        <w:t xml:space="preserve"> 343-345. sort megállapította a 10/2014. (V. 30.) rendelet 2. §</w:t>
      </w:r>
      <w:proofErr w:type="spellStart"/>
      <w:r w:rsidRPr="00AA32D6">
        <w:t>-</w:t>
      </w:r>
      <w:proofErr w:type="gramStart"/>
      <w:r w:rsidRPr="00AA32D6">
        <w:t>a</w:t>
      </w:r>
      <w:proofErr w:type="spellEnd"/>
      <w:r w:rsidRPr="00AA32D6">
        <w:t>.</w:t>
      </w:r>
      <w:proofErr w:type="gramEnd"/>
      <w:r w:rsidRPr="00AA32D6">
        <w:t xml:space="preserve"> Hatályos: 2014. május 31-től.</w:t>
      </w:r>
    </w:p>
  </w:footnote>
  <w:footnote w:id="34">
    <w:p w:rsidR="00D85233" w:rsidRPr="00AA32D6" w:rsidRDefault="00D85233" w:rsidP="00D85233">
      <w:pPr>
        <w:pStyle w:val="Lbjegyzetszveg"/>
        <w:jc w:val="both"/>
      </w:pPr>
      <w:r w:rsidRPr="00AA32D6">
        <w:rPr>
          <w:rStyle w:val="Lbjegyzet-hivatkozs"/>
        </w:rPr>
        <w:footnoteRef/>
      </w:r>
      <w:r w:rsidRPr="00AA32D6">
        <w:t xml:space="preserve"> Hatályon kívül helyezte a 12/2016. (VI.29.) önkormányzati rendelet 4. §</w:t>
      </w:r>
      <w:proofErr w:type="spellStart"/>
      <w:r w:rsidRPr="00AA32D6">
        <w:t>-</w:t>
      </w:r>
      <w:proofErr w:type="gramStart"/>
      <w:r w:rsidRPr="00AA32D6">
        <w:t>a</w:t>
      </w:r>
      <w:proofErr w:type="spellEnd"/>
      <w:r w:rsidRPr="00AA32D6">
        <w:t>.</w:t>
      </w:r>
      <w:proofErr w:type="gramEnd"/>
      <w:r w:rsidRPr="00AA32D6">
        <w:t xml:space="preserve"> Hatálytalan: 2016. június 30-tól.</w:t>
      </w:r>
    </w:p>
  </w:footnote>
  <w:footnote w:id="35">
    <w:p w:rsidR="00D85233" w:rsidRPr="00AA32D6" w:rsidRDefault="00D85233" w:rsidP="00D85233">
      <w:pPr>
        <w:pStyle w:val="Lbjegyzetszveg"/>
        <w:jc w:val="both"/>
      </w:pPr>
      <w:r w:rsidRPr="00AA32D6">
        <w:rPr>
          <w:rStyle w:val="Lbjegyzet-hivatkozs"/>
        </w:rPr>
        <w:footnoteRef/>
      </w:r>
      <w:r w:rsidRPr="00AA32D6">
        <w:t xml:space="preserve"> Beiktatta a 12/2016. (VI.29.) önkormányzati rendelet 2. §</w:t>
      </w:r>
      <w:proofErr w:type="spellStart"/>
      <w:r w:rsidRPr="00AA32D6">
        <w:t>-</w:t>
      </w:r>
      <w:proofErr w:type="gramStart"/>
      <w:r w:rsidRPr="00AA32D6">
        <w:t>a</w:t>
      </w:r>
      <w:proofErr w:type="spellEnd"/>
      <w:r w:rsidRPr="00AA32D6">
        <w:t>.</w:t>
      </w:r>
      <w:proofErr w:type="gramEnd"/>
      <w:r w:rsidRPr="00AA32D6">
        <w:t xml:space="preserve"> Hatályos: 2016. június 30-tól.</w:t>
      </w:r>
    </w:p>
  </w:footnote>
  <w:footnote w:id="36">
    <w:p w:rsidR="00D85233" w:rsidRPr="00AA32D6" w:rsidRDefault="00D85233" w:rsidP="00D85233">
      <w:pPr>
        <w:pStyle w:val="Lbjegyzetszveg"/>
        <w:jc w:val="both"/>
      </w:pPr>
      <w:r w:rsidRPr="00AA32D6">
        <w:rPr>
          <w:rStyle w:val="Lbjegyzet-hivatkozs"/>
        </w:rPr>
        <w:footnoteRef/>
      </w:r>
      <w:r w:rsidRPr="00AA32D6">
        <w:t xml:space="preserve"> A rendelet szövegét a 6/2017. (IV.06.) önkormányzati rendelet 5. §</w:t>
      </w:r>
      <w:proofErr w:type="spellStart"/>
      <w:r w:rsidRPr="00AA32D6">
        <w:t>-</w:t>
      </w:r>
      <w:proofErr w:type="gramStart"/>
      <w:r w:rsidRPr="00AA32D6">
        <w:t>a</w:t>
      </w:r>
      <w:proofErr w:type="spellEnd"/>
      <w:proofErr w:type="gramEnd"/>
      <w:r w:rsidRPr="00AA32D6">
        <w:t xml:space="preserve"> állapította meg. Hatályos: 2017. április 7-től.</w:t>
      </w:r>
    </w:p>
  </w:footnote>
  <w:footnote w:id="37">
    <w:p w:rsidR="00D85233" w:rsidRPr="00AA32D6" w:rsidRDefault="00D85233" w:rsidP="00D85233">
      <w:pPr>
        <w:pStyle w:val="Lbjegyzetszveg"/>
        <w:jc w:val="both"/>
      </w:pPr>
      <w:r w:rsidRPr="00AA32D6">
        <w:rPr>
          <w:rStyle w:val="Lbjegyzet-hivatkozs"/>
        </w:rPr>
        <w:footnoteRef/>
      </w:r>
      <w:r w:rsidRPr="00AA32D6">
        <w:t xml:space="preserve"> A rendelet szövegét a 6/2017. (IV.06.) önkormányzati rendelet 5. §</w:t>
      </w:r>
      <w:proofErr w:type="spellStart"/>
      <w:r w:rsidRPr="00AA32D6">
        <w:t>-</w:t>
      </w:r>
      <w:proofErr w:type="gramStart"/>
      <w:r w:rsidRPr="00AA32D6">
        <w:t>a</w:t>
      </w:r>
      <w:proofErr w:type="spellEnd"/>
      <w:proofErr w:type="gramEnd"/>
      <w:r w:rsidRPr="00AA32D6">
        <w:t xml:space="preserve"> állapította meg. Hatályos: 2017. április 7-től.</w:t>
      </w:r>
    </w:p>
  </w:footnote>
  <w:footnote w:id="38">
    <w:p w:rsidR="00D85233" w:rsidRPr="00AA32D6" w:rsidRDefault="00D85233" w:rsidP="00D85233">
      <w:pPr>
        <w:pStyle w:val="Lbjegyzetszveg"/>
        <w:jc w:val="both"/>
      </w:pPr>
      <w:r w:rsidRPr="00AA32D6">
        <w:rPr>
          <w:rStyle w:val="Lbjegyzet-hivatkozs"/>
        </w:rPr>
        <w:footnoteRef/>
      </w:r>
      <w:r w:rsidRPr="00AA32D6">
        <w:t xml:space="preserve"> A rendelet szövegét a 6/2017. (IV.06.) önkormányzati rendelet 5. §</w:t>
      </w:r>
      <w:proofErr w:type="spellStart"/>
      <w:r w:rsidRPr="00AA32D6">
        <w:t>-</w:t>
      </w:r>
      <w:proofErr w:type="gramStart"/>
      <w:r w:rsidRPr="00AA32D6">
        <w:t>a</w:t>
      </w:r>
      <w:proofErr w:type="spellEnd"/>
      <w:proofErr w:type="gramEnd"/>
      <w:r w:rsidRPr="00AA32D6">
        <w:t xml:space="preserve"> állapította meg. Hatályos: 2017. április 7-től.</w:t>
      </w:r>
    </w:p>
  </w:footnote>
  <w:footnote w:id="39">
    <w:p w:rsidR="00D85233" w:rsidRPr="00AA32D6" w:rsidRDefault="00D85233" w:rsidP="00D85233">
      <w:pPr>
        <w:pStyle w:val="Lbjegyzetszveg"/>
        <w:jc w:val="both"/>
      </w:pPr>
      <w:r w:rsidRPr="00AA32D6">
        <w:rPr>
          <w:rStyle w:val="Lbjegyzet-hivatkozs"/>
        </w:rPr>
        <w:footnoteRef/>
      </w:r>
      <w:r w:rsidRPr="00AA32D6">
        <w:t xml:space="preserve"> A rendelet szövegét a 15/2018. (XII. 17.) önkormányzati rendelet 2. §</w:t>
      </w:r>
      <w:proofErr w:type="spellStart"/>
      <w:r w:rsidRPr="00AA32D6">
        <w:t>-a</w:t>
      </w:r>
      <w:proofErr w:type="spellEnd"/>
      <w:r w:rsidRPr="00AA32D6">
        <w:t xml:space="preserve"> módosította. Hatályos: 2018. december 18-tól</w:t>
      </w:r>
    </w:p>
  </w:footnote>
  <w:footnote w:id="40">
    <w:p w:rsidR="00D85233" w:rsidRPr="00AA32D6" w:rsidRDefault="00D85233" w:rsidP="00D85233">
      <w:pPr>
        <w:pStyle w:val="Lbjegyzetszveg"/>
      </w:pPr>
      <w:r w:rsidRPr="00AA32D6">
        <w:rPr>
          <w:rStyle w:val="Lbjegyzet-hivatkozs"/>
        </w:rPr>
        <w:footnoteRef/>
      </w:r>
      <w:r w:rsidRPr="00AA32D6">
        <w:t xml:space="preserve"> Hatályon kívül helyezte a 23/2019. (XI.27.) önkormányzati rendelet 3. §</w:t>
      </w:r>
      <w:proofErr w:type="spellStart"/>
      <w:r w:rsidRPr="00AA32D6">
        <w:t>-</w:t>
      </w:r>
      <w:proofErr w:type="gramStart"/>
      <w:r w:rsidRPr="00AA32D6">
        <w:t>a</w:t>
      </w:r>
      <w:proofErr w:type="spellEnd"/>
      <w:r w:rsidRPr="00AA32D6">
        <w:t>.</w:t>
      </w:r>
      <w:proofErr w:type="gramEnd"/>
      <w:r w:rsidRPr="00AA32D6">
        <w:t xml:space="preserve"> Hatálytalan: 2019. november 28-tól.</w:t>
      </w:r>
    </w:p>
  </w:footnote>
  <w:footnote w:id="41">
    <w:p w:rsidR="00D85233" w:rsidRPr="00AA32D6" w:rsidRDefault="00D85233" w:rsidP="00D85233">
      <w:pPr>
        <w:pStyle w:val="Lbjegyzetszveg"/>
        <w:jc w:val="both"/>
      </w:pPr>
      <w:r w:rsidRPr="00AA32D6">
        <w:rPr>
          <w:rStyle w:val="Lbjegyzet-hivatkozs"/>
        </w:rPr>
        <w:footnoteRef/>
      </w:r>
      <w:r w:rsidRPr="00AA32D6">
        <w:t xml:space="preserve"> A rendelet szövegét a 22/2017. (XII.22.) önkormányzati rendelet 2. §</w:t>
      </w:r>
      <w:proofErr w:type="spellStart"/>
      <w:r w:rsidRPr="00AA32D6">
        <w:t>-</w:t>
      </w:r>
      <w:proofErr w:type="gramStart"/>
      <w:r w:rsidRPr="00AA32D6">
        <w:t>a</w:t>
      </w:r>
      <w:proofErr w:type="spellEnd"/>
      <w:proofErr w:type="gramEnd"/>
      <w:r w:rsidRPr="00AA32D6">
        <w:t xml:space="preserve"> állapította meg. Hatályos: 2017. december 23-tól.</w:t>
      </w:r>
    </w:p>
  </w:footnote>
  <w:footnote w:id="42">
    <w:p w:rsidR="00D85233" w:rsidRPr="00AA32D6" w:rsidRDefault="00D85233" w:rsidP="00D85233">
      <w:pPr>
        <w:pStyle w:val="Lbjegyzetszveg"/>
        <w:jc w:val="both"/>
      </w:pPr>
      <w:r w:rsidRPr="00AA32D6">
        <w:rPr>
          <w:rStyle w:val="Lbjegyzet-hivatkozs"/>
        </w:rPr>
        <w:footnoteRef/>
      </w:r>
      <w:r w:rsidRPr="00AA32D6">
        <w:t xml:space="preserve"> A rendelet szövegét a 4/2018. (III.29.) önkormányzati rendelet 2. §</w:t>
      </w:r>
      <w:proofErr w:type="spellStart"/>
      <w:r w:rsidRPr="00AA32D6">
        <w:t>-</w:t>
      </w:r>
      <w:proofErr w:type="gramStart"/>
      <w:r w:rsidRPr="00AA32D6">
        <w:t>a</w:t>
      </w:r>
      <w:proofErr w:type="spellEnd"/>
      <w:proofErr w:type="gramEnd"/>
      <w:r w:rsidRPr="00AA32D6">
        <w:t xml:space="preserve"> állapította meg. Hatályos: 2018. március 30-tól.</w:t>
      </w:r>
    </w:p>
  </w:footnote>
  <w:footnote w:id="43">
    <w:p w:rsidR="00D85233" w:rsidRPr="00AA32D6" w:rsidRDefault="00D85233" w:rsidP="00D85233">
      <w:pPr>
        <w:pStyle w:val="Lbjegyzetszveg"/>
        <w:jc w:val="both"/>
      </w:pPr>
      <w:r w:rsidRPr="00AA32D6">
        <w:rPr>
          <w:rStyle w:val="Lbjegyzet-hivatkozs"/>
        </w:rPr>
        <w:footnoteRef/>
      </w:r>
      <w:r w:rsidRPr="00AA32D6">
        <w:t xml:space="preserve"> A rendelet szövegét a 4/2018. (III.29.) önkormányzati rendelet 2. §</w:t>
      </w:r>
      <w:proofErr w:type="spellStart"/>
      <w:r w:rsidRPr="00AA32D6">
        <w:t>-</w:t>
      </w:r>
      <w:proofErr w:type="gramStart"/>
      <w:r w:rsidRPr="00AA32D6">
        <w:t>a</w:t>
      </w:r>
      <w:proofErr w:type="spellEnd"/>
      <w:proofErr w:type="gramEnd"/>
      <w:r w:rsidRPr="00AA32D6">
        <w:t xml:space="preserve"> állapította meg. Hatályos: 2018. március 30-tól.</w:t>
      </w:r>
    </w:p>
  </w:footnote>
  <w:footnote w:id="44">
    <w:p w:rsidR="00D85233" w:rsidRPr="00AA32D6" w:rsidRDefault="00D85233" w:rsidP="00D85233">
      <w:pPr>
        <w:pStyle w:val="Lbjegyzetszveg"/>
        <w:jc w:val="both"/>
      </w:pPr>
      <w:r w:rsidRPr="00AA32D6">
        <w:rPr>
          <w:rStyle w:val="Lbjegyzet-hivatkozs"/>
        </w:rPr>
        <w:footnoteRef/>
      </w:r>
      <w:r w:rsidRPr="00AA32D6">
        <w:t xml:space="preserve"> A rendelet szövegét a 15/2018. (XII. 17.) önkormányzati rendelet 3. §</w:t>
      </w:r>
      <w:proofErr w:type="spellStart"/>
      <w:r w:rsidRPr="00AA32D6">
        <w:t>-</w:t>
      </w:r>
      <w:proofErr w:type="gramStart"/>
      <w:r w:rsidRPr="00AA32D6">
        <w:t>a</w:t>
      </w:r>
      <w:proofErr w:type="spellEnd"/>
      <w:proofErr w:type="gramEnd"/>
      <w:r w:rsidRPr="00AA32D6">
        <w:t xml:space="preserve"> állapította meg. Hatályos: 2018. december 18-tól</w:t>
      </w:r>
    </w:p>
  </w:footnote>
  <w:footnote w:id="45">
    <w:p w:rsidR="00D85233" w:rsidRPr="00AA32D6" w:rsidRDefault="00D85233" w:rsidP="00D85233">
      <w:pPr>
        <w:pStyle w:val="Lbjegyzetszveg"/>
        <w:jc w:val="both"/>
      </w:pPr>
      <w:r w:rsidRPr="00AA32D6">
        <w:rPr>
          <w:rStyle w:val="Lbjegyzet-hivatkozs"/>
        </w:rPr>
        <w:footnoteRef/>
      </w:r>
      <w:r w:rsidRPr="00AA32D6">
        <w:t xml:space="preserve"> A rendelet szövegét a 15/2018. (XII. 17.) önkormányzati rendelet 3. §</w:t>
      </w:r>
      <w:proofErr w:type="spellStart"/>
      <w:r w:rsidRPr="00AA32D6">
        <w:t>-</w:t>
      </w:r>
      <w:proofErr w:type="gramStart"/>
      <w:r w:rsidRPr="00AA32D6">
        <w:t>a</w:t>
      </w:r>
      <w:proofErr w:type="spellEnd"/>
      <w:proofErr w:type="gramEnd"/>
      <w:r w:rsidRPr="00AA32D6">
        <w:t xml:space="preserve"> állapította meg. Hatályos: 2018. december 18-tól</w:t>
      </w:r>
    </w:p>
  </w:footnote>
  <w:footnote w:id="46">
    <w:p w:rsidR="00D85233" w:rsidRPr="00AA32D6" w:rsidRDefault="00D85233" w:rsidP="00D85233">
      <w:pPr>
        <w:pStyle w:val="Lbjegyzetszveg"/>
        <w:jc w:val="both"/>
      </w:pPr>
      <w:r w:rsidRPr="00AA32D6">
        <w:rPr>
          <w:rStyle w:val="Lbjegyzet-hivatkozs"/>
        </w:rPr>
        <w:footnoteRef/>
      </w:r>
      <w:r w:rsidRPr="00AA32D6">
        <w:t xml:space="preserve"> A rendelet szövegét a 15/2018. (XII. 17.) önkormányzati rendelet 3. §</w:t>
      </w:r>
      <w:proofErr w:type="spellStart"/>
      <w:r w:rsidRPr="00AA32D6">
        <w:t>-</w:t>
      </w:r>
      <w:proofErr w:type="gramStart"/>
      <w:r w:rsidRPr="00AA32D6">
        <w:t>a</w:t>
      </w:r>
      <w:proofErr w:type="spellEnd"/>
      <w:proofErr w:type="gramEnd"/>
      <w:r w:rsidRPr="00AA32D6">
        <w:t xml:space="preserve"> állapította meg. Hatályos: 2018. december 18-tól</w:t>
      </w:r>
    </w:p>
  </w:footnote>
  <w:footnote w:id="47">
    <w:p w:rsidR="00D85233" w:rsidRPr="00AA32D6" w:rsidRDefault="00D85233" w:rsidP="00D85233">
      <w:pPr>
        <w:pStyle w:val="Lbjegyzetszveg"/>
      </w:pPr>
      <w:r w:rsidRPr="00AA32D6">
        <w:rPr>
          <w:rStyle w:val="Lbjegyzet-hivatkozs"/>
        </w:rPr>
        <w:footnoteRef/>
      </w:r>
      <w:r w:rsidRPr="00AA32D6">
        <w:t xml:space="preserve"> A rendelet szövegét a 15/2018. (XII. 17.) önkormányzati rendelet 3. §</w:t>
      </w:r>
      <w:proofErr w:type="spellStart"/>
      <w:r w:rsidRPr="00AA32D6">
        <w:t>-</w:t>
      </w:r>
      <w:proofErr w:type="gramStart"/>
      <w:r w:rsidRPr="00AA32D6">
        <w:t>a</w:t>
      </w:r>
      <w:proofErr w:type="spellEnd"/>
      <w:proofErr w:type="gramEnd"/>
      <w:r w:rsidRPr="00AA32D6">
        <w:t xml:space="preserve"> állapította meg. Hatályos: 2018. december 18-tól</w:t>
      </w:r>
    </w:p>
  </w:footnote>
  <w:footnote w:id="48">
    <w:p w:rsidR="00D85233" w:rsidRPr="00AA32D6" w:rsidRDefault="00D85233" w:rsidP="00D85233">
      <w:pPr>
        <w:pStyle w:val="Lbjegyzetszveg"/>
      </w:pPr>
      <w:r w:rsidRPr="00AA32D6">
        <w:rPr>
          <w:rStyle w:val="Lbjegyzet-hivatkozs"/>
        </w:rPr>
        <w:footnoteRef/>
      </w:r>
      <w:r w:rsidRPr="00AA32D6">
        <w:t xml:space="preserve"> A rendelet szövegét a2/2019. (I.28.) önkormányzati rendelet 2. §</w:t>
      </w:r>
      <w:proofErr w:type="spellStart"/>
      <w:r w:rsidRPr="00AA32D6">
        <w:t>-</w:t>
      </w:r>
      <w:proofErr w:type="gramStart"/>
      <w:r w:rsidRPr="00AA32D6">
        <w:t>a</w:t>
      </w:r>
      <w:proofErr w:type="spellEnd"/>
      <w:proofErr w:type="gramEnd"/>
      <w:r w:rsidRPr="00AA32D6">
        <w:t xml:space="preserve"> állapította meg. Hatályos: 2019. január 29-től</w:t>
      </w:r>
    </w:p>
  </w:footnote>
  <w:footnote w:id="49">
    <w:p w:rsidR="00D85233" w:rsidRPr="00AA32D6" w:rsidRDefault="00D85233" w:rsidP="00D85233">
      <w:pPr>
        <w:pStyle w:val="Lbjegyzetszveg"/>
      </w:pPr>
      <w:r w:rsidRPr="00AA32D6">
        <w:rPr>
          <w:rStyle w:val="Lbjegyzet-hivatkozs"/>
        </w:rPr>
        <w:footnoteRef/>
      </w:r>
      <w:r w:rsidRPr="00AA32D6">
        <w:t xml:space="preserve"> Beiktatta a 23/2019. (XI.27.) önkormányzati rendelet 2. §</w:t>
      </w:r>
      <w:proofErr w:type="spellStart"/>
      <w:r w:rsidRPr="00AA32D6">
        <w:t>-</w:t>
      </w:r>
      <w:proofErr w:type="gramStart"/>
      <w:r w:rsidRPr="00AA32D6">
        <w:t>a</w:t>
      </w:r>
      <w:proofErr w:type="spellEnd"/>
      <w:r w:rsidRPr="00AA32D6">
        <w:t>.</w:t>
      </w:r>
      <w:proofErr w:type="gramEnd"/>
      <w:r w:rsidRPr="00AA32D6">
        <w:t xml:space="preserve"> Hatályos: 2019. november 28-tól.</w:t>
      </w:r>
    </w:p>
  </w:footnote>
  <w:footnote w:id="50">
    <w:p w:rsidR="00D85233" w:rsidRPr="00AA32D6" w:rsidRDefault="00D85233" w:rsidP="00D85233">
      <w:pPr>
        <w:pStyle w:val="Lbjegyzetszveg"/>
      </w:pPr>
      <w:r w:rsidRPr="00AA32D6">
        <w:rPr>
          <w:rStyle w:val="Lbjegyzet-hivatkozs"/>
        </w:rPr>
        <w:footnoteRef/>
      </w:r>
      <w:r>
        <w:t xml:space="preserve"> Beiktatta </w:t>
      </w:r>
      <w:r w:rsidRPr="00AA32D6">
        <w:t xml:space="preserve">a </w:t>
      </w:r>
      <w:r>
        <w:t>6/2020. (III.16.)</w:t>
      </w:r>
      <w:r w:rsidRPr="00AA32D6">
        <w:t xml:space="preserve"> önkormányzati rendelet 2. §</w:t>
      </w:r>
      <w:proofErr w:type="spellStart"/>
      <w:r w:rsidRPr="00AA32D6">
        <w:t>-a</w:t>
      </w:r>
      <w:proofErr w:type="spellEnd"/>
      <w:proofErr w:type="gramStart"/>
      <w:r w:rsidRPr="00AA32D6">
        <w:t>.  Hatályos</w:t>
      </w:r>
      <w:proofErr w:type="gramEnd"/>
      <w:r w:rsidRPr="00AA32D6">
        <w:t>: 2020. március 17. napjától.</w:t>
      </w:r>
    </w:p>
  </w:footnote>
  <w:footnote w:id="51">
    <w:p w:rsidR="00D85233" w:rsidRPr="00343F97" w:rsidRDefault="00D85233" w:rsidP="00D85233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343F97">
        <w:t>Beiktatta a 18/2020. (VI.15.) önkormányzati rendelet 2. §</w:t>
      </w:r>
      <w:proofErr w:type="spellStart"/>
      <w:r w:rsidRPr="00343F97">
        <w:t>-</w:t>
      </w:r>
      <w:proofErr w:type="gramStart"/>
      <w:r w:rsidRPr="00343F97">
        <w:t>a</w:t>
      </w:r>
      <w:proofErr w:type="spellEnd"/>
      <w:r w:rsidRPr="00343F97">
        <w:t>.</w:t>
      </w:r>
      <w:proofErr w:type="gramEnd"/>
      <w:r w:rsidRPr="00343F97">
        <w:t xml:space="preserve"> Hatályos:2020. június 16-tól..</w:t>
      </w:r>
    </w:p>
  </w:footnote>
  <w:footnote w:id="52">
    <w:p w:rsidR="00D85233" w:rsidRPr="00343F97" w:rsidRDefault="00D85233" w:rsidP="00D85233">
      <w:pPr>
        <w:pStyle w:val="Lbjegyzetszveg"/>
      </w:pPr>
      <w:r w:rsidRPr="00343F97">
        <w:rPr>
          <w:rStyle w:val="Lbjegyzet-hivatkozs"/>
        </w:rPr>
        <w:footnoteRef/>
      </w:r>
      <w:r w:rsidRPr="00343F97">
        <w:t xml:space="preserve"> Beiktatta a 18/2020. (VI.15.) önkormányzati </w:t>
      </w:r>
      <w:proofErr w:type="gramStart"/>
      <w:r w:rsidRPr="00343F97">
        <w:t>rendelet  2</w:t>
      </w:r>
      <w:proofErr w:type="gramEnd"/>
      <w:r w:rsidRPr="00343F97">
        <w:t>. §</w:t>
      </w:r>
      <w:proofErr w:type="spellStart"/>
      <w:r w:rsidRPr="00343F97">
        <w:t>-</w:t>
      </w:r>
      <w:proofErr w:type="gramStart"/>
      <w:r w:rsidRPr="00343F97">
        <w:t>a</w:t>
      </w:r>
      <w:proofErr w:type="spellEnd"/>
      <w:r w:rsidRPr="00343F97">
        <w:t>.</w:t>
      </w:r>
      <w:proofErr w:type="gramEnd"/>
      <w:r w:rsidRPr="00343F97">
        <w:t xml:space="preserve"> Hatályos:2020. június 16-tól.</w:t>
      </w:r>
    </w:p>
  </w:footnote>
  <w:footnote w:id="53">
    <w:p w:rsidR="00D85233" w:rsidRPr="00343F97" w:rsidRDefault="00D85233" w:rsidP="00D85233">
      <w:pPr>
        <w:pStyle w:val="Lbjegyzetszveg"/>
        <w:rPr>
          <w:color w:val="548DD4" w:themeColor="text2" w:themeTint="99"/>
        </w:rPr>
      </w:pPr>
      <w:r w:rsidRPr="00343F97">
        <w:rPr>
          <w:rStyle w:val="Lbjegyzet-hivatkozs"/>
        </w:rPr>
        <w:footnoteRef/>
      </w:r>
      <w:r w:rsidRPr="00343F97">
        <w:t xml:space="preserve"> Beiktatta a 18/2020. (VI.15.) önkormányzati </w:t>
      </w:r>
      <w:proofErr w:type="gramStart"/>
      <w:r w:rsidRPr="00343F97">
        <w:t>rendelet  .</w:t>
      </w:r>
      <w:proofErr w:type="gramEnd"/>
      <w:r w:rsidRPr="00343F97">
        <w:t xml:space="preserve"> 2. §</w:t>
      </w:r>
      <w:proofErr w:type="spellStart"/>
      <w:r w:rsidRPr="00343F97">
        <w:t>-</w:t>
      </w:r>
      <w:proofErr w:type="gramStart"/>
      <w:r w:rsidRPr="00343F97">
        <w:t>a</w:t>
      </w:r>
      <w:proofErr w:type="spellEnd"/>
      <w:r w:rsidRPr="00343F97">
        <w:t>.</w:t>
      </w:r>
      <w:proofErr w:type="gramEnd"/>
      <w:r w:rsidRPr="00343F97">
        <w:t xml:space="preserve"> Hatályos:2020. június 16-tól.</w:t>
      </w:r>
    </w:p>
  </w:footnote>
  <w:footnote w:id="54">
    <w:p w:rsidR="00D85233" w:rsidRDefault="00D85233" w:rsidP="00D85233">
      <w:pPr>
        <w:pStyle w:val="Lbjegyzetszveg"/>
      </w:pPr>
      <w:r w:rsidRPr="000C6939">
        <w:rPr>
          <w:rStyle w:val="Lbjegyzet-hivatkozs"/>
        </w:rPr>
        <w:footnoteRef/>
      </w:r>
      <w:r w:rsidRPr="000C6939">
        <w:t xml:space="preserve"> Beiktatta a 22/2020. (VI.26.) önkormányzati </w:t>
      </w:r>
      <w:proofErr w:type="gramStart"/>
      <w:r w:rsidRPr="000C6939">
        <w:t>rendelet .</w:t>
      </w:r>
      <w:proofErr w:type="gramEnd"/>
      <w:r w:rsidRPr="000C6939">
        <w:t xml:space="preserve"> 3. §</w:t>
      </w:r>
      <w:proofErr w:type="spellStart"/>
      <w:r w:rsidRPr="000C6939">
        <w:t>-</w:t>
      </w:r>
      <w:proofErr w:type="gramStart"/>
      <w:r w:rsidRPr="000C6939">
        <w:t>a</w:t>
      </w:r>
      <w:proofErr w:type="spellEnd"/>
      <w:r w:rsidRPr="000C6939">
        <w:t>.</w:t>
      </w:r>
      <w:proofErr w:type="gramEnd"/>
      <w:r w:rsidRPr="000C6939">
        <w:t xml:space="preserve"> Hatályos:2020. június 27-tól.</w:t>
      </w:r>
    </w:p>
  </w:footnote>
  <w:footnote w:id="55">
    <w:p w:rsidR="00D85233" w:rsidRPr="009068ED" w:rsidRDefault="00D85233" w:rsidP="00D85233">
      <w:pPr>
        <w:pStyle w:val="Lbjegyzetszveg"/>
      </w:pPr>
      <w:r w:rsidRPr="009068ED">
        <w:rPr>
          <w:rStyle w:val="Lbjegyzet-hivatkozs"/>
        </w:rPr>
        <w:footnoteRef/>
      </w:r>
      <w:r w:rsidRPr="009068ED">
        <w:t xml:space="preserve"> Beiktatta a 32/2020. (IX.30.) önkormányzati </w:t>
      </w:r>
      <w:proofErr w:type="gramStart"/>
      <w:r w:rsidRPr="009068ED">
        <w:t>rendelet  2</w:t>
      </w:r>
      <w:proofErr w:type="gramEnd"/>
      <w:r w:rsidRPr="009068ED">
        <w:t>.  §</w:t>
      </w:r>
      <w:proofErr w:type="spellStart"/>
      <w:r w:rsidRPr="009068ED">
        <w:t>-</w:t>
      </w:r>
      <w:proofErr w:type="gramStart"/>
      <w:r w:rsidRPr="009068ED">
        <w:t>a</w:t>
      </w:r>
      <w:proofErr w:type="spellEnd"/>
      <w:r w:rsidRPr="009068ED">
        <w:t>.</w:t>
      </w:r>
      <w:proofErr w:type="gramEnd"/>
      <w:r w:rsidRPr="009068ED">
        <w:t xml:space="preserve"> Hatályos:2020. október 01-től.</w:t>
      </w:r>
    </w:p>
  </w:footnote>
  <w:footnote w:id="56">
    <w:p w:rsidR="00D85233" w:rsidRPr="009068ED" w:rsidRDefault="00D85233" w:rsidP="00D85233">
      <w:pPr>
        <w:pStyle w:val="Lbjegyzetszveg"/>
      </w:pPr>
      <w:r w:rsidRPr="009068ED">
        <w:rPr>
          <w:rStyle w:val="Lbjegyzet-hivatkozs"/>
        </w:rPr>
        <w:footnoteRef/>
      </w:r>
      <w:r w:rsidRPr="009068ED">
        <w:t xml:space="preserve"> Beiktatta a 32/2020. (IX.30.) önkormányzati </w:t>
      </w:r>
      <w:proofErr w:type="gramStart"/>
      <w:r w:rsidRPr="009068ED">
        <w:t>rendelet  2</w:t>
      </w:r>
      <w:proofErr w:type="gramEnd"/>
      <w:r w:rsidRPr="009068ED">
        <w:t>.  §</w:t>
      </w:r>
      <w:proofErr w:type="spellStart"/>
      <w:r w:rsidRPr="009068ED">
        <w:t>-</w:t>
      </w:r>
      <w:proofErr w:type="gramStart"/>
      <w:r w:rsidRPr="009068ED">
        <w:t>a</w:t>
      </w:r>
      <w:proofErr w:type="spellEnd"/>
      <w:r w:rsidRPr="009068ED">
        <w:t>.</w:t>
      </w:r>
      <w:proofErr w:type="gramEnd"/>
      <w:r w:rsidRPr="009068ED">
        <w:t xml:space="preserve"> Hatályos:2020. október 01-től.</w:t>
      </w:r>
    </w:p>
  </w:footnote>
  <w:footnote w:id="57">
    <w:p w:rsidR="00D85233" w:rsidRPr="009068ED" w:rsidRDefault="00D85233" w:rsidP="00D85233">
      <w:pPr>
        <w:pStyle w:val="Lbjegyzetszveg"/>
      </w:pPr>
      <w:r w:rsidRPr="009068ED">
        <w:rPr>
          <w:rStyle w:val="Lbjegyzet-hivatkozs"/>
        </w:rPr>
        <w:footnoteRef/>
      </w:r>
      <w:r w:rsidRPr="009068ED">
        <w:t xml:space="preserve"> Beiktatta a 32/2020. (IX.30.) önkormányzati </w:t>
      </w:r>
      <w:proofErr w:type="gramStart"/>
      <w:r w:rsidRPr="009068ED">
        <w:t>rendelet  2</w:t>
      </w:r>
      <w:proofErr w:type="gramEnd"/>
      <w:r w:rsidRPr="009068ED">
        <w:t>.  §</w:t>
      </w:r>
      <w:proofErr w:type="spellStart"/>
      <w:r w:rsidRPr="009068ED">
        <w:t>-</w:t>
      </w:r>
      <w:proofErr w:type="gramStart"/>
      <w:r w:rsidRPr="009068ED">
        <w:t>a</w:t>
      </w:r>
      <w:proofErr w:type="spellEnd"/>
      <w:r w:rsidRPr="009068ED">
        <w:t>.</w:t>
      </w:r>
      <w:proofErr w:type="gramEnd"/>
      <w:r w:rsidRPr="009068ED">
        <w:t xml:space="preserve"> Hatályos:2020. október 01-től.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412CF"/>
    <w:multiLevelType w:val="hybridMultilevel"/>
    <w:tmpl w:val="9EEAFBC0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1C76AC0"/>
    <w:multiLevelType w:val="hybridMultilevel"/>
    <w:tmpl w:val="1392303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31196A"/>
    <w:multiLevelType w:val="hybridMultilevel"/>
    <w:tmpl w:val="1392303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5443F15"/>
    <w:multiLevelType w:val="hybridMultilevel"/>
    <w:tmpl w:val="7E1A091C"/>
    <w:lvl w:ilvl="0" w:tplc="FA9E43C2">
      <w:start w:val="201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393221F"/>
    <w:multiLevelType w:val="hybridMultilevel"/>
    <w:tmpl w:val="1488E78A"/>
    <w:lvl w:ilvl="0" w:tplc="1B3066AA">
      <w:start w:val="8229"/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>
    <w:nsid w:val="1D685601"/>
    <w:multiLevelType w:val="hybridMultilevel"/>
    <w:tmpl w:val="4DDEC6B8"/>
    <w:lvl w:ilvl="0" w:tplc="8996B9B6">
      <w:start w:val="1"/>
      <w:numFmt w:val="decimal"/>
      <w:lvlText w:val="%1."/>
      <w:lvlJc w:val="left"/>
      <w:pPr>
        <w:tabs>
          <w:tab w:val="num" w:pos="284"/>
        </w:tabs>
        <w:ind w:left="454" w:hanging="17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E346F36"/>
    <w:multiLevelType w:val="hybridMultilevel"/>
    <w:tmpl w:val="66ECFB76"/>
    <w:lvl w:ilvl="0" w:tplc="08F64900">
      <w:start w:val="8229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2D21B86"/>
    <w:multiLevelType w:val="hybridMultilevel"/>
    <w:tmpl w:val="B65A0AD4"/>
    <w:lvl w:ilvl="0" w:tplc="B810CF14">
      <w:start w:val="1"/>
      <w:numFmt w:val="decimal"/>
      <w:lvlText w:val="%1."/>
      <w:lvlJc w:val="left"/>
      <w:pPr>
        <w:tabs>
          <w:tab w:val="num" w:pos="284"/>
        </w:tabs>
        <w:ind w:left="454" w:hanging="170"/>
      </w:pPr>
      <w:rPr>
        <w:rFonts w:hint="default"/>
        <w:vertAlign w:val="baseline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35123F0"/>
    <w:multiLevelType w:val="hybridMultilevel"/>
    <w:tmpl w:val="CBC49522"/>
    <w:lvl w:ilvl="0" w:tplc="FA9E43C2">
      <w:start w:val="201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5BE2BC2"/>
    <w:multiLevelType w:val="hybridMultilevel"/>
    <w:tmpl w:val="D2F4842A"/>
    <w:lvl w:ilvl="0" w:tplc="040E0011">
      <w:start w:val="1"/>
      <w:numFmt w:val="decimal"/>
      <w:lvlText w:val="%1)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26D1561D"/>
    <w:multiLevelType w:val="hybridMultilevel"/>
    <w:tmpl w:val="AC222D3E"/>
    <w:lvl w:ilvl="0" w:tplc="2820D5E2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AEA7B91"/>
    <w:multiLevelType w:val="hybridMultilevel"/>
    <w:tmpl w:val="4DDEC6B8"/>
    <w:lvl w:ilvl="0" w:tplc="8996B9B6">
      <w:start w:val="1"/>
      <w:numFmt w:val="decimal"/>
      <w:lvlText w:val="%1."/>
      <w:lvlJc w:val="left"/>
      <w:pPr>
        <w:tabs>
          <w:tab w:val="num" w:pos="284"/>
        </w:tabs>
        <w:ind w:left="454" w:hanging="17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0E2029A"/>
    <w:multiLevelType w:val="hybridMultilevel"/>
    <w:tmpl w:val="461ADB88"/>
    <w:lvl w:ilvl="0" w:tplc="FD36B4A2">
      <w:start w:val="1"/>
      <w:numFmt w:val="decimal"/>
      <w:lvlText w:val="%1."/>
      <w:lvlJc w:val="left"/>
      <w:pPr>
        <w:ind w:left="8724" w:hanging="360"/>
      </w:pPr>
      <w:rPr>
        <w:b w:val="0"/>
        <w:i w:val="0"/>
      </w:rPr>
    </w:lvl>
    <w:lvl w:ilvl="1" w:tplc="040E0019">
      <w:start w:val="1"/>
      <w:numFmt w:val="lowerLetter"/>
      <w:lvlText w:val="%2."/>
      <w:lvlJc w:val="left"/>
      <w:pPr>
        <w:ind w:left="9444" w:hanging="360"/>
      </w:pPr>
    </w:lvl>
    <w:lvl w:ilvl="2" w:tplc="040E001B">
      <w:start w:val="1"/>
      <w:numFmt w:val="lowerRoman"/>
      <w:lvlText w:val="%3."/>
      <w:lvlJc w:val="right"/>
      <w:pPr>
        <w:ind w:left="10164" w:hanging="180"/>
      </w:pPr>
    </w:lvl>
    <w:lvl w:ilvl="3" w:tplc="040E000F">
      <w:start w:val="1"/>
      <w:numFmt w:val="decimal"/>
      <w:lvlText w:val="%4."/>
      <w:lvlJc w:val="left"/>
      <w:pPr>
        <w:ind w:left="10884" w:hanging="360"/>
      </w:pPr>
    </w:lvl>
    <w:lvl w:ilvl="4" w:tplc="040E0019">
      <w:start w:val="1"/>
      <w:numFmt w:val="lowerLetter"/>
      <w:lvlText w:val="%5."/>
      <w:lvlJc w:val="left"/>
      <w:pPr>
        <w:ind w:left="11604" w:hanging="360"/>
      </w:pPr>
    </w:lvl>
    <w:lvl w:ilvl="5" w:tplc="040E001B">
      <w:start w:val="1"/>
      <w:numFmt w:val="lowerRoman"/>
      <w:lvlText w:val="%6."/>
      <w:lvlJc w:val="right"/>
      <w:pPr>
        <w:ind w:left="12324" w:hanging="180"/>
      </w:pPr>
    </w:lvl>
    <w:lvl w:ilvl="6" w:tplc="040E000F">
      <w:start w:val="1"/>
      <w:numFmt w:val="decimal"/>
      <w:lvlText w:val="%7."/>
      <w:lvlJc w:val="left"/>
      <w:pPr>
        <w:ind w:left="13044" w:hanging="360"/>
      </w:pPr>
    </w:lvl>
    <w:lvl w:ilvl="7" w:tplc="040E0019">
      <w:start w:val="1"/>
      <w:numFmt w:val="lowerLetter"/>
      <w:lvlText w:val="%8."/>
      <w:lvlJc w:val="left"/>
      <w:pPr>
        <w:ind w:left="13764" w:hanging="360"/>
      </w:pPr>
    </w:lvl>
    <w:lvl w:ilvl="8" w:tplc="040E001B">
      <w:start w:val="1"/>
      <w:numFmt w:val="lowerRoman"/>
      <w:lvlText w:val="%9."/>
      <w:lvlJc w:val="right"/>
      <w:pPr>
        <w:ind w:left="14484" w:hanging="180"/>
      </w:pPr>
    </w:lvl>
  </w:abstractNum>
  <w:abstractNum w:abstractNumId="13">
    <w:nsid w:val="3DD96279"/>
    <w:multiLevelType w:val="hybridMultilevel"/>
    <w:tmpl w:val="0B8437A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1236070"/>
    <w:multiLevelType w:val="hybridMultilevel"/>
    <w:tmpl w:val="DB587A2A"/>
    <w:lvl w:ilvl="0" w:tplc="FA9E43C2">
      <w:start w:val="201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31A235D"/>
    <w:multiLevelType w:val="hybridMultilevel"/>
    <w:tmpl w:val="ADE008E4"/>
    <w:lvl w:ilvl="0" w:tplc="08F64900">
      <w:start w:val="8229"/>
      <w:numFmt w:val="bullet"/>
      <w:lvlText w:val="-"/>
      <w:lvlJc w:val="left"/>
      <w:pPr>
        <w:ind w:left="1287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>
    <w:nsid w:val="6F4E64B2"/>
    <w:multiLevelType w:val="hybridMultilevel"/>
    <w:tmpl w:val="38B4B7B6"/>
    <w:lvl w:ilvl="0" w:tplc="B0B2479C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21E467E"/>
    <w:multiLevelType w:val="hybridMultilevel"/>
    <w:tmpl w:val="36A608DC"/>
    <w:lvl w:ilvl="0" w:tplc="040E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>
    <w:nsid w:val="78B86C05"/>
    <w:multiLevelType w:val="hybridMultilevel"/>
    <w:tmpl w:val="6534F066"/>
    <w:lvl w:ilvl="0" w:tplc="46908EF8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8"/>
  </w:num>
  <w:num w:numId="4">
    <w:abstractNumId w:val="5"/>
  </w:num>
  <w:num w:numId="5">
    <w:abstractNumId w:val="8"/>
  </w:num>
  <w:num w:numId="6">
    <w:abstractNumId w:val="9"/>
  </w:num>
  <w:num w:numId="7">
    <w:abstractNumId w:val="10"/>
  </w:num>
  <w:num w:numId="8">
    <w:abstractNumId w:val="7"/>
  </w:num>
  <w:num w:numId="9">
    <w:abstractNumId w:val="4"/>
  </w:num>
  <w:num w:numId="10">
    <w:abstractNumId w:val="6"/>
  </w:num>
  <w:num w:numId="11">
    <w:abstractNumId w:val="15"/>
  </w:num>
  <w:num w:numId="12">
    <w:abstractNumId w:val="12"/>
  </w:num>
  <w:num w:numId="13">
    <w:abstractNumId w:val="1"/>
  </w:num>
  <w:num w:numId="14">
    <w:abstractNumId w:val="2"/>
  </w:num>
  <w:num w:numId="15">
    <w:abstractNumId w:val="14"/>
  </w:num>
  <w:num w:numId="16">
    <w:abstractNumId w:val="3"/>
  </w:num>
  <w:num w:numId="17">
    <w:abstractNumId w:val="0"/>
  </w:num>
  <w:num w:numId="18">
    <w:abstractNumId w:val="13"/>
  </w:num>
  <w:num w:numId="19">
    <w:abstractNumId w:val="16"/>
  </w:num>
  <w:num w:numId="2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1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2CD7"/>
    <w:rsid w:val="00427D9F"/>
    <w:rsid w:val="004C1078"/>
    <w:rsid w:val="00D85233"/>
    <w:rsid w:val="00EA0FF9"/>
    <w:rsid w:val="00F72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qFormat/>
    <w:rsid w:val="00D85233"/>
    <w:pPr>
      <w:keepNext/>
      <w:widowControl w:val="0"/>
      <w:spacing w:after="0" w:line="240" w:lineRule="auto"/>
      <w:jc w:val="right"/>
      <w:outlineLvl w:val="0"/>
    </w:pPr>
    <w:rPr>
      <w:rFonts w:ascii="Goudy Old Style ATT" w:eastAsia="Times New Roman" w:hAnsi="Goudy Old Style ATT" w:cs="Times New Roman"/>
      <w:sz w:val="28"/>
      <w:szCs w:val="20"/>
      <w:lang w:eastAsia="hu-HU"/>
    </w:rPr>
  </w:style>
  <w:style w:type="paragraph" w:styleId="Cmsor2">
    <w:name w:val="heading 2"/>
    <w:basedOn w:val="Norml"/>
    <w:next w:val="Norml"/>
    <w:link w:val="Cmsor2Char"/>
    <w:qFormat/>
    <w:rsid w:val="00D85233"/>
    <w:pPr>
      <w:keepNext/>
      <w:spacing w:after="0" w:line="240" w:lineRule="auto"/>
      <w:jc w:val="center"/>
      <w:outlineLvl w:val="1"/>
    </w:pPr>
    <w:rPr>
      <w:rFonts w:ascii="Bookman Old Style" w:eastAsia="Times New Roman" w:hAnsi="Bookman Old Style" w:cs="Times New Roman"/>
      <w:b/>
      <w:spacing w:val="40"/>
      <w:szCs w:val="20"/>
      <w:u w:val="single"/>
      <w:lang w:eastAsia="hu-HU"/>
    </w:rPr>
  </w:style>
  <w:style w:type="paragraph" w:styleId="Cmsor3">
    <w:name w:val="heading 3"/>
    <w:basedOn w:val="Norml"/>
    <w:next w:val="Norml"/>
    <w:link w:val="Cmsor3Char"/>
    <w:qFormat/>
    <w:rsid w:val="00D85233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24"/>
      <w:szCs w:val="20"/>
      <w:lang w:eastAsia="hu-HU"/>
    </w:rPr>
  </w:style>
  <w:style w:type="paragraph" w:styleId="Cmsor4">
    <w:name w:val="heading 4"/>
    <w:basedOn w:val="Norml"/>
    <w:next w:val="Norml"/>
    <w:link w:val="Cmsor4Char"/>
    <w:qFormat/>
    <w:rsid w:val="00D85233"/>
    <w:pPr>
      <w:keepNext/>
      <w:spacing w:after="0" w:line="240" w:lineRule="auto"/>
      <w:jc w:val="center"/>
      <w:outlineLvl w:val="3"/>
    </w:pPr>
    <w:rPr>
      <w:rFonts w:ascii="Courier New" w:eastAsia="Times New Roman" w:hAnsi="Courier New" w:cs="Times New Roman"/>
      <w:b/>
      <w:szCs w:val="20"/>
      <w:u w:val="single"/>
      <w:lang w:eastAsia="hu-HU"/>
    </w:rPr>
  </w:style>
  <w:style w:type="paragraph" w:styleId="Cmsor5">
    <w:name w:val="heading 5"/>
    <w:basedOn w:val="Norml"/>
    <w:next w:val="Norml"/>
    <w:link w:val="Cmsor5Char"/>
    <w:qFormat/>
    <w:rsid w:val="00D85233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20"/>
      <w:szCs w:val="20"/>
      <w:lang w:eastAsia="hu-HU"/>
    </w:rPr>
  </w:style>
  <w:style w:type="paragraph" w:styleId="Cmsor6">
    <w:name w:val="heading 6"/>
    <w:basedOn w:val="Norml"/>
    <w:next w:val="Norml"/>
    <w:link w:val="Cmsor6Char"/>
    <w:qFormat/>
    <w:rsid w:val="00D85233"/>
    <w:pPr>
      <w:keepNext/>
      <w:spacing w:before="240" w:after="0" w:line="240" w:lineRule="auto"/>
      <w:jc w:val="both"/>
      <w:outlineLvl w:val="5"/>
    </w:pPr>
    <w:rPr>
      <w:rFonts w:ascii="Times New Roman" w:eastAsia="Times New Roman" w:hAnsi="Times New Roman" w:cs="Times New Roman"/>
      <w:b/>
      <w:sz w:val="24"/>
      <w:szCs w:val="20"/>
      <w:lang w:eastAsia="hu-HU"/>
    </w:rPr>
  </w:style>
  <w:style w:type="paragraph" w:styleId="Cmsor7">
    <w:name w:val="heading 7"/>
    <w:basedOn w:val="Norml"/>
    <w:next w:val="Norml"/>
    <w:link w:val="Cmsor7Char"/>
    <w:qFormat/>
    <w:rsid w:val="00D85233"/>
    <w:pPr>
      <w:keepNext/>
      <w:spacing w:after="0" w:line="240" w:lineRule="auto"/>
      <w:jc w:val="both"/>
      <w:outlineLvl w:val="6"/>
    </w:pPr>
    <w:rPr>
      <w:rFonts w:ascii="Goudy Old Style ATT" w:eastAsia="Times New Roman" w:hAnsi="Goudy Old Style ATT" w:cs="Times New Roman"/>
      <w:b/>
      <w:szCs w:val="20"/>
      <w:u w:val="single"/>
      <w:lang w:eastAsia="hu-HU"/>
    </w:rPr>
  </w:style>
  <w:style w:type="paragraph" w:styleId="Cmsor8">
    <w:name w:val="heading 8"/>
    <w:basedOn w:val="Norml"/>
    <w:next w:val="Norml"/>
    <w:link w:val="Cmsor8Char"/>
    <w:qFormat/>
    <w:rsid w:val="00D85233"/>
    <w:pPr>
      <w:keepNext/>
      <w:spacing w:after="0" w:line="240" w:lineRule="auto"/>
      <w:jc w:val="center"/>
      <w:outlineLvl w:val="7"/>
    </w:pPr>
    <w:rPr>
      <w:rFonts w:ascii="Times New Roman" w:eastAsia="Times New Roman" w:hAnsi="Times New Roman" w:cs="Times New Roman"/>
      <w:b/>
      <w:caps/>
      <w:spacing w:val="20"/>
      <w:szCs w:val="20"/>
      <w:lang w:eastAsia="hu-HU"/>
    </w:rPr>
  </w:style>
  <w:style w:type="paragraph" w:styleId="Cmsor9">
    <w:name w:val="heading 9"/>
    <w:basedOn w:val="Norml"/>
    <w:next w:val="Norml"/>
    <w:link w:val="Cmsor9Char"/>
    <w:unhideWhenUsed/>
    <w:qFormat/>
    <w:rsid w:val="00D85233"/>
    <w:pPr>
      <w:keepNext/>
      <w:keepLines/>
      <w:spacing w:before="200" w:after="0" w:line="240" w:lineRule="auto"/>
      <w:outlineLvl w:val="8"/>
    </w:pPr>
    <w:rPr>
      <w:rFonts w:ascii="Cambria" w:eastAsia="Times New Roman" w:hAnsi="Cambria" w:cs="Times New Roman"/>
      <w:i/>
      <w:iCs/>
      <w:color w:val="404040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F72C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72CD7"/>
    <w:rPr>
      <w:rFonts w:ascii="Tahoma" w:hAnsi="Tahoma" w:cs="Tahoma"/>
      <w:sz w:val="16"/>
      <w:szCs w:val="16"/>
    </w:rPr>
  </w:style>
  <w:style w:type="paragraph" w:styleId="Lbjegyzetszveg">
    <w:name w:val="footnote text"/>
    <w:basedOn w:val="Norml"/>
    <w:link w:val="LbjegyzetszvegChar"/>
    <w:rsid w:val="004C10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LbjegyzetszvegChar">
    <w:name w:val="Lábjegyzetszöveg Char"/>
    <w:basedOn w:val="Bekezdsalapbettpusa"/>
    <w:link w:val="Lbjegyzetszveg"/>
    <w:rsid w:val="004C1078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Lbjegyzet-hivatkozs">
    <w:name w:val="footnote reference"/>
    <w:unhideWhenUsed/>
    <w:rsid w:val="004C1078"/>
    <w:rPr>
      <w:vertAlign w:val="superscript"/>
    </w:rPr>
  </w:style>
  <w:style w:type="character" w:customStyle="1" w:styleId="Cmsor1Char">
    <w:name w:val="Címsor 1 Char"/>
    <w:basedOn w:val="Bekezdsalapbettpusa"/>
    <w:link w:val="Cmsor1"/>
    <w:rsid w:val="00D85233"/>
    <w:rPr>
      <w:rFonts w:ascii="Goudy Old Style ATT" w:eastAsia="Times New Roman" w:hAnsi="Goudy Old Style ATT" w:cs="Times New Roman"/>
      <w:sz w:val="28"/>
      <w:szCs w:val="20"/>
      <w:lang w:eastAsia="hu-HU"/>
    </w:rPr>
  </w:style>
  <w:style w:type="character" w:customStyle="1" w:styleId="Cmsor2Char">
    <w:name w:val="Címsor 2 Char"/>
    <w:basedOn w:val="Bekezdsalapbettpusa"/>
    <w:link w:val="Cmsor2"/>
    <w:rsid w:val="00D85233"/>
    <w:rPr>
      <w:rFonts w:ascii="Bookman Old Style" w:eastAsia="Times New Roman" w:hAnsi="Bookman Old Style" w:cs="Times New Roman"/>
      <w:b/>
      <w:spacing w:val="40"/>
      <w:szCs w:val="20"/>
      <w:u w:val="single"/>
      <w:lang w:eastAsia="hu-HU"/>
    </w:rPr>
  </w:style>
  <w:style w:type="character" w:customStyle="1" w:styleId="Cmsor3Char">
    <w:name w:val="Címsor 3 Char"/>
    <w:basedOn w:val="Bekezdsalapbettpusa"/>
    <w:link w:val="Cmsor3"/>
    <w:rsid w:val="00D85233"/>
    <w:rPr>
      <w:rFonts w:ascii="Times New Roman" w:eastAsia="Times New Roman" w:hAnsi="Times New Roman" w:cs="Times New Roman"/>
      <w:b/>
      <w:sz w:val="24"/>
      <w:szCs w:val="20"/>
      <w:lang w:eastAsia="hu-HU"/>
    </w:rPr>
  </w:style>
  <w:style w:type="character" w:customStyle="1" w:styleId="Cmsor4Char">
    <w:name w:val="Címsor 4 Char"/>
    <w:basedOn w:val="Bekezdsalapbettpusa"/>
    <w:link w:val="Cmsor4"/>
    <w:rsid w:val="00D85233"/>
    <w:rPr>
      <w:rFonts w:ascii="Courier New" w:eastAsia="Times New Roman" w:hAnsi="Courier New" w:cs="Times New Roman"/>
      <w:b/>
      <w:szCs w:val="20"/>
      <w:u w:val="single"/>
      <w:lang w:eastAsia="hu-HU"/>
    </w:rPr>
  </w:style>
  <w:style w:type="character" w:customStyle="1" w:styleId="Cmsor5Char">
    <w:name w:val="Címsor 5 Char"/>
    <w:basedOn w:val="Bekezdsalapbettpusa"/>
    <w:link w:val="Cmsor5"/>
    <w:rsid w:val="00D85233"/>
    <w:rPr>
      <w:rFonts w:ascii="Times New Roman" w:eastAsia="Times New Roman" w:hAnsi="Times New Roman" w:cs="Times New Roman"/>
      <w:b/>
      <w:sz w:val="20"/>
      <w:szCs w:val="20"/>
      <w:lang w:eastAsia="hu-HU"/>
    </w:rPr>
  </w:style>
  <w:style w:type="character" w:customStyle="1" w:styleId="Cmsor6Char">
    <w:name w:val="Címsor 6 Char"/>
    <w:basedOn w:val="Bekezdsalapbettpusa"/>
    <w:link w:val="Cmsor6"/>
    <w:rsid w:val="00D85233"/>
    <w:rPr>
      <w:rFonts w:ascii="Times New Roman" w:eastAsia="Times New Roman" w:hAnsi="Times New Roman" w:cs="Times New Roman"/>
      <w:b/>
      <w:sz w:val="24"/>
      <w:szCs w:val="20"/>
      <w:lang w:eastAsia="hu-HU"/>
    </w:rPr>
  </w:style>
  <w:style w:type="character" w:customStyle="1" w:styleId="Cmsor7Char">
    <w:name w:val="Címsor 7 Char"/>
    <w:basedOn w:val="Bekezdsalapbettpusa"/>
    <w:link w:val="Cmsor7"/>
    <w:rsid w:val="00D85233"/>
    <w:rPr>
      <w:rFonts w:ascii="Goudy Old Style ATT" w:eastAsia="Times New Roman" w:hAnsi="Goudy Old Style ATT" w:cs="Times New Roman"/>
      <w:b/>
      <w:szCs w:val="20"/>
      <w:u w:val="single"/>
      <w:lang w:eastAsia="hu-HU"/>
    </w:rPr>
  </w:style>
  <w:style w:type="character" w:customStyle="1" w:styleId="Cmsor8Char">
    <w:name w:val="Címsor 8 Char"/>
    <w:basedOn w:val="Bekezdsalapbettpusa"/>
    <w:link w:val="Cmsor8"/>
    <w:rsid w:val="00D85233"/>
    <w:rPr>
      <w:rFonts w:ascii="Times New Roman" w:eastAsia="Times New Roman" w:hAnsi="Times New Roman" w:cs="Times New Roman"/>
      <w:b/>
      <w:caps/>
      <w:spacing w:val="20"/>
      <w:szCs w:val="20"/>
      <w:lang w:eastAsia="hu-HU"/>
    </w:rPr>
  </w:style>
  <w:style w:type="character" w:customStyle="1" w:styleId="Cmsor9Char">
    <w:name w:val="Címsor 9 Char"/>
    <w:basedOn w:val="Bekezdsalapbettpusa"/>
    <w:link w:val="Cmsor9"/>
    <w:rsid w:val="00D85233"/>
    <w:rPr>
      <w:rFonts w:ascii="Cambria" w:eastAsia="Times New Roman" w:hAnsi="Cambria" w:cs="Times New Roman"/>
      <w:i/>
      <w:iCs/>
      <w:color w:val="404040"/>
      <w:sz w:val="20"/>
      <w:szCs w:val="20"/>
    </w:rPr>
  </w:style>
  <w:style w:type="table" w:styleId="Rcsostblzat">
    <w:name w:val="Table Grid"/>
    <w:basedOn w:val="Normltblzat"/>
    <w:uiPriority w:val="59"/>
    <w:rsid w:val="00D852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D85233"/>
    <w:pPr>
      <w:ind w:left="720"/>
      <w:contextualSpacing/>
    </w:pPr>
  </w:style>
  <w:style w:type="numbering" w:customStyle="1" w:styleId="Nemlista1">
    <w:name w:val="Nem lista1"/>
    <w:next w:val="Nemlista"/>
    <w:uiPriority w:val="99"/>
    <w:semiHidden/>
    <w:unhideWhenUsed/>
    <w:rsid w:val="00D85233"/>
  </w:style>
  <w:style w:type="character" w:styleId="Hiperhivatkozs">
    <w:name w:val="Hyperlink"/>
    <w:rsid w:val="00D85233"/>
    <w:rPr>
      <w:color w:val="0000FF"/>
      <w:u w:val="single"/>
    </w:rPr>
  </w:style>
  <w:style w:type="paragraph" w:customStyle="1" w:styleId="Default">
    <w:name w:val="Default"/>
    <w:rsid w:val="00D8523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u-HU"/>
    </w:rPr>
  </w:style>
  <w:style w:type="table" w:customStyle="1" w:styleId="Rcsostblzat1">
    <w:name w:val="Rácsos táblázat1"/>
    <w:basedOn w:val="Normltblzat"/>
    <w:next w:val="Rcsostblzat"/>
    <w:uiPriority w:val="59"/>
    <w:rsid w:val="00D85233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nhideWhenUsed/>
    <w:rsid w:val="00D85233"/>
    <w:pPr>
      <w:tabs>
        <w:tab w:val="center" w:pos="4536"/>
        <w:tab w:val="right" w:pos="9072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lfejChar">
    <w:name w:val="Élőfej Char"/>
    <w:basedOn w:val="Bekezdsalapbettpusa"/>
    <w:link w:val="lfej"/>
    <w:rsid w:val="00D85233"/>
    <w:rPr>
      <w:rFonts w:ascii="Times New Roman" w:eastAsia="Calibri" w:hAnsi="Times New Roman" w:cs="Times New Roman"/>
      <w:sz w:val="24"/>
      <w:szCs w:val="24"/>
    </w:rPr>
  </w:style>
  <w:style w:type="paragraph" w:styleId="llb">
    <w:name w:val="footer"/>
    <w:basedOn w:val="Norml"/>
    <w:link w:val="llbChar"/>
    <w:unhideWhenUsed/>
    <w:rsid w:val="00D85233"/>
    <w:pPr>
      <w:tabs>
        <w:tab w:val="center" w:pos="4536"/>
        <w:tab w:val="right" w:pos="9072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llbChar">
    <w:name w:val="Élőláb Char"/>
    <w:basedOn w:val="Bekezdsalapbettpusa"/>
    <w:link w:val="llb"/>
    <w:rsid w:val="00D85233"/>
    <w:rPr>
      <w:rFonts w:ascii="Times New Roman" w:eastAsia="Calibri" w:hAnsi="Times New Roman" w:cs="Times New Roman"/>
      <w:sz w:val="24"/>
      <w:szCs w:val="24"/>
    </w:rPr>
  </w:style>
  <w:style w:type="paragraph" w:styleId="Cm">
    <w:name w:val="Title"/>
    <w:basedOn w:val="Norml"/>
    <w:link w:val="CmChar"/>
    <w:qFormat/>
    <w:rsid w:val="00D85233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hu-HU"/>
    </w:rPr>
  </w:style>
  <w:style w:type="character" w:customStyle="1" w:styleId="CmChar">
    <w:name w:val="Cím Char"/>
    <w:basedOn w:val="Bekezdsalapbettpusa"/>
    <w:link w:val="Cm"/>
    <w:rsid w:val="00D85233"/>
    <w:rPr>
      <w:rFonts w:ascii="Times New Roman" w:eastAsia="Times New Roman" w:hAnsi="Times New Roman" w:cs="Times New Roman"/>
      <w:b/>
      <w:sz w:val="32"/>
      <w:szCs w:val="20"/>
      <w:lang w:eastAsia="hu-HU"/>
    </w:rPr>
  </w:style>
  <w:style w:type="paragraph" w:styleId="Alcm">
    <w:name w:val="Subtitle"/>
    <w:basedOn w:val="Norml"/>
    <w:link w:val="AlcmChar"/>
    <w:qFormat/>
    <w:rsid w:val="00D85233"/>
    <w:pPr>
      <w:spacing w:after="0" w:line="240" w:lineRule="auto"/>
      <w:jc w:val="center"/>
    </w:pPr>
    <w:rPr>
      <w:rFonts w:ascii="Times New Roman" w:eastAsia="Times New Roman" w:hAnsi="Times New Roman" w:cs="Times New Roman"/>
      <w:b/>
      <w:i/>
      <w:sz w:val="24"/>
      <w:szCs w:val="20"/>
      <w:lang w:eastAsia="hu-HU"/>
    </w:rPr>
  </w:style>
  <w:style w:type="character" w:customStyle="1" w:styleId="AlcmChar">
    <w:name w:val="Alcím Char"/>
    <w:basedOn w:val="Bekezdsalapbettpusa"/>
    <w:link w:val="Alcm"/>
    <w:rsid w:val="00D85233"/>
    <w:rPr>
      <w:rFonts w:ascii="Times New Roman" w:eastAsia="Times New Roman" w:hAnsi="Times New Roman" w:cs="Times New Roman"/>
      <w:b/>
      <w:i/>
      <w:sz w:val="24"/>
      <w:szCs w:val="20"/>
      <w:lang w:eastAsia="hu-HU"/>
    </w:rPr>
  </w:style>
  <w:style w:type="character" w:styleId="Oldalszm">
    <w:name w:val="page number"/>
    <w:basedOn w:val="Bekezdsalapbettpusa"/>
    <w:rsid w:val="00D85233"/>
  </w:style>
  <w:style w:type="paragraph" w:styleId="Szvegtrzs">
    <w:name w:val="Body Text"/>
    <w:basedOn w:val="Norml"/>
    <w:link w:val="SzvegtrzsChar"/>
    <w:rsid w:val="00D85233"/>
    <w:pPr>
      <w:spacing w:before="120" w:after="120" w:line="240" w:lineRule="auto"/>
      <w:jc w:val="both"/>
    </w:pPr>
    <w:rPr>
      <w:rFonts w:ascii="Goudy Old Style ATT" w:eastAsia="Times New Roman" w:hAnsi="Goudy Old Style ATT" w:cs="Times New Roman"/>
      <w:sz w:val="24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rsid w:val="00D85233"/>
    <w:rPr>
      <w:rFonts w:ascii="Goudy Old Style ATT" w:eastAsia="Times New Roman" w:hAnsi="Goudy Old Style ATT" w:cs="Times New Roman"/>
      <w:sz w:val="24"/>
      <w:szCs w:val="20"/>
      <w:lang w:eastAsia="hu-HU"/>
    </w:rPr>
  </w:style>
  <w:style w:type="paragraph" w:styleId="Szvegtrzs2">
    <w:name w:val="Body Text 2"/>
    <w:basedOn w:val="Norml"/>
    <w:link w:val="Szvegtrzs2Char"/>
    <w:rsid w:val="00D85233"/>
    <w:pPr>
      <w:spacing w:after="120" w:line="240" w:lineRule="auto"/>
      <w:jc w:val="both"/>
    </w:pPr>
    <w:rPr>
      <w:rFonts w:ascii="Times New Roman" w:eastAsia="Times New Roman" w:hAnsi="Times New Roman" w:cs="Times New Roman"/>
      <w:szCs w:val="20"/>
      <w:lang w:eastAsia="hu-HU"/>
    </w:rPr>
  </w:style>
  <w:style w:type="character" w:customStyle="1" w:styleId="Szvegtrzs2Char">
    <w:name w:val="Szövegtörzs 2 Char"/>
    <w:basedOn w:val="Bekezdsalapbettpusa"/>
    <w:link w:val="Szvegtrzs2"/>
    <w:rsid w:val="00D85233"/>
    <w:rPr>
      <w:rFonts w:ascii="Times New Roman" w:eastAsia="Times New Roman" w:hAnsi="Times New Roman" w:cs="Times New Roman"/>
      <w:szCs w:val="20"/>
      <w:lang w:eastAsia="hu-HU"/>
    </w:rPr>
  </w:style>
  <w:style w:type="paragraph" w:styleId="Szvegtrzsbehzssal">
    <w:name w:val="Body Text Indent"/>
    <w:basedOn w:val="Norml"/>
    <w:link w:val="SzvegtrzsbehzssalChar"/>
    <w:rsid w:val="00D85233"/>
    <w:pPr>
      <w:spacing w:after="120" w:line="240" w:lineRule="auto"/>
      <w:ind w:left="720" w:hanging="720"/>
      <w:jc w:val="both"/>
    </w:pPr>
    <w:rPr>
      <w:rFonts w:ascii="Goudy Old Style ATT" w:eastAsia="Times New Roman" w:hAnsi="Goudy Old Style ATT" w:cs="Times New Roman"/>
      <w:snapToGrid w:val="0"/>
      <w:szCs w:val="20"/>
      <w:lang w:eastAsia="hu-HU"/>
    </w:rPr>
  </w:style>
  <w:style w:type="character" w:customStyle="1" w:styleId="SzvegtrzsbehzssalChar">
    <w:name w:val="Szövegtörzs behúzással Char"/>
    <w:basedOn w:val="Bekezdsalapbettpusa"/>
    <w:link w:val="Szvegtrzsbehzssal"/>
    <w:rsid w:val="00D85233"/>
    <w:rPr>
      <w:rFonts w:ascii="Goudy Old Style ATT" w:eastAsia="Times New Roman" w:hAnsi="Goudy Old Style ATT" w:cs="Times New Roman"/>
      <w:snapToGrid w:val="0"/>
      <w:szCs w:val="20"/>
      <w:lang w:eastAsia="hu-HU"/>
    </w:rPr>
  </w:style>
  <w:style w:type="paragraph" w:styleId="NormlWeb">
    <w:name w:val="Normal (Web)"/>
    <w:basedOn w:val="Norml"/>
    <w:rsid w:val="00D852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u-HU"/>
    </w:rPr>
  </w:style>
  <w:style w:type="paragraph" w:customStyle="1" w:styleId="VastagCm">
    <w:name w:val="VastagCím"/>
    <w:basedOn w:val="Norml"/>
    <w:rsid w:val="00D85233"/>
    <w:pPr>
      <w:keepNext/>
      <w:keepLines/>
      <w:spacing w:before="480" w:after="240" w:line="240" w:lineRule="auto"/>
      <w:jc w:val="center"/>
    </w:pPr>
    <w:rPr>
      <w:rFonts w:ascii="H-Times-Roman" w:eastAsia="Times New Roman" w:hAnsi="H-Times-Roman" w:cs="Times New Roman"/>
      <w:b/>
      <w:sz w:val="24"/>
      <w:szCs w:val="20"/>
      <w:lang w:val="da-DK" w:eastAsia="hu-HU"/>
    </w:rPr>
  </w:style>
  <w:style w:type="character" w:styleId="Mrltotthiperhivatkozs">
    <w:name w:val="FollowedHyperlink"/>
    <w:rsid w:val="00D85233"/>
    <w:rPr>
      <w:color w:val="800080"/>
      <w:u w:val="single"/>
    </w:rPr>
  </w:style>
  <w:style w:type="paragraph" w:styleId="Szvegtrzs3">
    <w:name w:val="Body Text 3"/>
    <w:basedOn w:val="Norml"/>
    <w:link w:val="Szvegtrzs3Char"/>
    <w:rsid w:val="00D85233"/>
    <w:pPr>
      <w:spacing w:before="240" w:after="240" w:line="240" w:lineRule="auto"/>
      <w:jc w:val="center"/>
    </w:pPr>
    <w:rPr>
      <w:rFonts w:ascii="Times New Roman" w:eastAsia="Times New Roman" w:hAnsi="Times New Roman" w:cs="Times New Roman"/>
      <w:b/>
      <w:szCs w:val="20"/>
      <w:lang w:eastAsia="hu-HU"/>
    </w:rPr>
  </w:style>
  <w:style w:type="character" w:customStyle="1" w:styleId="Szvegtrzs3Char">
    <w:name w:val="Szövegtörzs 3 Char"/>
    <w:basedOn w:val="Bekezdsalapbettpusa"/>
    <w:link w:val="Szvegtrzs3"/>
    <w:rsid w:val="00D85233"/>
    <w:rPr>
      <w:rFonts w:ascii="Times New Roman" w:eastAsia="Times New Roman" w:hAnsi="Times New Roman" w:cs="Times New Roman"/>
      <w:b/>
      <w:szCs w:val="20"/>
      <w:lang w:eastAsia="hu-HU"/>
    </w:rPr>
  </w:style>
  <w:style w:type="numbering" w:customStyle="1" w:styleId="Nemlista2">
    <w:name w:val="Nem lista2"/>
    <w:next w:val="Nemlista"/>
    <w:uiPriority w:val="99"/>
    <w:semiHidden/>
    <w:unhideWhenUsed/>
    <w:rsid w:val="00D85233"/>
  </w:style>
  <w:style w:type="table" w:customStyle="1" w:styleId="Rcsostblzat2">
    <w:name w:val="Rácsos táblázat2"/>
    <w:basedOn w:val="Normltblzat"/>
    <w:next w:val="Rcsostblzat"/>
    <w:uiPriority w:val="59"/>
    <w:rsid w:val="00D85233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qFormat/>
    <w:rsid w:val="00D85233"/>
    <w:pPr>
      <w:keepNext/>
      <w:widowControl w:val="0"/>
      <w:spacing w:after="0" w:line="240" w:lineRule="auto"/>
      <w:jc w:val="right"/>
      <w:outlineLvl w:val="0"/>
    </w:pPr>
    <w:rPr>
      <w:rFonts w:ascii="Goudy Old Style ATT" w:eastAsia="Times New Roman" w:hAnsi="Goudy Old Style ATT" w:cs="Times New Roman"/>
      <w:sz w:val="28"/>
      <w:szCs w:val="20"/>
      <w:lang w:eastAsia="hu-HU"/>
    </w:rPr>
  </w:style>
  <w:style w:type="paragraph" w:styleId="Cmsor2">
    <w:name w:val="heading 2"/>
    <w:basedOn w:val="Norml"/>
    <w:next w:val="Norml"/>
    <w:link w:val="Cmsor2Char"/>
    <w:qFormat/>
    <w:rsid w:val="00D85233"/>
    <w:pPr>
      <w:keepNext/>
      <w:spacing w:after="0" w:line="240" w:lineRule="auto"/>
      <w:jc w:val="center"/>
      <w:outlineLvl w:val="1"/>
    </w:pPr>
    <w:rPr>
      <w:rFonts w:ascii="Bookman Old Style" w:eastAsia="Times New Roman" w:hAnsi="Bookman Old Style" w:cs="Times New Roman"/>
      <w:b/>
      <w:spacing w:val="40"/>
      <w:szCs w:val="20"/>
      <w:u w:val="single"/>
      <w:lang w:eastAsia="hu-HU"/>
    </w:rPr>
  </w:style>
  <w:style w:type="paragraph" w:styleId="Cmsor3">
    <w:name w:val="heading 3"/>
    <w:basedOn w:val="Norml"/>
    <w:next w:val="Norml"/>
    <w:link w:val="Cmsor3Char"/>
    <w:qFormat/>
    <w:rsid w:val="00D85233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24"/>
      <w:szCs w:val="20"/>
      <w:lang w:eastAsia="hu-HU"/>
    </w:rPr>
  </w:style>
  <w:style w:type="paragraph" w:styleId="Cmsor4">
    <w:name w:val="heading 4"/>
    <w:basedOn w:val="Norml"/>
    <w:next w:val="Norml"/>
    <w:link w:val="Cmsor4Char"/>
    <w:qFormat/>
    <w:rsid w:val="00D85233"/>
    <w:pPr>
      <w:keepNext/>
      <w:spacing w:after="0" w:line="240" w:lineRule="auto"/>
      <w:jc w:val="center"/>
      <w:outlineLvl w:val="3"/>
    </w:pPr>
    <w:rPr>
      <w:rFonts w:ascii="Courier New" w:eastAsia="Times New Roman" w:hAnsi="Courier New" w:cs="Times New Roman"/>
      <w:b/>
      <w:szCs w:val="20"/>
      <w:u w:val="single"/>
      <w:lang w:eastAsia="hu-HU"/>
    </w:rPr>
  </w:style>
  <w:style w:type="paragraph" w:styleId="Cmsor5">
    <w:name w:val="heading 5"/>
    <w:basedOn w:val="Norml"/>
    <w:next w:val="Norml"/>
    <w:link w:val="Cmsor5Char"/>
    <w:qFormat/>
    <w:rsid w:val="00D85233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20"/>
      <w:szCs w:val="20"/>
      <w:lang w:eastAsia="hu-HU"/>
    </w:rPr>
  </w:style>
  <w:style w:type="paragraph" w:styleId="Cmsor6">
    <w:name w:val="heading 6"/>
    <w:basedOn w:val="Norml"/>
    <w:next w:val="Norml"/>
    <w:link w:val="Cmsor6Char"/>
    <w:qFormat/>
    <w:rsid w:val="00D85233"/>
    <w:pPr>
      <w:keepNext/>
      <w:spacing w:before="240" w:after="0" w:line="240" w:lineRule="auto"/>
      <w:jc w:val="both"/>
      <w:outlineLvl w:val="5"/>
    </w:pPr>
    <w:rPr>
      <w:rFonts w:ascii="Times New Roman" w:eastAsia="Times New Roman" w:hAnsi="Times New Roman" w:cs="Times New Roman"/>
      <w:b/>
      <w:sz w:val="24"/>
      <w:szCs w:val="20"/>
      <w:lang w:eastAsia="hu-HU"/>
    </w:rPr>
  </w:style>
  <w:style w:type="paragraph" w:styleId="Cmsor7">
    <w:name w:val="heading 7"/>
    <w:basedOn w:val="Norml"/>
    <w:next w:val="Norml"/>
    <w:link w:val="Cmsor7Char"/>
    <w:qFormat/>
    <w:rsid w:val="00D85233"/>
    <w:pPr>
      <w:keepNext/>
      <w:spacing w:after="0" w:line="240" w:lineRule="auto"/>
      <w:jc w:val="both"/>
      <w:outlineLvl w:val="6"/>
    </w:pPr>
    <w:rPr>
      <w:rFonts w:ascii="Goudy Old Style ATT" w:eastAsia="Times New Roman" w:hAnsi="Goudy Old Style ATT" w:cs="Times New Roman"/>
      <w:b/>
      <w:szCs w:val="20"/>
      <w:u w:val="single"/>
      <w:lang w:eastAsia="hu-HU"/>
    </w:rPr>
  </w:style>
  <w:style w:type="paragraph" w:styleId="Cmsor8">
    <w:name w:val="heading 8"/>
    <w:basedOn w:val="Norml"/>
    <w:next w:val="Norml"/>
    <w:link w:val="Cmsor8Char"/>
    <w:qFormat/>
    <w:rsid w:val="00D85233"/>
    <w:pPr>
      <w:keepNext/>
      <w:spacing w:after="0" w:line="240" w:lineRule="auto"/>
      <w:jc w:val="center"/>
      <w:outlineLvl w:val="7"/>
    </w:pPr>
    <w:rPr>
      <w:rFonts w:ascii="Times New Roman" w:eastAsia="Times New Roman" w:hAnsi="Times New Roman" w:cs="Times New Roman"/>
      <w:b/>
      <w:caps/>
      <w:spacing w:val="20"/>
      <w:szCs w:val="20"/>
      <w:lang w:eastAsia="hu-HU"/>
    </w:rPr>
  </w:style>
  <w:style w:type="paragraph" w:styleId="Cmsor9">
    <w:name w:val="heading 9"/>
    <w:basedOn w:val="Norml"/>
    <w:next w:val="Norml"/>
    <w:link w:val="Cmsor9Char"/>
    <w:unhideWhenUsed/>
    <w:qFormat/>
    <w:rsid w:val="00D85233"/>
    <w:pPr>
      <w:keepNext/>
      <w:keepLines/>
      <w:spacing w:before="200" w:after="0" w:line="240" w:lineRule="auto"/>
      <w:outlineLvl w:val="8"/>
    </w:pPr>
    <w:rPr>
      <w:rFonts w:ascii="Cambria" w:eastAsia="Times New Roman" w:hAnsi="Cambria" w:cs="Times New Roman"/>
      <w:i/>
      <w:iCs/>
      <w:color w:val="404040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F72C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72CD7"/>
    <w:rPr>
      <w:rFonts w:ascii="Tahoma" w:hAnsi="Tahoma" w:cs="Tahoma"/>
      <w:sz w:val="16"/>
      <w:szCs w:val="16"/>
    </w:rPr>
  </w:style>
  <w:style w:type="paragraph" w:styleId="Lbjegyzetszveg">
    <w:name w:val="footnote text"/>
    <w:basedOn w:val="Norml"/>
    <w:link w:val="LbjegyzetszvegChar"/>
    <w:rsid w:val="004C10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LbjegyzetszvegChar">
    <w:name w:val="Lábjegyzetszöveg Char"/>
    <w:basedOn w:val="Bekezdsalapbettpusa"/>
    <w:link w:val="Lbjegyzetszveg"/>
    <w:rsid w:val="004C1078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Lbjegyzet-hivatkozs">
    <w:name w:val="footnote reference"/>
    <w:unhideWhenUsed/>
    <w:rsid w:val="004C1078"/>
    <w:rPr>
      <w:vertAlign w:val="superscript"/>
    </w:rPr>
  </w:style>
  <w:style w:type="character" w:customStyle="1" w:styleId="Cmsor1Char">
    <w:name w:val="Címsor 1 Char"/>
    <w:basedOn w:val="Bekezdsalapbettpusa"/>
    <w:link w:val="Cmsor1"/>
    <w:rsid w:val="00D85233"/>
    <w:rPr>
      <w:rFonts w:ascii="Goudy Old Style ATT" w:eastAsia="Times New Roman" w:hAnsi="Goudy Old Style ATT" w:cs="Times New Roman"/>
      <w:sz w:val="28"/>
      <w:szCs w:val="20"/>
      <w:lang w:eastAsia="hu-HU"/>
    </w:rPr>
  </w:style>
  <w:style w:type="character" w:customStyle="1" w:styleId="Cmsor2Char">
    <w:name w:val="Címsor 2 Char"/>
    <w:basedOn w:val="Bekezdsalapbettpusa"/>
    <w:link w:val="Cmsor2"/>
    <w:rsid w:val="00D85233"/>
    <w:rPr>
      <w:rFonts w:ascii="Bookman Old Style" w:eastAsia="Times New Roman" w:hAnsi="Bookman Old Style" w:cs="Times New Roman"/>
      <w:b/>
      <w:spacing w:val="40"/>
      <w:szCs w:val="20"/>
      <w:u w:val="single"/>
      <w:lang w:eastAsia="hu-HU"/>
    </w:rPr>
  </w:style>
  <w:style w:type="character" w:customStyle="1" w:styleId="Cmsor3Char">
    <w:name w:val="Címsor 3 Char"/>
    <w:basedOn w:val="Bekezdsalapbettpusa"/>
    <w:link w:val="Cmsor3"/>
    <w:rsid w:val="00D85233"/>
    <w:rPr>
      <w:rFonts w:ascii="Times New Roman" w:eastAsia="Times New Roman" w:hAnsi="Times New Roman" w:cs="Times New Roman"/>
      <w:b/>
      <w:sz w:val="24"/>
      <w:szCs w:val="20"/>
      <w:lang w:eastAsia="hu-HU"/>
    </w:rPr>
  </w:style>
  <w:style w:type="character" w:customStyle="1" w:styleId="Cmsor4Char">
    <w:name w:val="Címsor 4 Char"/>
    <w:basedOn w:val="Bekezdsalapbettpusa"/>
    <w:link w:val="Cmsor4"/>
    <w:rsid w:val="00D85233"/>
    <w:rPr>
      <w:rFonts w:ascii="Courier New" w:eastAsia="Times New Roman" w:hAnsi="Courier New" w:cs="Times New Roman"/>
      <w:b/>
      <w:szCs w:val="20"/>
      <w:u w:val="single"/>
      <w:lang w:eastAsia="hu-HU"/>
    </w:rPr>
  </w:style>
  <w:style w:type="character" w:customStyle="1" w:styleId="Cmsor5Char">
    <w:name w:val="Címsor 5 Char"/>
    <w:basedOn w:val="Bekezdsalapbettpusa"/>
    <w:link w:val="Cmsor5"/>
    <w:rsid w:val="00D85233"/>
    <w:rPr>
      <w:rFonts w:ascii="Times New Roman" w:eastAsia="Times New Roman" w:hAnsi="Times New Roman" w:cs="Times New Roman"/>
      <w:b/>
      <w:sz w:val="20"/>
      <w:szCs w:val="20"/>
      <w:lang w:eastAsia="hu-HU"/>
    </w:rPr>
  </w:style>
  <w:style w:type="character" w:customStyle="1" w:styleId="Cmsor6Char">
    <w:name w:val="Címsor 6 Char"/>
    <w:basedOn w:val="Bekezdsalapbettpusa"/>
    <w:link w:val="Cmsor6"/>
    <w:rsid w:val="00D85233"/>
    <w:rPr>
      <w:rFonts w:ascii="Times New Roman" w:eastAsia="Times New Roman" w:hAnsi="Times New Roman" w:cs="Times New Roman"/>
      <w:b/>
      <w:sz w:val="24"/>
      <w:szCs w:val="20"/>
      <w:lang w:eastAsia="hu-HU"/>
    </w:rPr>
  </w:style>
  <w:style w:type="character" w:customStyle="1" w:styleId="Cmsor7Char">
    <w:name w:val="Címsor 7 Char"/>
    <w:basedOn w:val="Bekezdsalapbettpusa"/>
    <w:link w:val="Cmsor7"/>
    <w:rsid w:val="00D85233"/>
    <w:rPr>
      <w:rFonts w:ascii="Goudy Old Style ATT" w:eastAsia="Times New Roman" w:hAnsi="Goudy Old Style ATT" w:cs="Times New Roman"/>
      <w:b/>
      <w:szCs w:val="20"/>
      <w:u w:val="single"/>
      <w:lang w:eastAsia="hu-HU"/>
    </w:rPr>
  </w:style>
  <w:style w:type="character" w:customStyle="1" w:styleId="Cmsor8Char">
    <w:name w:val="Címsor 8 Char"/>
    <w:basedOn w:val="Bekezdsalapbettpusa"/>
    <w:link w:val="Cmsor8"/>
    <w:rsid w:val="00D85233"/>
    <w:rPr>
      <w:rFonts w:ascii="Times New Roman" w:eastAsia="Times New Roman" w:hAnsi="Times New Roman" w:cs="Times New Roman"/>
      <w:b/>
      <w:caps/>
      <w:spacing w:val="20"/>
      <w:szCs w:val="20"/>
      <w:lang w:eastAsia="hu-HU"/>
    </w:rPr>
  </w:style>
  <w:style w:type="character" w:customStyle="1" w:styleId="Cmsor9Char">
    <w:name w:val="Címsor 9 Char"/>
    <w:basedOn w:val="Bekezdsalapbettpusa"/>
    <w:link w:val="Cmsor9"/>
    <w:rsid w:val="00D85233"/>
    <w:rPr>
      <w:rFonts w:ascii="Cambria" w:eastAsia="Times New Roman" w:hAnsi="Cambria" w:cs="Times New Roman"/>
      <w:i/>
      <w:iCs/>
      <w:color w:val="404040"/>
      <w:sz w:val="20"/>
      <w:szCs w:val="20"/>
    </w:rPr>
  </w:style>
  <w:style w:type="table" w:styleId="Rcsostblzat">
    <w:name w:val="Table Grid"/>
    <w:basedOn w:val="Normltblzat"/>
    <w:uiPriority w:val="59"/>
    <w:rsid w:val="00D852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D85233"/>
    <w:pPr>
      <w:ind w:left="720"/>
      <w:contextualSpacing/>
    </w:pPr>
  </w:style>
  <w:style w:type="numbering" w:customStyle="1" w:styleId="Nemlista1">
    <w:name w:val="Nem lista1"/>
    <w:next w:val="Nemlista"/>
    <w:uiPriority w:val="99"/>
    <w:semiHidden/>
    <w:unhideWhenUsed/>
    <w:rsid w:val="00D85233"/>
  </w:style>
  <w:style w:type="character" w:styleId="Hiperhivatkozs">
    <w:name w:val="Hyperlink"/>
    <w:rsid w:val="00D85233"/>
    <w:rPr>
      <w:color w:val="0000FF"/>
      <w:u w:val="single"/>
    </w:rPr>
  </w:style>
  <w:style w:type="paragraph" w:customStyle="1" w:styleId="Default">
    <w:name w:val="Default"/>
    <w:rsid w:val="00D8523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u-HU"/>
    </w:rPr>
  </w:style>
  <w:style w:type="table" w:customStyle="1" w:styleId="Rcsostblzat1">
    <w:name w:val="Rácsos táblázat1"/>
    <w:basedOn w:val="Normltblzat"/>
    <w:next w:val="Rcsostblzat"/>
    <w:uiPriority w:val="59"/>
    <w:rsid w:val="00D85233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nhideWhenUsed/>
    <w:rsid w:val="00D85233"/>
    <w:pPr>
      <w:tabs>
        <w:tab w:val="center" w:pos="4536"/>
        <w:tab w:val="right" w:pos="9072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lfejChar">
    <w:name w:val="Élőfej Char"/>
    <w:basedOn w:val="Bekezdsalapbettpusa"/>
    <w:link w:val="lfej"/>
    <w:rsid w:val="00D85233"/>
    <w:rPr>
      <w:rFonts w:ascii="Times New Roman" w:eastAsia="Calibri" w:hAnsi="Times New Roman" w:cs="Times New Roman"/>
      <w:sz w:val="24"/>
      <w:szCs w:val="24"/>
    </w:rPr>
  </w:style>
  <w:style w:type="paragraph" w:styleId="llb">
    <w:name w:val="footer"/>
    <w:basedOn w:val="Norml"/>
    <w:link w:val="llbChar"/>
    <w:unhideWhenUsed/>
    <w:rsid w:val="00D85233"/>
    <w:pPr>
      <w:tabs>
        <w:tab w:val="center" w:pos="4536"/>
        <w:tab w:val="right" w:pos="9072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llbChar">
    <w:name w:val="Élőláb Char"/>
    <w:basedOn w:val="Bekezdsalapbettpusa"/>
    <w:link w:val="llb"/>
    <w:rsid w:val="00D85233"/>
    <w:rPr>
      <w:rFonts w:ascii="Times New Roman" w:eastAsia="Calibri" w:hAnsi="Times New Roman" w:cs="Times New Roman"/>
      <w:sz w:val="24"/>
      <w:szCs w:val="24"/>
    </w:rPr>
  </w:style>
  <w:style w:type="paragraph" w:styleId="Cm">
    <w:name w:val="Title"/>
    <w:basedOn w:val="Norml"/>
    <w:link w:val="CmChar"/>
    <w:qFormat/>
    <w:rsid w:val="00D85233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hu-HU"/>
    </w:rPr>
  </w:style>
  <w:style w:type="character" w:customStyle="1" w:styleId="CmChar">
    <w:name w:val="Cím Char"/>
    <w:basedOn w:val="Bekezdsalapbettpusa"/>
    <w:link w:val="Cm"/>
    <w:rsid w:val="00D85233"/>
    <w:rPr>
      <w:rFonts w:ascii="Times New Roman" w:eastAsia="Times New Roman" w:hAnsi="Times New Roman" w:cs="Times New Roman"/>
      <w:b/>
      <w:sz w:val="32"/>
      <w:szCs w:val="20"/>
      <w:lang w:eastAsia="hu-HU"/>
    </w:rPr>
  </w:style>
  <w:style w:type="paragraph" w:styleId="Alcm">
    <w:name w:val="Subtitle"/>
    <w:basedOn w:val="Norml"/>
    <w:link w:val="AlcmChar"/>
    <w:qFormat/>
    <w:rsid w:val="00D85233"/>
    <w:pPr>
      <w:spacing w:after="0" w:line="240" w:lineRule="auto"/>
      <w:jc w:val="center"/>
    </w:pPr>
    <w:rPr>
      <w:rFonts w:ascii="Times New Roman" w:eastAsia="Times New Roman" w:hAnsi="Times New Roman" w:cs="Times New Roman"/>
      <w:b/>
      <w:i/>
      <w:sz w:val="24"/>
      <w:szCs w:val="20"/>
      <w:lang w:eastAsia="hu-HU"/>
    </w:rPr>
  </w:style>
  <w:style w:type="character" w:customStyle="1" w:styleId="AlcmChar">
    <w:name w:val="Alcím Char"/>
    <w:basedOn w:val="Bekezdsalapbettpusa"/>
    <w:link w:val="Alcm"/>
    <w:rsid w:val="00D85233"/>
    <w:rPr>
      <w:rFonts w:ascii="Times New Roman" w:eastAsia="Times New Roman" w:hAnsi="Times New Roman" w:cs="Times New Roman"/>
      <w:b/>
      <w:i/>
      <w:sz w:val="24"/>
      <w:szCs w:val="20"/>
      <w:lang w:eastAsia="hu-HU"/>
    </w:rPr>
  </w:style>
  <w:style w:type="character" w:styleId="Oldalszm">
    <w:name w:val="page number"/>
    <w:basedOn w:val="Bekezdsalapbettpusa"/>
    <w:rsid w:val="00D85233"/>
  </w:style>
  <w:style w:type="paragraph" w:styleId="Szvegtrzs">
    <w:name w:val="Body Text"/>
    <w:basedOn w:val="Norml"/>
    <w:link w:val="SzvegtrzsChar"/>
    <w:rsid w:val="00D85233"/>
    <w:pPr>
      <w:spacing w:before="120" w:after="120" w:line="240" w:lineRule="auto"/>
      <w:jc w:val="both"/>
    </w:pPr>
    <w:rPr>
      <w:rFonts w:ascii="Goudy Old Style ATT" w:eastAsia="Times New Roman" w:hAnsi="Goudy Old Style ATT" w:cs="Times New Roman"/>
      <w:sz w:val="24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rsid w:val="00D85233"/>
    <w:rPr>
      <w:rFonts w:ascii="Goudy Old Style ATT" w:eastAsia="Times New Roman" w:hAnsi="Goudy Old Style ATT" w:cs="Times New Roman"/>
      <w:sz w:val="24"/>
      <w:szCs w:val="20"/>
      <w:lang w:eastAsia="hu-HU"/>
    </w:rPr>
  </w:style>
  <w:style w:type="paragraph" w:styleId="Szvegtrzs2">
    <w:name w:val="Body Text 2"/>
    <w:basedOn w:val="Norml"/>
    <w:link w:val="Szvegtrzs2Char"/>
    <w:rsid w:val="00D85233"/>
    <w:pPr>
      <w:spacing w:after="120" w:line="240" w:lineRule="auto"/>
      <w:jc w:val="both"/>
    </w:pPr>
    <w:rPr>
      <w:rFonts w:ascii="Times New Roman" w:eastAsia="Times New Roman" w:hAnsi="Times New Roman" w:cs="Times New Roman"/>
      <w:szCs w:val="20"/>
      <w:lang w:eastAsia="hu-HU"/>
    </w:rPr>
  </w:style>
  <w:style w:type="character" w:customStyle="1" w:styleId="Szvegtrzs2Char">
    <w:name w:val="Szövegtörzs 2 Char"/>
    <w:basedOn w:val="Bekezdsalapbettpusa"/>
    <w:link w:val="Szvegtrzs2"/>
    <w:rsid w:val="00D85233"/>
    <w:rPr>
      <w:rFonts w:ascii="Times New Roman" w:eastAsia="Times New Roman" w:hAnsi="Times New Roman" w:cs="Times New Roman"/>
      <w:szCs w:val="20"/>
      <w:lang w:eastAsia="hu-HU"/>
    </w:rPr>
  </w:style>
  <w:style w:type="paragraph" w:styleId="Szvegtrzsbehzssal">
    <w:name w:val="Body Text Indent"/>
    <w:basedOn w:val="Norml"/>
    <w:link w:val="SzvegtrzsbehzssalChar"/>
    <w:rsid w:val="00D85233"/>
    <w:pPr>
      <w:spacing w:after="120" w:line="240" w:lineRule="auto"/>
      <w:ind w:left="720" w:hanging="720"/>
      <w:jc w:val="both"/>
    </w:pPr>
    <w:rPr>
      <w:rFonts w:ascii="Goudy Old Style ATT" w:eastAsia="Times New Roman" w:hAnsi="Goudy Old Style ATT" w:cs="Times New Roman"/>
      <w:snapToGrid w:val="0"/>
      <w:szCs w:val="20"/>
      <w:lang w:eastAsia="hu-HU"/>
    </w:rPr>
  </w:style>
  <w:style w:type="character" w:customStyle="1" w:styleId="SzvegtrzsbehzssalChar">
    <w:name w:val="Szövegtörzs behúzással Char"/>
    <w:basedOn w:val="Bekezdsalapbettpusa"/>
    <w:link w:val="Szvegtrzsbehzssal"/>
    <w:rsid w:val="00D85233"/>
    <w:rPr>
      <w:rFonts w:ascii="Goudy Old Style ATT" w:eastAsia="Times New Roman" w:hAnsi="Goudy Old Style ATT" w:cs="Times New Roman"/>
      <w:snapToGrid w:val="0"/>
      <w:szCs w:val="20"/>
      <w:lang w:eastAsia="hu-HU"/>
    </w:rPr>
  </w:style>
  <w:style w:type="paragraph" w:styleId="NormlWeb">
    <w:name w:val="Normal (Web)"/>
    <w:basedOn w:val="Norml"/>
    <w:rsid w:val="00D852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u-HU"/>
    </w:rPr>
  </w:style>
  <w:style w:type="paragraph" w:customStyle="1" w:styleId="VastagCm">
    <w:name w:val="VastagCím"/>
    <w:basedOn w:val="Norml"/>
    <w:rsid w:val="00D85233"/>
    <w:pPr>
      <w:keepNext/>
      <w:keepLines/>
      <w:spacing w:before="480" w:after="240" w:line="240" w:lineRule="auto"/>
      <w:jc w:val="center"/>
    </w:pPr>
    <w:rPr>
      <w:rFonts w:ascii="H-Times-Roman" w:eastAsia="Times New Roman" w:hAnsi="H-Times-Roman" w:cs="Times New Roman"/>
      <w:b/>
      <w:sz w:val="24"/>
      <w:szCs w:val="20"/>
      <w:lang w:val="da-DK" w:eastAsia="hu-HU"/>
    </w:rPr>
  </w:style>
  <w:style w:type="character" w:styleId="Mrltotthiperhivatkozs">
    <w:name w:val="FollowedHyperlink"/>
    <w:rsid w:val="00D85233"/>
    <w:rPr>
      <w:color w:val="800080"/>
      <w:u w:val="single"/>
    </w:rPr>
  </w:style>
  <w:style w:type="paragraph" w:styleId="Szvegtrzs3">
    <w:name w:val="Body Text 3"/>
    <w:basedOn w:val="Norml"/>
    <w:link w:val="Szvegtrzs3Char"/>
    <w:rsid w:val="00D85233"/>
    <w:pPr>
      <w:spacing w:before="240" w:after="240" w:line="240" w:lineRule="auto"/>
      <w:jc w:val="center"/>
    </w:pPr>
    <w:rPr>
      <w:rFonts w:ascii="Times New Roman" w:eastAsia="Times New Roman" w:hAnsi="Times New Roman" w:cs="Times New Roman"/>
      <w:b/>
      <w:szCs w:val="20"/>
      <w:lang w:eastAsia="hu-HU"/>
    </w:rPr>
  </w:style>
  <w:style w:type="character" w:customStyle="1" w:styleId="Szvegtrzs3Char">
    <w:name w:val="Szövegtörzs 3 Char"/>
    <w:basedOn w:val="Bekezdsalapbettpusa"/>
    <w:link w:val="Szvegtrzs3"/>
    <w:rsid w:val="00D85233"/>
    <w:rPr>
      <w:rFonts w:ascii="Times New Roman" w:eastAsia="Times New Roman" w:hAnsi="Times New Roman" w:cs="Times New Roman"/>
      <w:b/>
      <w:szCs w:val="20"/>
      <w:lang w:eastAsia="hu-HU"/>
    </w:rPr>
  </w:style>
  <w:style w:type="numbering" w:customStyle="1" w:styleId="Nemlista2">
    <w:name w:val="Nem lista2"/>
    <w:next w:val="Nemlista"/>
    <w:uiPriority w:val="99"/>
    <w:semiHidden/>
    <w:unhideWhenUsed/>
    <w:rsid w:val="00D85233"/>
  </w:style>
  <w:style w:type="table" w:customStyle="1" w:styleId="Rcsostblzat2">
    <w:name w:val="Rácsos táblázat2"/>
    <w:basedOn w:val="Normltblzat"/>
    <w:next w:val="Rcsostblzat"/>
    <w:uiPriority w:val="59"/>
    <w:rsid w:val="00D85233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2034</Words>
  <Characters>14038</Characters>
  <Application>Microsoft Office Word</Application>
  <DocSecurity>0</DocSecurity>
  <Lines>116</Lines>
  <Paragraphs>32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Aljegyzo</dc:creator>
  <cp:lastModifiedBy>Aljegyzo</cp:lastModifiedBy>
  <cp:revision>2</cp:revision>
  <dcterms:created xsi:type="dcterms:W3CDTF">2020-10-22T12:06:00Z</dcterms:created>
  <dcterms:modified xsi:type="dcterms:W3CDTF">2020-10-22T12:06:00Z</dcterms:modified>
</cp:coreProperties>
</file>