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3C49" w:rsidRDefault="00513C49" w:rsidP="00513C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ELŐZETES HATÁSVIZSGÁLAT</w:t>
      </w: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Sáska  község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 xml:space="preserve"> Önkormányzata Képviselő-testületének, az önkormányzat szervezeti és működési szabályzatáról szóló 8/2014.(XII.15.) önkormányzati rendelet módosításához. </w:t>
      </w: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Cs/>
          <w:sz w:val="24"/>
          <w:szCs w:val="24"/>
        </w:rPr>
        <w:t xml:space="preserve">A jogalkotásról szóló 2010. évi CXXX. törvény 17.-§-a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 </w:t>
      </w: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513C49" w:rsidRDefault="00513C49" w:rsidP="00513C4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Társadalmi hatások</w:t>
      </w: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rendelet módosításnak társadalmi hatása nincs. </w:t>
      </w: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513C49" w:rsidRDefault="00513C49" w:rsidP="00513C4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Gazdasági, költségvetési hatások</w:t>
      </w: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A rendelet módosításának gazdasági hatása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nincs .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 xml:space="preserve">  </w:t>
      </w: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513C49" w:rsidRDefault="00513C49" w:rsidP="00513C4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Környezeti és egészségügyi következmények</w:t>
      </w: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A rendelet megalkotásának környezeti, egészségügyi következménye nincs.</w:t>
      </w: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513C49" w:rsidRDefault="00513C49" w:rsidP="00513C4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Adminisztratív </w:t>
      </w:r>
      <w:proofErr w:type="spellStart"/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terheket</w:t>
      </w:r>
      <w:proofErr w:type="spellEnd"/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befolyásoló hatások</w:t>
      </w: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A rendelet megalkotásának adminisztratív terhet befolyásoló hatása nincs.</w:t>
      </w: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      5. A jogszabály megalkotásának szükségessége, a jogalkotás elmaradásának várható</w:t>
      </w: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következményei</w:t>
      </w: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Szervezeti és Működési Szabályzat </w:t>
      </w:r>
      <w:proofErr w:type="gramStart"/>
      <w:r>
        <w:rPr>
          <w:rFonts w:ascii="Times New Roman" w:hAnsi="Times New Roman" w:cs="Times New Roman"/>
          <w:sz w:val="24"/>
          <w:szCs w:val="24"/>
        </w:rPr>
        <w:t>módosítását  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törzskönyvi nyilvántartással való összhang megteremtése tette szükségessé. Az SZMSZ-ben az önkormányzat székhelyénél az utca megnevezés rövidített formában szerepel, ezért az módosítani kell. </w:t>
      </w: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     6. A jogszabály alkalmazásához szükséges személyi, szervezeti, tárgyi és pénzügyi feltételek</w:t>
      </w: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A jogszabály alkalmazásához szükséges személyi, szervezeti, tárgyi és pénzügyi feltételek rendelkezésre állnak.</w:t>
      </w: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Monostorapáti, 2019. szeptember 17. </w:t>
      </w: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Takács Lászlóné </w:t>
      </w: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  <w:t xml:space="preserve">                   jegyző </w:t>
      </w: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ind w:left="3132" w:firstLine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Indoklás </w:t>
      </w: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1.-2. §-hoz</w:t>
      </w: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ind w:left="420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513C49" w:rsidRDefault="00513C49" w:rsidP="00513C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Az SZMSZ. módosítását, hatályba léptető rendelkezést szabályozza.</w:t>
      </w:r>
    </w:p>
    <w:p w:rsidR="00F22096" w:rsidRDefault="00F22096">
      <w:bookmarkStart w:id="0" w:name="_GoBack"/>
      <w:bookmarkEnd w:id="0"/>
    </w:p>
    <w:sectPr w:rsidR="00F220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,Bold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C5CEC"/>
    <w:multiLevelType w:val="hybridMultilevel"/>
    <w:tmpl w:val="80AA7378"/>
    <w:lvl w:ilvl="0" w:tplc="4DBEC9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C49"/>
    <w:rsid w:val="00513C49"/>
    <w:rsid w:val="00F2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B63513-D657-4FC5-9058-AE80BD054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sid w:val="00513C49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2019-10-10T07:54:00Z</dcterms:created>
  <dcterms:modified xsi:type="dcterms:W3CDTF">2019-10-10T07:54:00Z</dcterms:modified>
</cp:coreProperties>
</file>