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A2967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20032F62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353D89B6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14D8CD0F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5C3F65EE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07363F1F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47202BB4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38396F02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0E6478AB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right"/>
      </w:pPr>
      <w:r>
        <w:t>1. melléklet a 19/2020. (X.07.) önkormányzati rendelethez</w:t>
      </w:r>
    </w:p>
    <w:p w14:paraId="3F7602E6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</w:p>
    <w:p w14:paraId="2D5A1609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</w:p>
    <w:p w14:paraId="740C20FF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</w:p>
    <w:p w14:paraId="105ACCA7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  <w:r>
        <w:rPr>
          <w:rStyle w:val="Kiemels2"/>
        </w:rPr>
        <w:t>I.</w:t>
      </w:r>
      <w:r>
        <w:t> </w:t>
      </w:r>
      <w:r>
        <w:rPr>
          <w:rStyle w:val="Kiemels2"/>
        </w:rPr>
        <w:t xml:space="preserve">A hivatali helyiségen kívüli, hivatali munkaidőben vagy hivatali munkaidő túl történő, valamint hivatali helyiségben hivatali munkaidőn túl történő házasságkötés létesítése esetén a többletszolgáltatás ellentételezéseként a szolgáltatás </w:t>
      </w:r>
      <w:proofErr w:type="spellStart"/>
      <w:r>
        <w:rPr>
          <w:rStyle w:val="Kiemels2"/>
        </w:rPr>
        <w:t>igénybevevői</w:t>
      </w:r>
      <w:proofErr w:type="spellEnd"/>
      <w:r>
        <w:rPr>
          <w:rStyle w:val="Kiemels2"/>
        </w:rPr>
        <w:t xml:space="preserve"> által az önkormányzat részére fizetendő díjak, valamint az önkormányzat által az anyakönyvvezető részére fizetendő céljuttatás:</w:t>
      </w:r>
    </w:p>
    <w:p w14:paraId="0669D972" w14:textId="77777777" w:rsidR="004F08B2" w:rsidRDefault="004F08B2" w:rsidP="004F08B2">
      <w:pPr>
        <w:pStyle w:val="NormlWeb"/>
        <w:spacing w:before="0" w:beforeAutospacing="0" w:after="20" w:afterAutospacing="0"/>
        <w:ind w:left="360" w:firstLine="180"/>
      </w:pPr>
    </w:p>
    <w:p w14:paraId="25C7956D" w14:textId="77777777" w:rsidR="004F08B2" w:rsidRDefault="004F08B2" w:rsidP="004F08B2">
      <w:pPr>
        <w:pStyle w:val="NormlWeb"/>
        <w:spacing w:before="0" w:beforeAutospacing="0" w:after="20" w:afterAutospacing="0"/>
        <w:ind w:left="284" w:firstLine="180"/>
      </w:pPr>
      <w:r>
        <w:t xml:space="preserve">1. A hivatali helyiségben, hivatali munkaidőn túl történő házasságkötés létesítése esetén a szolgáltatás </w:t>
      </w:r>
      <w:proofErr w:type="spellStart"/>
      <w:r>
        <w:t>igénybevevői</w:t>
      </w:r>
      <w:proofErr w:type="spellEnd"/>
      <w:r>
        <w:t xml:space="preserve"> által fizetendő díj: </w:t>
      </w:r>
      <w:proofErr w:type="gramStart"/>
      <w:r>
        <w:rPr>
          <w:rStyle w:val="Kiemels2"/>
        </w:rPr>
        <w:t>25.000,-</w:t>
      </w:r>
      <w:proofErr w:type="gramEnd"/>
      <w:r>
        <w:rPr>
          <w:rStyle w:val="Kiemels2"/>
        </w:rPr>
        <w:t xml:space="preserve"> Ft.</w:t>
      </w:r>
    </w:p>
    <w:p w14:paraId="74BC341C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</w:p>
    <w:p w14:paraId="73281B3E" w14:textId="77777777" w:rsidR="004F08B2" w:rsidRDefault="004F08B2" w:rsidP="004F08B2">
      <w:pPr>
        <w:pStyle w:val="NormlWeb"/>
        <w:spacing w:before="0" w:beforeAutospacing="0" w:after="20" w:afterAutospacing="0"/>
        <w:ind w:left="284" w:firstLine="180"/>
      </w:pPr>
      <w:r>
        <w:t xml:space="preserve">2. Hivatali helyiségen kívüli, hivatali munkaidőben vagy hivatali munkaidőn túl történő házasságkötés létesítése esetén a szolgáltatás </w:t>
      </w:r>
      <w:proofErr w:type="spellStart"/>
      <w:r>
        <w:t>igénybevevői</w:t>
      </w:r>
      <w:proofErr w:type="spellEnd"/>
      <w:r>
        <w:t xml:space="preserve"> által fizetendő díj: </w:t>
      </w:r>
    </w:p>
    <w:p w14:paraId="64AA0A24" w14:textId="77777777" w:rsidR="004F08B2" w:rsidRDefault="004F08B2" w:rsidP="004F08B2">
      <w:pPr>
        <w:pStyle w:val="NormlWeb"/>
        <w:spacing w:before="0" w:beforeAutospacing="0" w:after="20" w:afterAutospacing="0"/>
        <w:ind w:left="284" w:firstLine="180"/>
      </w:pPr>
      <w:r>
        <w:rPr>
          <w:rStyle w:val="Kiemels2"/>
        </w:rPr>
        <w:t>100.000 Ft</w:t>
      </w:r>
    </w:p>
    <w:p w14:paraId="6A53E137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</w:p>
    <w:p w14:paraId="2EF3E887" w14:textId="77777777" w:rsidR="004F08B2" w:rsidRDefault="004F08B2" w:rsidP="004F08B2">
      <w:pPr>
        <w:pStyle w:val="NormlWeb"/>
        <w:spacing w:before="0" w:beforeAutospacing="0" w:after="20" w:afterAutospacing="0"/>
        <w:ind w:left="426" w:firstLine="180"/>
      </w:pPr>
      <w:r>
        <w:rPr>
          <w:rStyle w:val="Kiemels2"/>
        </w:rPr>
        <w:t>II. </w:t>
      </w:r>
      <w:r>
        <w:t>A célfeladat eredményes végrehajtásáért megállapítandó céljuttatás mértéke: </w:t>
      </w:r>
      <w:r>
        <w:rPr>
          <w:b/>
          <w:bCs/>
        </w:rPr>
        <w:t>12.000.</w:t>
      </w:r>
      <w:r>
        <w:rPr>
          <w:rStyle w:val="Kiemels2"/>
        </w:rPr>
        <w:t>-Ft hivatali helyiségen kívül/ 10.000Ft hivatali helyiségben</w:t>
      </w:r>
    </w:p>
    <w:p w14:paraId="5E2C4BF2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center"/>
      </w:pPr>
    </w:p>
    <w:p w14:paraId="646A7900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center"/>
      </w:pPr>
    </w:p>
    <w:p w14:paraId="63B0D907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center"/>
      </w:pPr>
    </w:p>
    <w:p w14:paraId="1282CE31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  <w:r>
        <w:rPr>
          <w:rStyle w:val="Kiemels2"/>
        </w:rPr>
        <w:t>Az I. és II. pontokban meghatározott díjak az ÁFÁ-t nem tartalmazzák.</w:t>
      </w:r>
    </w:p>
    <w:p w14:paraId="3F2CEFD0" w14:textId="77777777" w:rsidR="004F08B2" w:rsidRDefault="004F08B2" w:rsidP="004F08B2">
      <w:pPr>
        <w:pStyle w:val="NormlWeb"/>
        <w:spacing w:before="0" w:beforeAutospacing="0" w:after="20" w:afterAutospacing="0"/>
        <w:ind w:firstLine="180"/>
      </w:pPr>
    </w:p>
    <w:p w14:paraId="39F8D960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right"/>
      </w:pPr>
    </w:p>
    <w:p w14:paraId="1AB81769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right"/>
      </w:pPr>
    </w:p>
    <w:p w14:paraId="2366E153" w14:textId="77777777" w:rsidR="004F08B2" w:rsidRDefault="004F08B2" w:rsidP="004F08B2">
      <w:pPr>
        <w:pStyle w:val="NormlWeb"/>
        <w:spacing w:before="0" w:beforeAutospacing="0" w:after="20" w:afterAutospacing="0"/>
        <w:ind w:firstLine="180"/>
        <w:jc w:val="right"/>
      </w:pPr>
    </w:p>
    <w:p w14:paraId="3CDF0040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52195B95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31DB5625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46849C50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686D7EDA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4BA87093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17F38927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74E15729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03D9B05E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514FABFD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7885D855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41C92366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5C5FD6E5" w14:textId="77777777" w:rsidR="004F08B2" w:rsidRDefault="004F08B2" w:rsidP="004F08B2">
      <w:pPr>
        <w:tabs>
          <w:tab w:val="center" w:pos="7740"/>
        </w:tabs>
        <w:jc w:val="center"/>
        <w:rPr>
          <w:b/>
        </w:rPr>
      </w:pPr>
    </w:p>
    <w:p w14:paraId="75774EF4" w14:textId="77777777" w:rsidR="00582264" w:rsidRDefault="00582264"/>
    <w:sectPr w:rsidR="00582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B2"/>
    <w:rsid w:val="004F08B2"/>
    <w:rsid w:val="0058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559C3"/>
  <w15:chartTrackingRefBased/>
  <w15:docId w15:val="{614CC2D5-9F82-4071-8B35-56B8E1C8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08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F08B2"/>
    <w:pPr>
      <w:suppressAutoHyphens w:val="0"/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4F08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896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Csetényi Közös Önkormányzati Hivatal Jegyzője</dc:creator>
  <cp:keywords/>
  <dc:description/>
  <cp:lastModifiedBy>Csetényi Közös Önkormányzati Hivatal Jegyzője</cp:lastModifiedBy>
  <cp:revision>1</cp:revision>
  <dcterms:created xsi:type="dcterms:W3CDTF">2020-11-05T14:13:00Z</dcterms:created>
  <dcterms:modified xsi:type="dcterms:W3CDTF">2020-11-05T14:13:00Z</dcterms:modified>
</cp:coreProperties>
</file>