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993" w:rsidRPr="00897B89" w:rsidRDefault="00901993" w:rsidP="00901993">
      <w:pPr>
        <w:pStyle w:val="Listaszerbekezds"/>
        <w:numPr>
          <w:ilvl w:val="0"/>
          <w:numId w:val="1"/>
        </w:numPr>
        <w:ind w:left="284" w:hanging="284"/>
        <w:rPr>
          <w:rFonts w:ascii="Times New Roman" w:hAnsi="Times New Roman"/>
          <w:b/>
        </w:rPr>
      </w:pPr>
      <w:r>
        <w:rPr>
          <w:rFonts w:ascii="Times New Roman" w:hAnsi="Times New Roman"/>
          <w:b/>
        </w:rPr>
        <w:t>számú melléklet a 9/2016. (VI.29.</w:t>
      </w:r>
      <w:r w:rsidRPr="00897B89">
        <w:rPr>
          <w:rFonts w:ascii="Times New Roman" w:hAnsi="Times New Roman"/>
          <w:b/>
        </w:rPr>
        <w:t>) önkormányzati rendelethez</w:t>
      </w:r>
    </w:p>
    <w:p w:rsidR="00901993" w:rsidRDefault="00901993" w:rsidP="00901993">
      <w:pPr>
        <w:pStyle w:val="Listaszerbekezds"/>
        <w:ind w:left="284"/>
        <w:rPr>
          <w:b/>
        </w:rPr>
      </w:pPr>
    </w:p>
    <w:p w:rsidR="00901993" w:rsidRDefault="00901993" w:rsidP="00901993">
      <w:pPr>
        <w:pStyle w:val="Listaszerbekezds"/>
        <w:ind w:left="284"/>
        <w:rPr>
          <w:b/>
        </w:rPr>
      </w:pPr>
    </w:p>
    <w:p w:rsidR="00901993" w:rsidRDefault="00901993" w:rsidP="00901993">
      <w:pPr>
        <w:pStyle w:val="NormlWeb"/>
        <w:numPr>
          <w:ilvl w:val="0"/>
          <w:numId w:val="2"/>
        </w:numPr>
        <w:spacing w:before="300" w:beforeAutospacing="0" w:after="300" w:afterAutospacing="0"/>
        <w:ind w:left="284" w:right="150" w:hanging="284"/>
        <w:rPr>
          <w:b/>
        </w:rPr>
      </w:pPr>
      <w:r>
        <w:rPr>
          <w:b/>
        </w:rPr>
        <w:t>Az SZMSZ 1. melléklet 1.5.3. pontja helyébe a következő pont lép:</w:t>
      </w:r>
    </w:p>
    <w:p w:rsidR="00901993" w:rsidRPr="00901993" w:rsidRDefault="00901993" w:rsidP="00901993">
      <w:pPr>
        <w:pStyle w:val="NormlWeb"/>
        <w:spacing w:before="300" w:beforeAutospacing="0" w:after="300" w:afterAutospacing="0"/>
        <w:ind w:right="-2"/>
        <w:jc w:val="both"/>
      </w:pPr>
      <w:r>
        <w:t xml:space="preserve">„1.5.3. </w:t>
      </w:r>
      <w:r w:rsidRPr="00901993">
        <w:t xml:space="preserve">Megengedett össztömeget, illetve a megengedett legnagyobb tengelyterhelést meghaladó, a </w:t>
      </w:r>
      <w:proofErr w:type="spellStart"/>
      <w:r w:rsidRPr="00901993">
        <w:t>túlméretes</w:t>
      </w:r>
      <w:proofErr w:type="spellEnd"/>
      <w:r w:rsidRPr="00901993">
        <w:t>, a lánctalpas, továbbá a jelzőtáblával elrendelt össztömeg-korlátozást meghaladó járművek és járműszerelvények közlekedése esetén közútkezelői hozzájárulást ad a helyi közút esetén. [1988. évi I. törvény 15. § (1), 13/2010. (X.5.) NFM rendelet 3. § (1)-(3), 4. § (1), (3), (5), 5. § (1)-(5)]</w:t>
      </w:r>
    </w:p>
    <w:p w:rsidR="00901993" w:rsidRDefault="00901993" w:rsidP="00901993">
      <w:pPr>
        <w:pStyle w:val="NormlWeb"/>
        <w:numPr>
          <w:ilvl w:val="0"/>
          <w:numId w:val="2"/>
        </w:numPr>
        <w:spacing w:before="300" w:beforeAutospacing="0" w:after="300" w:afterAutospacing="0"/>
        <w:ind w:left="284" w:right="-2" w:hanging="284"/>
        <w:jc w:val="both"/>
        <w:rPr>
          <w:b/>
        </w:rPr>
      </w:pPr>
      <w:r>
        <w:rPr>
          <w:b/>
        </w:rPr>
        <w:t>Az SZMSZ 1. melléklet 1.5.5. pontja helyébe a következő pont lép:</w:t>
      </w:r>
    </w:p>
    <w:p w:rsidR="00901993" w:rsidRPr="00BA0E21" w:rsidRDefault="00901993" w:rsidP="00901993">
      <w:pPr>
        <w:pStyle w:val="NormlWeb"/>
        <w:spacing w:before="300" w:beforeAutospacing="0" w:after="300" w:afterAutospacing="0"/>
        <w:ind w:right="-2"/>
        <w:jc w:val="both"/>
        <w:rPr>
          <w:color w:val="FF0000"/>
        </w:rPr>
      </w:pPr>
      <w:r>
        <w:t xml:space="preserve">„1.5.5. Útcsatlakozás létesítéséhez hozzájárul. </w:t>
      </w:r>
      <w:r w:rsidRPr="00901993">
        <w:t>A hozzájárulás megadásáról vagy megtagadásáról a kérelem benyújtásától számított 21 napon belül köteles nyilatkozni. Ez a határidő indokolt esetben legfeljebb 21 nappal meghosszabbítható, melyről a kérelmező az eredeti határidő lejárta előtt értesíteni kell. [1988.</w:t>
      </w:r>
      <w:r w:rsidRPr="002050C3">
        <w:t xml:space="preserve"> évi I. törvény 39. § (1), (6), 19/1994. (V.31.) KHVM rendelet 7/</w:t>
      </w:r>
      <w:proofErr w:type="gramStart"/>
      <w:r w:rsidRPr="002050C3">
        <w:t>A</w:t>
      </w:r>
      <w:proofErr w:type="gramEnd"/>
      <w:r w:rsidRPr="002050C3">
        <w:t>. § (2)]”</w:t>
      </w:r>
    </w:p>
    <w:p w:rsidR="00901993" w:rsidRDefault="00901993" w:rsidP="00901993">
      <w:pPr>
        <w:pStyle w:val="NormlWeb"/>
        <w:numPr>
          <w:ilvl w:val="0"/>
          <w:numId w:val="2"/>
        </w:numPr>
        <w:tabs>
          <w:tab w:val="left" w:pos="426"/>
        </w:tabs>
        <w:spacing w:before="300" w:beforeAutospacing="0" w:after="300" w:afterAutospacing="0"/>
        <w:ind w:left="284" w:right="150" w:hanging="284"/>
        <w:rPr>
          <w:b/>
        </w:rPr>
      </w:pPr>
      <w:r>
        <w:rPr>
          <w:b/>
        </w:rPr>
        <w:t>Az SZMSZ 1. melléklet 1.5.7. pontja helyébe a következő pont lép:</w:t>
      </w:r>
    </w:p>
    <w:p w:rsidR="00901993" w:rsidRPr="00901993" w:rsidRDefault="00901993" w:rsidP="00901993">
      <w:pPr>
        <w:pStyle w:val="NormlWeb"/>
        <w:tabs>
          <w:tab w:val="left" w:pos="426"/>
        </w:tabs>
        <w:spacing w:before="300" w:beforeAutospacing="0" w:after="300" w:afterAutospacing="0"/>
        <w:ind w:right="-2"/>
        <w:jc w:val="both"/>
      </w:pPr>
      <w:r w:rsidRPr="00901993">
        <w:t xml:space="preserve">„1.5.7. Hozzájárul a közút nem közlekedési célú igénybevételéhez. A hozzájárulást megtagadja, ha a tervezett igénybevétel a közút állagának jelentős romlásával, a közúti forgalom biztonságának súlyos sérelmével vagy veszélyeztetésével járna, és az </w:t>
      </w:r>
      <w:proofErr w:type="spellStart"/>
      <w:r w:rsidRPr="00901993">
        <w:t>az</w:t>
      </w:r>
      <w:proofErr w:type="spellEnd"/>
      <w:r w:rsidRPr="00901993">
        <w:t xml:space="preserve"> igénybevétel feltételeinek meghatározásával sem hárítható el, illetve ha a fenntartási, üzemeltetési feladatok ellátását, hálózatfejlesztési és korszerűsítési tervek, programok végrehajtását veszélyezteti. [1988. évi I. törvény 36. § (1), (3), (4), 19/1994. (V.31.) KHVM rendelet 6. § (1), (3)]”</w:t>
      </w:r>
    </w:p>
    <w:p w:rsidR="00901993" w:rsidRPr="00DB1BCB" w:rsidRDefault="00901993" w:rsidP="00901993">
      <w:pPr>
        <w:pStyle w:val="NormlWeb"/>
        <w:numPr>
          <w:ilvl w:val="0"/>
          <w:numId w:val="2"/>
        </w:numPr>
        <w:spacing w:before="300" w:beforeAutospacing="0" w:after="300" w:afterAutospacing="0"/>
        <w:ind w:left="284" w:right="150" w:hanging="284"/>
        <w:rPr>
          <w:b/>
        </w:rPr>
      </w:pPr>
      <w:r w:rsidRPr="00DB1BCB">
        <w:rPr>
          <w:b/>
        </w:rPr>
        <w:t>Az SZMSZ 1. melléklet 1.5.8. pontja helyébe a következő pont lép:</w:t>
      </w:r>
    </w:p>
    <w:p w:rsidR="00901993" w:rsidRPr="00901993" w:rsidRDefault="00901993" w:rsidP="00901993">
      <w:pPr>
        <w:pStyle w:val="NormlWeb"/>
        <w:tabs>
          <w:tab w:val="left" w:pos="426"/>
        </w:tabs>
        <w:spacing w:before="300" w:beforeAutospacing="0" w:after="300" w:afterAutospacing="0"/>
        <w:ind w:right="-2"/>
        <w:jc w:val="both"/>
      </w:pPr>
      <w:r w:rsidRPr="00901993">
        <w:t>„1.5.8. A közút hozzájárulás nélküli vagy a hozzájárulásban foglaltaktól eltérő igénybevétele esetén eljárásra kéri fel a közlekedési hatóságot, valamint pótdíj megállapítását kéri. [1988. évi I. törvény 37. § (2)-(3), 19/1994. (V.31.) KHVM rendelet 6. § (7)-(8)]”</w:t>
      </w:r>
    </w:p>
    <w:p w:rsidR="00901993" w:rsidRPr="00901993" w:rsidRDefault="00901993" w:rsidP="00901993">
      <w:pPr>
        <w:pStyle w:val="NormlWeb"/>
        <w:numPr>
          <w:ilvl w:val="0"/>
          <w:numId w:val="2"/>
        </w:numPr>
        <w:spacing w:before="300" w:beforeAutospacing="0" w:after="300" w:afterAutospacing="0"/>
        <w:ind w:left="284" w:right="150" w:hanging="284"/>
        <w:rPr>
          <w:b/>
        </w:rPr>
      </w:pPr>
      <w:r w:rsidRPr="00901993">
        <w:rPr>
          <w:b/>
        </w:rPr>
        <w:t>Az SZMSZ 1. melléklet 1.5. pontja a következő 1.5.9. ponttal egészül ki:</w:t>
      </w:r>
    </w:p>
    <w:p w:rsidR="00901993" w:rsidRPr="00901993" w:rsidRDefault="00901993" w:rsidP="00901993">
      <w:pPr>
        <w:jc w:val="both"/>
        <w:rPr>
          <w:rFonts w:ascii="Times New Roman" w:hAnsi="Times New Roman" w:cs="Times New Roman"/>
          <w:sz w:val="24"/>
          <w:szCs w:val="24"/>
        </w:rPr>
      </w:pPr>
      <w:r w:rsidRPr="00901993">
        <w:rPr>
          <w:rFonts w:ascii="Times New Roman" w:hAnsi="Times New Roman" w:cs="Times New Roman"/>
          <w:sz w:val="24"/>
          <w:szCs w:val="24"/>
        </w:rPr>
        <w:t xml:space="preserve">„1.5.9. Az utak építésének, forgalomba helyezésének és megszüntetésének engedélyezése során eljár a közúti közlekedésről szóló 1988. évi I. törvény (továbbiakban: </w:t>
      </w:r>
      <w:proofErr w:type="spellStart"/>
      <w:r w:rsidRPr="00901993">
        <w:rPr>
          <w:rFonts w:ascii="Times New Roman" w:hAnsi="Times New Roman" w:cs="Times New Roman"/>
          <w:sz w:val="24"/>
          <w:szCs w:val="24"/>
        </w:rPr>
        <w:t>Kkt</w:t>
      </w:r>
      <w:proofErr w:type="spellEnd"/>
      <w:r w:rsidRPr="00901993">
        <w:rPr>
          <w:rFonts w:ascii="Times New Roman" w:hAnsi="Times New Roman" w:cs="Times New Roman"/>
          <w:sz w:val="24"/>
          <w:szCs w:val="24"/>
        </w:rPr>
        <w:t>) 29/B. § (1)-(2) bekezdésben foglaltak vonatkozásában.”</w:t>
      </w:r>
    </w:p>
    <w:p w:rsidR="00901993" w:rsidRPr="00901993" w:rsidRDefault="00901993" w:rsidP="00901993">
      <w:pPr>
        <w:pStyle w:val="NormlWeb"/>
        <w:numPr>
          <w:ilvl w:val="0"/>
          <w:numId w:val="2"/>
        </w:numPr>
        <w:spacing w:before="300" w:beforeAutospacing="0" w:after="300" w:afterAutospacing="0"/>
        <w:ind w:left="284" w:right="-2" w:hanging="284"/>
        <w:rPr>
          <w:b/>
        </w:rPr>
      </w:pPr>
      <w:r w:rsidRPr="00901993">
        <w:rPr>
          <w:b/>
        </w:rPr>
        <w:t>Az SZMSZ 1. melléklet 1.5. pontja a következő 1.5.10. ponttal egészül ki:</w:t>
      </w:r>
    </w:p>
    <w:p w:rsidR="00901993" w:rsidRPr="00901993" w:rsidRDefault="00901993" w:rsidP="00901993">
      <w:pPr>
        <w:pStyle w:val="NormlWeb"/>
        <w:spacing w:before="300" w:beforeAutospacing="0" w:after="300" w:afterAutospacing="0"/>
        <w:ind w:right="-2"/>
        <w:jc w:val="both"/>
      </w:pPr>
      <w:r w:rsidRPr="00901993">
        <w:t>„1.5.10. Köteles megtéríteni a közút kezelői kötelezettségének megszegésével okozott kárt a polgári jog általános szabályai szerint. [1988. évi I. törvény 35. §]”</w:t>
      </w:r>
    </w:p>
    <w:p w:rsidR="00901993" w:rsidRPr="00901993" w:rsidRDefault="00901993" w:rsidP="00901993">
      <w:pPr>
        <w:pStyle w:val="NormlWeb"/>
        <w:numPr>
          <w:ilvl w:val="0"/>
          <w:numId w:val="2"/>
        </w:numPr>
        <w:tabs>
          <w:tab w:val="left" w:pos="284"/>
        </w:tabs>
        <w:spacing w:before="300" w:beforeAutospacing="0" w:after="300" w:afterAutospacing="0"/>
        <w:ind w:left="0" w:right="150" w:firstLine="0"/>
        <w:rPr>
          <w:b/>
        </w:rPr>
      </w:pPr>
      <w:r w:rsidRPr="00901993">
        <w:rPr>
          <w:b/>
        </w:rPr>
        <w:t>Az SZMSZ 1. melléklet 1.5. pontja a következő 1.5.11. ponttal egészül ki:</w:t>
      </w:r>
    </w:p>
    <w:p w:rsidR="00901993" w:rsidRPr="00901993" w:rsidRDefault="00901993" w:rsidP="00901993">
      <w:pPr>
        <w:pStyle w:val="NormlWeb"/>
        <w:tabs>
          <w:tab w:val="left" w:pos="426"/>
        </w:tabs>
        <w:spacing w:before="300" w:beforeAutospacing="0" w:after="300" w:afterAutospacing="0"/>
        <w:ind w:right="-2"/>
        <w:jc w:val="both"/>
        <w:rPr>
          <w:b/>
        </w:rPr>
      </w:pPr>
      <w:r w:rsidRPr="00901993">
        <w:lastRenderedPageBreak/>
        <w:t>„1.5.11. A közlekedés biztonsága érdekében felszólíthatja az út területén, az alatt vagy felett elhelyezett építmény, vagy az útcsatlakozás tulajdonosát (kezelőjét) annak felújítására, korszerűsítésére vagy megszüntetésére. A felszólítás eredménytelensége esetén az építmény engedélyezésére jogosult hatóságnál vagy a közlekedési hatóságnál kezdeményezi az építmény, útcsatlakozás tulajdonosának (kezelőjének) a felújításra, korszerűsítésre, megszüntetésre vonatkozó kötelezését. [1988. évi I. törvény 41. § (1)-(2)]”</w:t>
      </w:r>
    </w:p>
    <w:p w:rsidR="00901993" w:rsidRPr="00901993" w:rsidRDefault="00901993" w:rsidP="00901993">
      <w:pPr>
        <w:pStyle w:val="NormlWeb"/>
        <w:numPr>
          <w:ilvl w:val="0"/>
          <w:numId w:val="2"/>
        </w:numPr>
        <w:tabs>
          <w:tab w:val="left" w:pos="284"/>
        </w:tabs>
        <w:spacing w:before="300" w:beforeAutospacing="0" w:after="300" w:afterAutospacing="0"/>
        <w:ind w:left="0" w:right="150" w:firstLine="0"/>
        <w:rPr>
          <w:b/>
        </w:rPr>
      </w:pPr>
      <w:r w:rsidRPr="00901993">
        <w:rPr>
          <w:b/>
        </w:rPr>
        <w:t>Az SZMSZ 1. melléklet 1.5. pontja a következő 1.5.12. ponttal egészül ki:</w:t>
      </w:r>
    </w:p>
    <w:p w:rsidR="00901993" w:rsidRPr="00901993" w:rsidRDefault="00901993" w:rsidP="00901993">
      <w:pPr>
        <w:pStyle w:val="NormlWeb"/>
        <w:tabs>
          <w:tab w:val="left" w:pos="426"/>
        </w:tabs>
        <w:spacing w:before="300" w:beforeAutospacing="0" w:after="300" w:afterAutospacing="0"/>
        <w:ind w:right="-2"/>
        <w:jc w:val="both"/>
      </w:pPr>
      <w:r w:rsidRPr="00901993">
        <w:t>„1.5.12. Hozzájárul a közút műtárgyának minősülő árokba, csatornába vagy más vízelvezető létesítménybe a közút területén kívüli területekről származó vizeket bevezetéséhez. [1988. évi I. törvény 42. § (3)]”</w:t>
      </w:r>
    </w:p>
    <w:p w:rsidR="00901993" w:rsidRPr="00901993" w:rsidRDefault="00901993" w:rsidP="00901993">
      <w:pPr>
        <w:pStyle w:val="NormlWeb"/>
        <w:numPr>
          <w:ilvl w:val="0"/>
          <w:numId w:val="2"/>
        </w:numPr>
        <w:tabs>
          <w:tab w:val="left" w:pos="284"/>
        </w:tabs>
        <w:spacing w:before="300" w:beforeAutospacing="0" w:after="300" w:afterAutospacing="0"/>
        <w:ind w:left="0" w:right="150" w:firstLine="0"/>
        <w:rPr>
          <w:b/>
        </w:rPr>
      </w:pPr>
      <w:r w:rsidRPr="00901993">
        <w:rPr>
          <w:b/>
        </w:rPr>
        <w:t>Az SZMSZ 1. melléklet 1.5. pontja a következő 1.5.13. ponttal egészül ki:</w:t>
      </w:r>
    </w:p>
    <w:p w:rsidR="00901993" w:rsidRPr="00901993" w:rsidRDefault="00901993" w:rsidP="00901993">
      <w:pPr>
        <w:jc w:val="both"/>
        <w:rPr>
          <w:rFonts w:ascii="Times New Roman" w:hAnsi="Times New Roman" w:cs="Times New Roman"/>
          <w:sz w:val="24"/>
          <w:szCs w:val="24"/>
        </w:rPr>
      </w:pPr>
      <w:r w:rsidRPr="00901993">
        <w:rPr>
          <w:rFonts w:ascii="Times New Roman" w:hAnsi="Times New Roman" w:cs="Times New Roman"/>
          <w:sz w:val="24"/>
          <w:szCs w:val="24"/>
        </w:rPr>
        <w:t xml:space="preserve">„1.5.13. Hozzájárul </w:t>
      </w:r>
    </w:p>
    <w:p w:rsidR="00901993" w:rsidRPr="00901993" w:rsidRDefault="00901993" w:rsidP="00901993">
      <w:pPr>
        <w:pStyle w:val="Listaszerbekezds"/>
        <w:numPr>
          <w:ilvl w:val="0"/>
          <w:numId w:val="3"/>
        </w:numPr>
        <w:spacing w:after="0" w:line="240" w:lineRule="auto"/>
        <w:ind w:left="851" w:hanging="425"/>
        <w:jc w:val="both"/>
        <w:rPr>
          <w:rFonts w:ascii="Times New Roman" w:hAnsi="Times New Roman"/>
          <w:sz w:val="24"/>
          <w:szCs w:val="24"/>
        </w:rPr>
      </w:pPr>
      <w:r w:rsidRPr="00901993">
        <w:rPr>
          <w:rFonts w:ascii="Times New Roman" w:hAnsi="Times New Roman"/>
          <w:sz w:val="24"/>
          <w:szCs w:val="24"/>
        </w:rPr>
        <w:t>külterületen a közút tengelyétől számított ötven méteren, autópálya, autóút és főútvonal esetén száz méteren belül építmény elhelyezéséhez, bővítéséhez, rendeltetésének megváltoztatásához, nyomvonal jellegű építmény elhelyezéséhez, bővítéséhez, kő, kavics, agyag, homok és egyéb ásványi nyersanyag kitermeléséhez, valamint a közút területének határától számított tíz méter távolságon belül fa ültetéséhez vagy kivágásához, valamint</w:t>
      </w:r>
    </w:p>
    <w:p w:rsidR="00901993" w:rsidRPr="00901993" w:rsidRDefault="00901993" w:rsidP="00901993">
      <w:pPr>
        <w:pStyle w:val="Listaszerbekezds"/>
        <w:numPr>
          <w:ilvl w:val="0"/>
          <w:numId w:val="3"/>
        </w:numPr>
        <w:spacing w:after="0" w:line="240" w:lineRule="auto"/>
        <w:ind w:left="851" w:hanging="425"/>
        <w:jc w:val="both"/>
        <w:rPr>
          <w:rFonts w:ascii="Times New Roman" w:hAnsi="Times New Roman"/>
          <w:sz w:val="24"/>
          <w:szCs w:val="24"/>
        </w:rPr>
      </w:pPr>
      <w:bookmarkStart w:id="0" w:name="pr718"/>
      <w:bookmarkEnd w:id="0"/>
      <w:r w:rsidRPr="00901993">
        <w:rPr>
          <w:rFonts w:ascii="Times New Roman" w:hAnsi="Times New Roman"/>
          <w:sz w:val="24"/>
          <w:szCs w:val="24"/>
        </w:rPr>
        <w:t>belterületen - a közút mellett - ipari, kereskedelmi, vendéglátó-ipari, továbbá egyéb szolgáltatási célú építmény építéséhez, bővítéséhez, rendeltetésének megváltoztatásához, valamint a helyi építési szabályzatban, vagy a szabályozási tervben szereplő közlekedési és közműterületen belül nyomvonal jellegű építmény elhelyezéséhez, bővítéséhez, továbbá a közút területének határától számított két méter távolságon belül fa ültetéséhez vagy kivágásához,</w:t>
      </w:r>
    </w:p>
    <w:p w:rsidR="00901993" w:rsidRPr="00901993" w:rsidRDefault="00901993" w:rsidP="00901993">
      <w:pPr>
        <w:pStyle w:val="Listaszerbekezds"/>
        <w:numPr>
          <w:ilvl w:val="0"/>
          <w:numId w:val="3"/>
        </w:numPr>
        <w:spacing w:after="0" w:line="240" w:lineRule="auto"/>
        <w:ind w:left="851" w:hanging="425"/>
        <w:jc w:val="both"/>
        <w:rPr>
          <w:rFonts w:ascii="Times New Roman" w:hAnsi="Times New Roman"/>
          <w:sz w:val="24"/>
          <w:szCs w:val="24"/>
        </w:rPr>
      </w:pPr>
      <w:bookmarkStart w:id="1" w:name="pr719"/>
      <w:bookmarkEnd w:id="1"/>
      <w:r w:rsidRPr="00901993">
        <w:rPr>
          <w:rFonts w:ascii="Times New Roman" w:hAnsi="Times New Roman"/>
          <w:sz w:val="24"/>
          <w:szCs w:val="24"/>
        </w:rPr>
        <w:t xml:space="preserve">a létesítmény elhelyezéséhez, amennyiben annak dőlési távolsága a közút határát keresztezi. </w:t>
      </w:r>
    </w:p>
    <w:p w:rsidR="00901993" w:rsidRPr="00901993" w:rsidRDefault="00901993" w:rsidP="00901993">
      <w:pPr>
        <w:jc w:val="both"/>
        <w:rPr>
          <w:rFonts w:ascii="Times New Roman" w:hAnsi="Times New Roman" w:cs="Times New Roman"/>
          <w:sz w:val="24"/>
          <w:szCs w:val="24"/>
        </w:rPr>
      </w:pPr>
      <w:r w:rsidRPr="00901993">
        <w:rPr>
          <w:rFonts w:ascii="Times New Roman" w:hAnsi="Times New Roman" w:cs="Times New Roman"/>
          <w:sz w:val="24"/>
          <w:szCs w:val="24"/>
        </w:rPr>
        <w:t>[1988. évi I. törvény 42/</w:t>
      </w:r>
      <w:proofErr w:type="gramStart"/>
      <w:r w:rsidRPr="00901993">
        <w:rPr>
          <w:rFonts w:ascii="Times New Roman" w:hAnsi="Times New Roman" w:cs="Times New Roman"/>
          <w:sz w:val="24"/>
          <w:szCs w:val="24"/>
        </w:rPr>
        <w:t>A</w:t>
      </w:r>
      <w:proofErr w:type="gramEnd"/>
      <w:r w:rsidRPr="00901993">
        <w:rPr>
          <w:rFonts w:ascii="Times New Roman" w:hAnsi="Times New Roman" w:cs="Times New Roman"/>
          <w:sz w:val="24"/>
          <w:szCs w:val="24"/>
        </w:rPr>
        <w:t>. § (1)-(2)]”</w:t>
      </w:r>
    </w:p>
    <w:p w:rsidR="00901993" w:rsidRPr="00901993" w:rsidRDefault="00901993" w:rsidP="00901993">
      <w:pPr>
        <w:pStyle w:val="Listaszerbekezds"/>
        <w:ind w:left="851"/>
        <w:jc w:val="both"/>
        <w:rPr>
          <w:rFonts w:ascii="Times New Roman" w:hAnsi="Times New Roman"/>
          <w:sz w:val="24"/>
          <w:szCs w:val="24"/>
        </w:rPr>
      </w:pPr>
    </w:p>
    <w:p w:rsidR="00901993" w:rsidRPr="00901993" w:rsidRDefault="00901993" w:rsidP="00901993">
      <w:pPr>
        <w:pStyle w:val="Listaszerbekezds"/>
        <w:numPr>
          <w:ilvl w:val="0"/>
          <w:numId w:val="2"/>
        </w:numPr>
        <w:spacing w:after="0" w:line="240" w:lineRule="auto"/>
        <w:ind w:left="426" w:hanging="426"/>
        <w:jc w:val="both"/>
        <w:rPr>
          <w:rFonts w:ascii="Times New Roman" w:hAnsi="Times New Roman"/>
          <w:b/>
          <w:sz w:val="24"/>
          <w:szCs w:val="24"/>
        </w:rPr>
      </w:pPr>
      <w:r w:rsidRPr="00901993">
        <w:rPr>
          <w:rFonts w:ascii="Times New Roman" w:hAnsi="Times New Roman"/>
          <w:b/>
          <w:sz w:val="24"/>
          <w:szCs w:val="24"/>
        </w:rPr>
        <w:t>Az SZMSZ 1. melléklet 1.5. pontja a következő 1.5.14. ponttal egészül ki:</w:t>
      </w:r>
    </w:p>
    <w:p w:rsidR="00901993" w:rsidRPr="00901993" w:rsidRDefault="00901993" w:rsidP="00901993">
      <w:pPr>
        <w:jc w:val="both"/>
        <w:rPr>
          <w:rFonts w:ascii="Times New Roman" w:hAnsi="Times New Roman" w:cs="Times New Roman"/>
          <w:b/>
          <w:sz w:val="24"/>
          <w:szCs w:val="24"/>
        </w:rPr>
      </w:pPr>
    </w:p>
    <w:p w:rsidR="00901993" w:rsidRPr="00901993" w:rsidRDefault="00901993" w:rsidP="00901993">
      <w:pPr>
        <w:jc w:val="both"/>
        <w:rPr>
          <w:rFonts w:ascii="Times New Roman" w:hAnsi="Times New Roman" w:cs="Times New Roman"/>
          <w:sz w:val="24"/>
          <w:szCs w:val="24"/>
        </w:rPr>
      </w:pPr>
      <w:r w:rsidRPr="00901993">
        <w:rPr>
          <w:rFonts w:ascii="Times New Roman" w:hAnsi="Times New Roman" w:cs="Times New Roman"/>
          <w:sz w:val="24"/>
          <w:szCs w:val="24"/>
        </w:rPr>
        <w:t xml:space="preserve">„1.5.14. A közút melletti ingatlanon, annak rendeltetésszerű használatát lényegesen nem akadályozó módon közúti jelzést, mozgatható </w:t>
      </w:r>
      <w:proofErr w:type="spellStart"/>
      <w:r w:rsidRPr="00901993">
        <w:rPr>
          <w:rFonts w:ascii="Times New Roman" w:hAnsi="Times New Roman" w:cs="Times New Roman"/>
          <w:sz w:val="24"/>
          <w:szCs w:val="24"/>
        </w:rPr>
        <w:t>hóvédművet</w:t>
      </w:r>
      <w:proofErr w:type="spellEnd"/>
      <w:r w:rsidRPr="00901993">
        <w:rPr>
          <w:rFonts w:ascii="Times New Roman" w:hAnsi="Times New Roman" w:cs="Times New Roman"/>
          <w:sz w:val="24"/>
          <w:szCs w:val="24"/>
        </w:rPr>
        <w:t>, illetőleg – kártalanítás ellenében – azon, az alatt vagy felett, műtárgyat helyezhet el és tarthat fenn. [1988. évi I. törvény 43. § (1)]”</w:t>
      </w:r>
    </w:p>
    <w:p w:rsidR="00901993" w:rsidRPr="00901993" w:rsidRDefault="00901993" w:rsidP="00901993">
      <w:pPr>
        <w:pStyle w:val="NormlWeb"/>
        <w:numPr>
          <w:ilvl w:val="0"/>
          <w:numId w:val="2"/>
        </w:numPr>
        <w:spacing w:before="300" w:beforeAutospacing="0" w:after="300" w:afterAutospacing="0"/>
        <w:ind w:left="426" w:right="-1" w:hanging="426"/>
        <w:rPr>
          <w:b/>
        </w:rPr>
      </w:pPr>
      <w:r w:rsidRPr="00901993">
        <w:rPr>
          <w:b/>
        </w:rPr>
        <w:t>Az SZMSZ 1. melléklet 1.6.1.5. pontja helyébe a következő pont lép:</w:t>
      </w:r>
    </w:p>
    <w:p w:rsidR="00901993" w:rsidRPr="00901993" w:rsidRDefault="00901993" w:rsidP="00901993">
      <w:pPr>
        <w:pStyle w:val="NormlWeb"/>
        <w:spacing w:before="300" w:beforeAutospacing="0" w:after="300" w:afterAutospacing="0"/>
        <w:ind w:right="-1"/>
      </w:pPr>
      <w:r w:rsidRPr="00901993">
        <w:t>„1.6.1.5.  Jóváhagyja a bölcsőde nyári nyitva tartási rendjét.”</w:t>
      </w:r>
    </w:p>
    <w:p w:rsidR="00901993" w:rsidRPr="00901993" w:rsidRDefault="00901993" w:rsidP="00901993">
      <w:pPr>
        <w:pStyle w:val="NormlWeb"/>
        <w:numPr>
          <w:ilvl w:val="0"/>
          <w:numId w:val="2"/>
        </w:numPr>
        <w:spacing w:before="300" w:beforeAutospacing="0" w:after="300" w:afterAutospacing="0"/>
        <w:ind w:left="426" w:right="-1" w:hanging="426"/>
        <w:jc w:val="both"/>
        <w:rPr>
          <w:b/>
        </w:rPr>
      </w:pPr>
      <w:r w:rsidRPr="00901993">
        <w:rPr>
          <w:b/>
        </w:rPr>
        <w:t>Az SZMSZ 1. melléklet 1.15. Önkormányzati képviselők tiszteletdíja helyébe a következő pont lép:</w:t>
      </w:r>
    </w:p>
    <w:p w:rsidR="00901993" w:rsidRPr="00901993" w:rsidRDefault="00901993" w:rsidP="00901993">
      <w:pPr>
        <w:pStyle w:val="NormlWeb"/>
        <w:spacing w:before="0" w:beforeAutospacing="0" w:after="0" w:afterAutospacing="0"/>
        <w:rPr>
          <w:b/>
        </w:rPr>
      </w:pPr>
      <w:r w:rsidRPr="00901993">
        <w:rPr>
          <w:b/>
        </w:rPr>
        <w:lastRenderedPageBreak/>
        <w:t>„1.15. Önkormányzati képviselők tiszteletdíja</w:t>
      </w:r>
    </w:p>
    <w:p w:rsidR="00901993" w:rsidRPr="00901993" w:rsidRDefault="00901993" w:rsidP="00901993">
      <w:pPr>
        <w:pStyle w:val="NormlWeb"/>
        <w:spacing w:before="0" w:beforeAutospacing="0" w:after="0" w:afterAutospacing="0"/>
        <w:ind w:left="720"/>
        <w:rPr>
          <w:b/>
        </w:rPr>
      </w:pPr>
    </w:p>
    <w:p w:rsidR="00901993" w:rsidRPr="00901993" w:rsidRDefault="00901993" w:rsidP="00901993">
      <w:pPr>
        <w:pStyle w:val="NormlWeb"/>
        <w:tabs>
          <w:tab w:val="left" w:pos="851"/>
        </w:tabs>
        <w:spacing w:before="0" w:beforeAutospacing="0" w:after="0" w:afterAutospacing="0"/>
        <w:jc w:val="both"/>
      </w:pPr>
      <w:r w:rsidRPr="00901993">
        <w:t>Megállapítja a tiszteletdíjak kifizetésének részletes szabályait, gondoskodik a képviselő-testület és bizottságok üléseiről távolmaradóval szembeni tiszteletdíjat érintő intézkedésekről.”</w:t>
      </w:r>
    </w:p>
    <w:p w:rsidR="00901993" w:rsidRPr="00901993" w:rsidRDefault="00901993" w:rsidP="00901993">
      <w:pPr>
        <w:pStyle w:val="NormlWeb"/>
        <w:numPr>
          <w:ilvl w:val="0"/>
          <w:numId w:val="2"/>
        </w:numPr>
        <w:spacing w:before="300" w:beforeAutospacing="0" w:after="300" w:afterAutospacing="0"/>
        <w:ind w:left="426" w:right="-1" w:hanging="426"/>
        <w:jc w:val="both"/>
        <w:rPr>
          <w:b/>
        </w:rPr>
      </w:pPr>
      <w:r w:rsidRPr="00901993">
        <w:rPr>
          <w:b/>
        </w:rPr>
        <w:t>Az SZMSZ 1. melléklete a következő 1.18. Plakátok hirdetések ponttal egészül ki:</w:t>
      </w:r>
    </w:p>
    <w:p w:rsidR="00901993" w:rsidRPr="00901993" w:rsidRDefault="00901993" w:rsidP="00901993">
      <w:pPr>
        <w:pStyle w:val="NormlWeb"/>
        <w:spacing w:before="300" w:beforeAutospacing="0" w:after="300" w:afterAutospacing="0"/>
        <w:ind w:right="-1"/>
        <w:jc w:val="both"/>
        <w:rPr>
          <w:b/>
        </w:rPr>
      </w:pPr>
      <w:r w:rsidRPr="00901993">
        <w:rPr>
          <w:b/>
        </w:rPr>
        <w:t>„1.18. Plakátok, hirdetések</w:t>
      </w:r>
    </w:p>
    <w:p w:rsidR="00901993" w:rsidRPr="00901993" w:rsidRDefault="00901993" w:rsidP="00901993">
      <w:pPr>
        <w:pStyle w:val="NormlWeb"/>
        <w:spacing w:before="300" w:beforeAutospacing="0" w:after="300" w:afterAutospacing="0"/>
        <w:ind w:right="-1"/>
        <w:jc w:val="both"/>
      </w:pPr>
      <w:r w:rsidRPr="00901993">
        <w:t>Megállapítja az önkormányzati érdeket röplapok szórása, illetve plakátok kihelyezése esetén.”</w:t>
      </w:r>
    </w:p>
    <w:p w:rsidR="00901993" w:rsidRPr="00901993" w:rsidRDefault="00901993" w:rsidP="00901993">
      <w:pPr>
        <w:pStyle w:val="NormlWeb"/>
        <w:spacing w:before="300" w:beforeAutospacing="0" w:after="300" w:afterAutospacing="0"/>
        <w:ind w:left="284" w:right="-2"/>
        <w:jc w:val="both"/>
        <w:rPr>
          <w:b/>
        </w:rPr>
      </w:pPr>
    </w:p>
    <w:p w:rsidR="00154A15" w:rsidRDefault="00154A15"/>
    <w:sectPr w:rsidR="00154A15" w:rsidSect="00154A1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407C4"/>
    <w:multiLevelType w:val="hybridMultilevel"/>
    <w:tmpl w:val="A3D6D4A6"/>
    <w:lvl w:ilvl="0" w:tplc="7F3C85EE">
      <w:start w:val="1"/>
      <w:numFmt w:val="lowerLetter"/>
      <w:lvlText w:val="%1)"/>
      <w:lvlJc w:val="left"/>
      <w:pPr>
        <w:ind w:left="720" w:hanging="360"/>
      </w:pPr>
      <w:rPr>
        <w:rFonts w:hint="default"/>
        <w:color w:val="auto"/>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E4D3797"/>
    <w:multiLevelType w:val="hybridMultilevel"/>
    <w:tmpl w:val="01FA2A0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5F423F31"/>
    <w:multiLevelType w:val="hybridMultilevel"/>
    <w:tmpl w:val="02ACE6F0"/>
    <w:lvl w:ilvl="0" w:tplc="9E1E7CF4">
      <w:start w:val="1"/>
      <w:numFmt w:val="decimal"/>
      <w:lvlText w:val="%1."/>
      <w:lvlJc w:val="left"/>
      <w:pPr>
        <w:ind w:left="5310" w:hanging="360"/>
      </w:pPr>
      <w:rPr>
        <w:rFonts w:hint="default"/>
      </w:rPr>
    </w:lvl>
    <w:lvl w:ilvl="1" w:tplc="040E0019" w:tentative="1">
      <w:start w:val="1"/>
      <w:numFmt w:val="lowerLetter"/>
      <w:lvlText w:val="%2."/>
      <w:lvlJc w:val="left"/>
      <w:pPr>
        <w:ind w:left="6030" w:hanging="360"/>
      </w:pPr>
    </w:lvl>
    <w:lvl w:ilvl="2" w:tplc="040E001B" w:tentative="1">
      <w:start w:val="1"/>
      <w:numFmt w:val="lowerRoman"/>
      <w:lvlText w:val="%3."/>
      <w:lvlJc w:val="right"/>
      <w:pPr>
        <w:ind w:left="6750" w:hanging="180"/>
      </w:pPr>
    </w:lvl>
    <w:lvl w:ilvl="3" w:tplc="040E000F" w:tentative="1">
      <w:start w:val="1"/>
      <w:numFmt w:val="decimal"/>
      <w:lvlText w:val="%4."/>
      <w:lvlJc w:val="left"/>
      <w:pPr>
        <w:ind w:left="7470" w:hanging="360"/>
      </w:pPr>
    </w:lvl>
    <w:lvl w:ilvl="4" w:tplc="040E0019" w:tentative="1">
      <w:start w:val="1"/>
      <w:numFmt w:val="lowerLetter"/>
      <w:lvlText w:val="%5."/>
      <w:lvlJc w:val="left"/>
      <w:pPr>
        <w:ind w:left="8190" w:hanging="360"/>
      </w:pPr>
    </w:lvl>
    <w:lvl w:ilvl="5" w:tplc="040E001B" w:tentative="1">
      <w:start w:val="1"/>
      <w:numFmt w:val="lowerRoman"/>
      <w:lvlText w:val="%6."/>
      <w:lvlJc w:val="right"/>
      <w:pPr>
        <w:ind w:left="8910" w:hanging="180"/>
      </w:pPr>
    </w:lvl>
    <w:lvl w:ilvl="6" w:tplc="040E000F" w:tentative="1">
      <w:start w:val="1"/>
      <w:numFmt w:val="decimal"/>
      <w:lvlText w:val="%7."/>
      <w:lvlJc w:val="left"/>
      <w:pPr>
        <w:ind w:left="9630" w:hanging="360"/>
      </w:pPr>
    </w:lvl>
    <w:lvl w:ilvl="7" w:tplc="040E0019" w:tentative="1">
      <w:start w:val="1"/>
      <w:numFmt w:val="lowerLetter"/>
      <w:lvlText w:val="%8."/>
      <w:lvlJc w:val="left"/>
      <w:pPr>
        <w:ind w:left="10350" w:hanging="360"/>
      </w:pPr>
    </w:lvl>
    <w:lvl w:ilvl="8" w:tplc="040E001B" w:tentative="1">
      <w:start w:val="1"/>
      <w:numFmt w:val="lowerRoman"/>
      <w:lvlText w:val="%9."/>
      <w:lvlJc w:val="right"/>
      <w:pPr>
        <w:ind w:left="1107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901993"/>
    <w:rsid w:val="00154A15"/>
    <w:rsid w:val="004647E3"/>
    <w:rsid w:val="00901993"/>
    <w:rsid w:val="00C568BC"/>
    <w:rsid w:val="00D46254"/>
    <w:rsid w:val="00F96DB4"/>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01993"/>
  </w:style>
  <w:style w:type="paragraph" w:styleId="Cmsor1">
    <w:name w:val="heading 1"/>
    <w:next w:val="Nincstrkz"/>
    <w:link w:val="Cmsor1Char"/>
    <w:qFormat/>
    <w:rsid w:val="00C568BC"/>
    <w:pPr>
      <w:keepNext/>
      <w:outlineLvl w:val="0"/>
    </w:pPr>
    <w:rPr>
      <w:rFonts w:ascii="Times New Roman" w:eastAsia="Times New Roman" w:hAnsi="Times New Roman" w:cs="Times New Roman"/>
      <w:b/>
      <w:bCs/>
      <w:sz w:val="24"/>
      <w:szCs w:val="24"/>
      <w:lang w:eastAsia="hu-HU"/>
    </w:rPr>
  </w:style>
  <w:style w:type="paragraph" w:styleId="Cmsor2">
    <w:name w:val="heading 2"/>
    <w:basedOn w:val="Norml"/>
    <w:next w:val="Norml"/>
    <w:link w:val="Cmsor2Char"/>
    <w:qFormat/>
    <w:rsid w:val="00C568BC"/>
    <w:pPr>
      <w:keepNext/>
      <w:jc w:val="center"/>
      <w:outlineLvl w:val="1"/>
    </w:pPr>
    <w:rPr>
      <w:rFonts w:eastAsia="Times New Roman" w:cs="Times New Roman"/>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C568BC"/>
    <w:rPr>
      <w:rFonts w:ascii="Times New Roman" w:eastAsia="Times New Roman" w:hAnsi="Times New Roman" w:cs="Times New Roman"/>
      <w:b/>
      <w:bCs/>
      <w:sz w:val="24"/>
      <w:szCs w:val="24"/>
      <w:lang w:eastAsia="hu-HU"/>
    </w:rPr>
  </w:style>
  <w:style w:type="paragraph" w:styleId="Nincstrkz">
    <w:name w:val="No Spacing"/>
    <w:uiPriority w:val="1"/>
    <w:qFormat/>
    <w:rsid w:val="00C568BC"/>
    <w:pPr>
      <w:spacing w:after="0" w:line="240" w:lineRule="auto"/>
    </w:pPr>
    <w:rPr>
      <w:rFonts w:ascii="Times New Roman" w:hAnsi="Times New Roman"/>
      <w:sz w:val="24"/>
      <w:szCs w:val="24"/>
      <w:lang w:eastAsia="hu-HU"/>
    </w:rPr>
  </w:style>
  <w:style w:type="character" w:customStyle="1" w:styleId="Cmsor2Char">
    <w:name w:val="Címsor 2 Char"/>
    <w:basedOn w:val="Bekezdsalapbettpusa"/>
    <w:link w:val="Cmsor2"/>
    <w:rsid w:val="00C568BC"/>
    <w:rPr>
      <w:rFonts w:ascii="Times New Roman" w:eastAsia="Times New Roman" w:hAnsi="Times New Roman" w:cs="Times New Roman"/>
      <w:b/>
      <w:bCs/>
      <w:sz w:val="24"/>
      <w:szCs w:val="24"/>
      <w:lang w:eastAsia="hu-HU"/>
    </w:rPr>
  </w:style>
  <w:style w:type="paragraph" w:styleId="Listaszerbekezds">
    <w:name w:val="List Paragraph"/>
    <w:basedOn w:val="Norml"/>
    <w:uiPriority w:val="34"/>
    <w:qFormat/>
    <w:rsid w:val="00C568BC"/>
    <w:pPr>
      <w:ind w:left="720"/>
      <w:contextualSpacing/>
    </w:pPr>
    <w:rPr>
      <w:rFonts w:eastAsia="Times New Roman" w:cs="Times New Roman"/>
    </w:rPr>
  </w:style>
  <w:style w:type="paragraph" w:styleId="NormlWeb">
    <w:name w:val="Normal (Web)"/>
    <w:basedOn w:val="Norml"/>
    <w:rsid w:val="00901993"/>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4781</Characters>
  <Application>Microsoft Office Word</Application>
  <DocSecurity>0</DocSecurity>
  <Lines>39</Lines>
  <Paragraphs>10</Paragraphs>
  <ScaleCrop>false</ScaleCrop>
  <Company>Abony Városi Önkormányzat</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dc:creator>
  <cp:keywords/>
  <dc:description/>
  <cp:lastModifiedBy>Marianna</cp:lastModifiedBy>
  <cp:revision>1</cp:revision>
  <dcterms:created xsi:type="dcterms:W3CDTF">2016-04-29T07:30:00Z</dcterms:created>
  <dcterms:modified xsi:type="dcterms:W3CDTF">2016-04-29T07:31:00Z</dcterms:modified>
</cp:coreProperties>
</file>