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B00" w:rsidRPr="007B2B00" w:rsidRDefault="00AF15CF" w:rsidP="007B2B00">
      <w:pPr>
        <w:pStyle w:val="Listaszerbekezds"/>
        <w:numPr>
          <w:ilvl w:val="0"/>
          <w:numId w:val="2"/>
        </w:numPr>
        <w:ind w:left="284" w:hanging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számú melléklet </w:t>
      </w:r>
      <w:proofErr w:type="gramStart"/>
      <w:r>
        <w:rPr>
          <w:rFonts w:ascii="Times New Roman" w:hAnsi="Times New Roman" w:cs="Times New Roman"/>
          <w:b/>
        </w:rPr>
        <w:t>a  9</w:t>
      </w:r>
      <w:proofErr w:type="gramEnd"/>
      <w:r>
        <w:rPr>
          <w:rFonts w:ascii="Times New Roman" w:hAnsi="Times New Roman" w:cs="Times New Roman"/>
          <w:b/>
        </w:rPr>
        <w:t>/2016. (IV.29.</w:t>
      </w:r>
      <w:r w:rsidR="007B2B00" w:rsidRPr="007B2B00">
        <w:rPr>
          <w:rFonts w:ascii="Times New Roman" w:hAnsi="Times New Roman" w:cs="Times New Roman"/>
          <w:b/>
        </w:rPr>
        <w:t>) önkormányzati rendelethez</w:t>
      </w:r>
    </w:p>
    <w:p w:rsidR="004A3D15" w:rsidRDefault="004A3D15"/>
    <w:p w:rsidR="00B40CC2" w:rsidRDefault="00B40CC2" w:rsidP="00B40CC2">
      <w:pPr>
        <w:pStyle w:val="NormlWeb"/>
        <w:numPr>
          <w:ilvl w:val="0"/>
          <w:numId w:val="3"/>
        </w:numPr>
        <w:spacing w:before="300" w:beforeAutospacing="0" w:after="300" w:afterAutospacing="0"/>
        <w:ind w:left="426" w:right="-2" w:hanging="426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Az SZMSZ 4. melléklet 1.1. pontjában „a közbeszerzésekről szóló 2011. évi CVIII. törvény” szövegrész helyébe „a közbeszerzésekről szóló 2015. évi CXLIII. törvény” szöveg lép.</w:t>
      </w:r>
    </w:p>
    <w:p w:rsidR="00B40CC2" w:rsidRDefault="00B40CC2" w:rsidP="00B40CC2">
      <w:pPr>
        <w:pStyle w:val="NormlWeb"/>
        <w:numPr>
          <w:ilvl w:val="0"/>
          <w:numId w:val="3"/>
        </w:numPr>
        <w:spacing w:before="300" w:beforeAutospacing="0" w:after="300" w:afterAutospacing="0"/>
        <w:ind w:left="426" w:right="-1" w:hanging="426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Az SZMSZ 4. melléklet 1.3.3. pontja helyébe a következő pont lép:</w:t>
      </w:r>
    </w:p>
    <w:p w:rsidR="00B40CC2" w:rsidRPr="00AF15CF" w:rsidRDefault="00B40CC2" w:rsidP="00B40CC2">
      <w:pPr>
        <w:pStyle w:val="NormlWeb"/>
        <w:spacing w:before="0" w:beforeAutospacing="0" w:after="0" w:afterAutospacing="0"/>
        <w:jc w:val="both"/>
      </w:pPr>
      <w:r w:rsidRPr="00AF15CF">
        <w:t>„1.3.3. Megállapítja a helyi jelentőségű védett természeti érték, terület rendeltetésének és jelentős mértékű megváltoztatása tényét, és a kérelmet a képviselő-testület elé terjeszti;”</w:t>
      </w:r>
    </w:p>
    <w:p w:rsidR="00BF4895" w:rsidRDefault="00BF4895" w:rsidP="00B40CC2">
      <w:pPr>
        <w:pStyle w:val="NormlWeb"/>
        <w:spacing w:before="0" w:beforeAutospacing="0" w:after="0" w:afterAutospacing="0"/>
        <w:jc w:val="both"/>
        <w:rPr>
          <w:color w:val="FF0000"/>
        </w:rPr>
      </w:pPr>
    </w:p>
    <w:p w:rsidR="00672B5B" w:rsidRDefault="00672B5B" w:rsidP="00505F0B">
      <w:pPr>
        <w:pStyle w:val="NormlWeb"/>
        <w:numPr>
          <w:ilvl w:val="0"/>
          <w:numId w:val="3"/>
        </w:numPr>
        <w:spacing w:before="0" w:beforeAutospacing="0" w:after="0" w:afterAutospacing="0"/>
        <w:ind w:left="426" w:hanging="426"/>
        <w:jc w:val="both"/>
        <w:rPr>
          <w:b/>
        </w:rPr>
      </w:pPr>
      <w:r>
        <w:rPr>
          <w:b/>
        </w:rPr>
        <w:t>Hatályát veszti az SZMSZ 4. melléklet 1.3.11. pontja.</w:t>
      </w:r>
    </w:p>
    <w:p w:rsidR="00672B5B" w:rsidRDefault="00672B5B" w:rsidP="00672B5B">
      <w:pPr>
        <w:pStyle w:val="NormlWeb"/>
        <w:spacing w:before="0" w:beforeAutospacing="0" w:after="0" w:afterAutospacing="0"/>
        <w:ind w:left="426"/>
        <w:jc w:val="both"/>
        <w:rPr>
          <w:b/>
        </w:rPr>
      </w:pPr>
    </w:p>
    <w:p w:rsidR="00505F0B" w:rsidRPr="00505F0B" w:rsidRDefault="00505F0B" w:rsidP="00505F0B">
      <w:pPr>
        <w:pStyle w:val="NormlWeb"/>
        <w:numPr>
          <w:ilvl w:val="0"/>
          <w:numId w:val="3"/>
        </w:numPr>
        <w:spacing w:before="0" w:beforeAutospacing="0" w:after="0" w:afterAutospacing="0"/>
        <w:ind w:left="426" w:hanging="426"/>
        <w:jc w:val="both"/>
        <w:rPr>
          <w:b/>
        </w:rPr>
      </w:pPr>
      <w:r w:rsidRPr="00505F0B">
        <w:rPr>
          <w:b/>
        </w:rPr>
        <w:t>Az SZMSZ 4. melléklet 1.3.13. pontja helyébe a következő pont lép:</w:t>
      </w:r>
    </w:p>
    <w:p w:rsidR="00505F0B" w:rsidRPr="00505F0B" w:rsidRDefault="00505F0B" w:rsidP="00505F0B">
      <w:pPr>
        <w:pStyle w:val="NormlWeb"/>
        <w:spacing w:before="0" w:beforeAutospacing="0" w:after="0" w:afterAutospacing="0"/>
        <w:ind w:left="720"/>
        <w:jc w:val="both"/>
        <w:rPr>
          <w:b/>
        </w:rPr>
      </w:pPr>
    </w:p>
    <w:p w:rsidR="00505F0B" w:rsidRPr="00AF15CF" w:rsidRDefault="00505F0B" w:rsidP="00505F0B">
      <w:pPr>
        <w:jc w:val="both"/>
        <w:rPr>
          <w:rFonts w:ascii="Times New Roman" w:hAnsi="Times New Roman" w:cs="Times New Roman"/>
          <w:sz w:val="24"/>
          <w:szCs w:val="24"/>
        </w:rPr>
      </w:pPr>
      <w:r w:rsidRPr="00505F0B">
        <w:rPr>
          <w:rFonts w:ascii="Times New Roman" w:hAnsi="Times New Roman" w:cs="Times New Roman"/>
          <w:sz w:val="24"/>
          <w:szCs w:val="24"/>
        </w:rPr>
        <w:t xml:space="preserve">„1.3.13. A Városi Eseménynaptár - Városi Rendezvényterven kívüli részének - jóváhagyásáról és a Városi Eseménynaptárba befogadott, de a Városi Rendezvénytervben nem szereplő rendezvények önkormányzati támogatásáról a jelen rendelet </w:t>
      </w:r>
      <w:r w:rsidRPr="00AF15CF">
        <w:rPr>
          <w:rFonts w:ascii="Times New Roman" w:hAnsi="Times New Roman" w:cs="Times New Roman"/>
          <w:sz w:val="24"/>
          <w:szCs w:val="24"/>
        </w:rPr>
        <w:t>6. számú mellékletében foglaltak szerint.”</w:t>
      </w:r>
    </w:p>
    <w:p w:rsidR="00075916" w:rsidRDefault="00075916" w:rsidP="00075916">
      <w:pPr>
        <w:pStyle w:val="NormlWeb"/>
        <w:numPr>
          <w:ilvl w:val="0"/>
          <w:numId w:val="3"/>
        </w:numPr>
        <w:spacing w:before="300" w:beforeAutospacing="0" w:after="300" w:afterAutospacing="0"/>
        <w:ind w:left="426" w:right="-1" w:hanging="426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Az SZMSZ 4. melléklet 1.4.3. helyébe a következő pont lép:</w:t>
      </w:r>
    </w:p>
    <w:p w:rsidR="00075916" w:rsidRDefault="00075916" w:rsidP="00075916">
      <w:pPr>
        <w:pStyle w:val="NormlWeb"/>
        <w:spacing w:before="300" w:beforeAutospacing="0" w:after="300" w:afterAutospacing="0"/>
        <w:ind w:right="-1"/>
        <w:jc w:val="both"/>
        <w:rPr>
          <w:color w:val="000000" w:themeColor="text1"/>
        </w:rPr>
      </w:pPr>
      <w:r>
        <w:rPr>
          <w:color w:val="000000" w:themeColor="text1"/>
        </w:rPr>
        <w:t>„1.4.3. Az utcanévről, a házszámtábláról, valamint a házszámozás szabályiról szóló 25/2014. (IX. 02.) önkormányzati rendelet alapján az utcaelnevezéssel kapcsolatos feladatokat.”</w:t>
      </w:r>
    </w:p>
    <w:p w:rsidR="00075916" w:rsidRDefault="00075916" w:rsidP="00075916">
      <w:pPr>
        <w:pStyle w:val="NormlWeb"/>
        <w:numPr>
          <w:ilvl w:val="0"/>
          <w:numId w:val="3"/>
        </w:numPr>
        <w:spacing w:before="300" w:beforeAutospacing="0" w:after="300" w:afterAutospacing="0"/>
        <w:ind w:left="426" w:right="-1" w:hanging="426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Az SZMSZ 4. melléklet 1.4.4. helyébe a következő pont lép:</w:t>
      </w:r>
    </w:p>
    <w:p w:rsidR="00075916" w:rsidRPr="009B50AF" w:rsidRDefault="00075916" w:rsidP="00075916">
      <w:pPr>
        <w:pStyle w:val="NormlWeb"/>
        <w:spacing w:before="300" w:beforeAutospacing="0" w:after="300" w:afterAutospacing="0"/>
        <w:ind w:right="-1"/>
        <w:jc w:val="both"/>
        <w:rPr>
          <w:color w:val="000000" w:themeColor="text1"/>
        </w:rPr>
      </w:pPr>
      <w:r>
        <w:rPr>
          <w:color w:val="000000" w:themeColor="text1"/>
        </w:rPr>
        <w:t>„1.4.4. a Humánpolitikai Bizottsággal közösen jelen rendelet 6. számú mellékletében foglaltak szerint a Városi Rendezvényterv elfogadását.”</w:t>
      </w:r>
    </w:p>
    <w:p w:rsidR="00075916" w:rsidRDefault="00075916" w:rsidP="00A800F8">
      <w:pPr>
        <w:pStyle w:val="NormlWeb"/>
        <w:numPr>
          <w:ilvl w:val="0"/>
          <w:numId w:val="3"/>
        </w:numPr>
        <w:spacing w:before="300" w:beforeAutospacing="0" w:after="300" w:afterAutospacing="0"/>
        <w:ind w:left="426" w:right="-1" w:hanging="426"/>
        <w:rPr>
          <w:b/>
          <w:color w:val="000000" w:themeColor="text1"/>
        </w:rPr>
      </w:pPr>
      <w:r>
        <w:rPr>
          <w:b/>
          <w:color w:val="000000" w:themeColor="text1"/>
        </w:rPr>
        <w:t>Az SZMSZ 4. melléklet 3.4.7. helyébe a következő pont lép:</w:t>
      </w:r>
    </w:p>
    <w:p w:rsidR="00075916" w:rsidRDefault="00075916" w:rsidP="00075916">
      <w:pPr>
        <w:pStyle w:val="NormlWeb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„3.4.7. A Pénzügyi Bizottsággal közösen a jelen rendelet 6. számú mellékletében foglaltak szerint a Város Rendezvényterv elfogadását.”</w:t>
      </w:r>
    </w:p>
    <w:p w:rsidR="00075916" w:rsidRDefault="00075916" w:rsidP="00CC5F3D">
      <w:pPr>
        <w:pStyle w:val="NormlWeb"/>
        <w:numPr>
          <w:ilvl w:val="0"/>
          <w:numId w:val="3"/>
        </w:numPr>
        <w:spacing w:before="300" w:beforeAutospacing="0" w:after="300" w:afterAutospacing="0"/>
        <w:ind w:left="426" w:right="-1" w:hanging="426"/>
        <w:rPr>
          <w:b/>
          <w:color w:val="000000" w:themeColor="text1"/>
        </w:rPr>
      </w:pPr>
      <w:r>
        <w:rPr>
          <w:b/>
          <w:color w:val="000000" w:themeColor="text1"/>
        </w:rPr>
        <w:t>Az SZMSZ 4. melléklet 4.4. helyébe a következő pont lép:</w:t>
      </w:r>
    </w:p>
    <w:p w:rsidR="00075916" w:rsidRPr="00EF6A79" w:rsidRDefault="00075916" w:rsidP="00075916">
      <w:pPr>
        <w:pStyle w:val="NormlWeb"/>
        <w:spacing w:before="0" w:beforeAutospacing="0" w:after="0" w:afterAutospacing="0"/>
        <w:jc w:val="both"/>
        <w:rPr>
          <w:b/>
        </w:rPr>
      </w:pPr>
      <w:r>
        <w:rPr>
          <w:b/>
        </w:rPr>
        <w:t>„</w:t>
      </w:r>
      <w:r w:rsidRPr="00EF6A79">
        <w:rPr>
          <w:b/>
        </w:rPr>
        <w:t>4.4. A bizottság állásfoglalása szükséges:</w:t>
      </w:r>
    </w:p>
    <w:p w:rsidR="00075916" w:rsidRPr="00EF6A79" w:rsidRDefault="00075916" w:rsidP="00075916">
      <w:pPr>
        <w:pStyle w:val="NormlWeb"/>
        <w:spacing w:before="0" w:beforeAutospacing="0" w:after="0" w:afterAutospacing="0"/>
        <w:jc w:val="both"/>
      </w:pPr>
    </w:p>
    <w:p w:rsidR="00075916" w:rsidRDefault="00075916" w:rsidP="00075916">
      <w:pPr>
        <w:pStyle w:val="NormlWeb"/>
        <w:numPr>
          <w:ilvl w:val="2"/>
          <w:numId w:val="4"/>
        </w:numPr>
        <w:spacing w:before="0" w:beforeAutospacing="0" w:after="0" w:afterAutospacing="0"/>
        <w:jc w:val="both"/>
      </w:pPr>
      <w:r w:rsidRPr="00EF6A79">
        <w:t>az önkormányzat gazdasági programja tervezetéhez;</w:t>
      </w:r>
    </w:p>
    <w:p w:rsidR="00075916" w:rsidRDefault="00075916" w:rsidP="00075916">
      <w:pPr>
        <w:pStyle w:val="NormlWeb"/>
        <w:numPr>
          <w:ilvl w:val="2"/>
          <w:numId w:val="4"/>
        </w:numPr>
        <w:spacing w:before="0" w:beforeAutospacing="0" w:after="0" w:afterAutospacing="0"/>
        <w:jc w:val="both"/>
      </w:pPr>
      <w:r w:rsidRPr="00EF6A79">
        <w:t>a városfejlesztést szolgáló koncepciók, továbbá az önkormányzatnak az idegenforgalom helyi fejlesztésére, a területi érdekeknek az országos érdekekkel való összehangolására vonatkozó koncepciójának tervezetéhez;</w:t>
      </w:r>
    </w:p>
    <w:p w:rsidR="00075916" w:rsidRDefault="00075916" w:rsidP="00075916">
      <w:pPr>
        <w:pStyle w:val="NormlWeb"/>
        <w:numPr>
          <w:ilvl w:val="2"/>
          <w:numId w:val="4"/>
        </w:numPr>
        <w:spacing w:before="0" w:beforeAutospacing="0" w:after="0" w:afterAutospacing="0"/>
        <w:jc w:val="both"/>
      </w:pPr>
      <w:r>
        <w:t>a Pest Megyei Területrendezési Terv felülvizsgálatához kapcsolódó képviselő-testületi előterjesztésekhez</w:t>
      </w:r>
    </w:p>
    <w:p w:rsidR="00075916" w:rsidRDefault="00075916" w:rsidP="00075916">
      <w:pPr>
        <w:pStyle w:val="NormlWeb"/>
        <w:numPr>
          <w:ilvl w:val="2"/>
          <w:numId w:val="4"/>
        </w:numPr>
        <w:spacing w:before="0" w:beforeAutospacing="0" w:after="0" w:afterAutospacing="0"/>
        <w:jc w:val="both"/>
      </w:pPr>
      <w:r>
        <w:t>a Településfejlesztési Koncepcióhoz</w:t>
      </w:r>
    </w:p>
    <w:p w:rsidR="00075916" w:rsidRDefault="00075916" w:rsidP="00075916">
      <w:pPr>
        <w:pStyle w:val="NormlWeb"/>
        <w:numPr>
          <w:ilvl w:val="2"/>
          <w:numId w:val="4"/>
        </w:numPr>
        <w:spacing w:before="0" w:beforeAutospacing="0" w:after="0" w:afterAutospacing="0"/>
        <w:jc w:val="both"/>
      </w:pPr>
      <w:r>
        <w:t>az Integrált Városfejlesztési Stratégia felülvizsgálatához</w:t>
      </w:r>
    </w:p>
    <w:p w:rsidR="00075916" w:rsidRDefault="00075916" w:rsidP="00075916">
      <w:pPr>
        <w:pStyle w:val="NormlWeb"/>
        <w:numPr>
          <w:ilvl w:val="2"/>
          <w:numId w:val="4"/>
        </w:numPr>
        <w:spacing w:before="0" w:beforeAutospacing="0" w:after="0" w:afterAutospacing="0"/>
        <w:jc w:val="both"/>
      </w:pPr>
      <w:r>
        <w:lastRenderedPageBreak/>
        <w:t>a Településszerkezeti Terv, és a Helyi Építési Szabályzattal kapcsolatos előterjesztésekhez;</w:t>
      </w:r>
    </w:p>
    <w:p w:rsidR="00075916" w:rsidRDefault="00075916" w:rsidP="00075916">
      <w:pPr>
        <w:pStyle w:val="NormlWeb"/>
        <w:numPr>
          <w:ilvl w:val="2"/>
          <w:numId w:val="4"/>
        </w:numPr>
        <w:spacing w:before="0" w:beforeAutospacing="0" w:after="0" w:afterAutospacing="0"/>
        <w:jc w:val="both"/>
      </w:pPr>
      <w:r w:rsidRPr="00EF6A79">
        <w:t>az önkormányzat idegenforgalmi rendeltetésű fejlesztéseire, beruházásaira, az idegenforgalmi rendeltetésű vagyontárgyainak hasznosítására vonatkozó előterjesztésekhez;</w:t>
      </w:r>
    </w:p>
    <w:p w:rsidR="00075916" w:rsidRDefault="00075916" w:rsidP="00075916">
      <w:pPr>
        <w:pStyle w:val="NormlWeb"/>
        <w:numPr>
          <w:ilvl w:val="2"/>
          <w:numId w:val="4"/>
        </w:numPr>
        <w:spacing w:before="0" w:beforeAutospacing="0" w:after="0" w:afterAutospacing="0"/>
        <w:jc w:val="both"/>
      </w:pPr>
      <w:r w:rsidRPr="00EF6A79">
        <w:t>az idegenforgalmi értékek feltárásáról, bemutatásáról, propagálásáról szóló, a város idegenforgalmának alakulását elemző előterjesztésekhez;</w:t>
      </w:r>
    </w:p>
    <w:p w:rsidR="00075916" w:rsidRDefault="00075916" w:rsidP="00075916">
      <w:pPr>
        <w:pStyle w:val="NormlWeb"/>
        <w:numPr>
          <w:ilvl w:val="2"/>
          <w:numId w:val="4"/>
        </w:numPr>
        <w:spacing w:before="0" w:beforeAutospacing="0" w:after="0" w:afterAutospacing="0"/>
        <w:jc w:val="both"/>
      </w:pPr>
      <w:r w:rsidRPr="00EF6A79">
        <w:t>idegenforgalmi intézmény alapításáról, átszervezéséről, megszüntetéséről szóló előterjesztésekhez;</w:t>
      </w:r>
    </w:p>
    <w:p w:rsidR="00075916" w:rsidRDefault="00075916" w:rsidP="00075916">
      <w:pPr>
        <w:pStyle w:val="NormlWeb"/>
        <w:numPr>
          <w:ilvl w:val="2"/>
          <w:numId w:val="4"/>
        </w:numPr>
        <w:spacing w:before="0" w:beforeAutospacing="0" w:after="0" w:afterAutospacing="0"/>
        <w:jc w:val="both"/>
      </w:pPr>
      <w:r w:rsidRPr="00EF6A79">
        <w:t>az idegenforgalmi és nemzetközi megállapodások tervezetéhez;</w:t>
      </w:r>
    </w:p>
    <w:p w:rsidR="00075916" w:rsidRDefault="00075916" w:rsidP="00075916">
      <w:pPr>
        <w:pStyle w:val="NormlWeb"/>
        <w:numPr>
          <w:ilvl w:val="2"/>
          <w:numId w:val="4"/>
        </w:numPr>
        <w:spacing w:before="0" w:beforeAutospacing="0" w:after="0" w:afterAutospacing="0"/>
        <w:jc w:val="both"/>
      </w:pPr>
      <w:r w:rsidRPr="00EF6A79">
        <w:t>bel- és külföldi önkormányzattal való együttműködésről, új kapcsolatok kialakításáról, nemzetközi önkormányzati és egyéb szervezethez való csatlakozásról készített megállapodás tervezetekhez;</w:t>
      </w:r>
      <w:r>
        <w:t>”</w:t>
      </w:r>
    </w:p>
    <w:p w:rsidR="00075916" w:rsidRDefault="00075916" w:rsidP="00CC5F3D">
      <w:pPr>
        <w:pStyle w:val="NormlWeb"/>
        <w:numPr>
          <w:ilvl w:val="0"/>
          <w:numId w:val="3"/>
        </w:numPr>
        <w:spacing w:before="300" w:beforeAutospacing="0" w:after="300" w:afterAutospacing="0"/>
        <w:ind w:left="284" w:right="-1" w:hanging="284"/>
        <w:rPr>
          <w:b/>
          <w:color w:val="000000" w:themeColor="text1"/>
        </w:rPr>
      </w:pPr>
      <w:r>
        <w:rPr>
          <w:b/>
          <w:color w:val="000000" w:themeColor="text1"/>
        </w:rPr>
        <w:t>Az SZMSZ 4. melléklet 4.6. helyébe a következő pont lép:</w:t>
      </w:r>
    </w:p>
    <w:p w:rsidR="00075916" w:rsidRPr="00EF6A79" w:rsidRDefault="00075916" w:rsidP="00075916">
      <w:pPr>
        <w:pStyle w:val="NormlWeb"/>
        <w:jc w:val="both"/>
      </w:pPr>
      <w:r>
        <w:rPr>
          <w:b/>
        </w:rPr>
        <w:t>„</w:t>
      </w:r>
      <w:r w:rsidRPr="00EF6A79">
        <w:rPr>
          <w:b/>
        </w:rPr>
        <w:t>4.</w:t>
      </w:r>
      <w:r>
        <w:rPr>
          <w:b/>
        </w:rPr>
        <w:t>5</w:t>
      </w:r>
      <w:r w:rsidRPr="00EF6A79">
        <w:rPr>
          <w:b/>
        </w:rPr>
        <w:t>. Ellenőrzi:</w:t>
      </w:r>
    </w:p>
    <w:p w:rsidR="00075916" w:rsidRDefault="00075916" w:rsidP="00075916">
      <w:pPr>
        <w:pStyle w:val="NormlWeb"/>
        <w:spacing w:before="0" w:beforeAutospacing="0" w:after="0" w:afterAutospacing="0"/>
        <w:jc w:val="both"/>
      </w:pPr>
      <w:r>
        <w:t xml:space="preserve">4.5.1. </w:t>
      </w:r>
      <w:r w:rsidRPr="00EF6A79">
        <w:t>az idegenforgalmi, valamint terület- és település fejlesztési célokat szolgáló támogatások felhasználását;</w:t>
      </w:r>
    </w:p>
    <w:p w:rsidR="00075916" w:rsidRPr="00EF6A79" w:rsidRDefault="00075916" w:rsidP="00075916">
      <w:pPr>
        <w:pStyle w:val="NormlWeb"/>
        <w:spacing w:before="0" w:beforeAutospacing="0" w:after="0" w:afterAutospacing="0"/>
        <w:jc w:val="both"/>
      </w:pPr>
      <w:r>
        <w:t xml:space="preserve">4.5.2. </w:t>
      </w:r>
      <w:r w:rsidRPr="00EF6A79">
        <w:t>a helyi foglalkoztatási viszonyok alakulását;</w:t>
      </w:r>
      <w:r>
        <w:t>”</w:t>
      </w:r>
    </w:p>
    <w:p w:rsidR="00075916" w:rsidRDefault="00CC5F3D" w:rsidP="00075916">
      <w:pPr>
        <w:pStyle w:val="NormlWeb"/>
        <w:spacing w:before="300" w:beforeAutospacing="0" w:after="300" w:afterAutospacing="0"/>
        <w:ind w:right="-1"/>
        <w:rPr>
          <w:b/>
          <w:color w:val="000000" w:themeColor="text1"/>
        </w:rPr>
      </w:pPr>
      <w:r>
        <w:rPr>
          <w:b/>
          <w:color w:val="000000" w:themeColor="text1"/>
        </w:rPr>
        <w:t xml:space="preserve">9.  </w:t>
      </w:r>
      <w:r w:rsidR="00075916">
        <w:rPr>
          <w:b/>
          <w:color w:val="000000" w:themeColor="text1"/>
        </w:rPr>
        <w:t>AZ SZMSZ 4. melléklet 4.7. helyébe a következő pont lép:</w:t>
      </w:r>
    </w:p>
    <w:p w:rsidR="00075916" w:rsidRDefault="00075916" w:rsidP="00075916">
      <w:pPr>
        <w:pStyle w:val="NormlWeb"/>
        <w:spacing w:before="0" w:beforeAutospacing="0" w:after="0" w:afterAutospacing="0"/>
        <w:jc w:val="both"/>
        <w:rPr>
          <w:b/>
        </w:rPr>
      </w:pPr>
      <w:r>
        <w:rPr>
          <w:b/>
        </w:rPr>
        <w:t>„</w:t>
      </w:r>
      <w:r w:rsidRPr="00EF6A79">
        <w:rPr>
          <w:b/>
        </w:rPr>
        <w:t>4.</w:t>
      </w:r>
      <w:r>
        <w:rPr>
          <w:b/>
        </w:rPr>
        <w:t>6</w:t>
      </w:r>
      <w:r w:rsidRPr="00EF6A79">
        <w:rPr>
          <w:b/>
        </w:rPr>
        <w:t>. Kapcsolatot tart:</w:t>
      </w:r>
    </w:p>
    <w:p w:rsidR="00075916" w:rsidRPr="00A82D8B" w:rsidRDefault="00075916" w:rsidP="00075916">
      <w:pPr>
        <w:pStyle w:val="NormlWeb"/>
        <w:spacing w:before="0" w:beforeAutospacing="0" w:after="0" w:afterAutospacing="0"/>
        <w:jc w:val="both"/>
        <w:rPr>
          <w:b/>
        </w:rPr>
      </w:pPr>
    </w:p>
    <w:p w:rsidR="00075916" w:rsidRDefault="00075916" w:rsidP="00075916">
      <w:pPr>
        <w:pStyle w:val="NormlWeb"/>
        <w:spacing w:before="0" w:beforeAutospacing="0" w:after="0" w:afterAutospacing="0"/>
        <w:jc w:val="both"/>
      </w:pPr>
      <w:r w:rsidRPr="00EF6A79">
        <w:t>4.</w:t>
      </w:r>
      <w:r>
        <w:t>6</w:t>
      </w:r>
      <w:r w:rsidRPr="00EF6A79">
        <w:t xml:space="preserve">.1. </w:t>
      </w:r>
      <w:r>
        <w:t>a gazdasági élet helyi és térségi szereplőivel, azok szervezeteivel</w:t>
      </w:r>
    </w:p>
    <w:p w:rsidR="00075916" w:rsidRPr="00EF6A79" w:rsidRDefault="00075916" w:rsidP="00075916">
      <w:pPr>
        <w:pStyle w:val="NormlWeb"/>
        <w:spacing w:before="0" w:beforeAutospacing="0" w:after="0" w:afterAutospacing="0"/>
        <w:jc w:val="both"/>
      </w:pPr>
      <w:r>
        <w:t xml:space="preserve">4.6.2. </w:t>
      </w:r>
      <w:r w:rsidRPr="00EF6A79">
        <w:t xml:space="preserve">az idegenforgalomban meghatározó szerepet játszó helyi, regionális </w:t>
      </w:r>
      <w:r>
        <w:t xml:space="preserve">országos és nemzetközi </w:t>
      </w:r>
      <w:r w:rsidRPr="00EF6A79">
        <w:t>szervezetekkel;</w:t>
      </w:r>
    </w:p>
    <w:p w:rsidR="00075916" w:rsidRDefault="00075916" w:rsidP="00075916">
      <w:pPr>
        <w:pStyle w:val="NormlWeb"/>
        <w:spacing w:before="0" w:beforeAutospacing="0" w:after="0" w:afterAutospacing="0"/>
        <w:jc w:val="both"/>
      </w:pPr>
      <w:r>
        <w:t xml:space="preserve">4.6.3. </w:t>
      </w:r>
      <w:r w:rsidRPr="00EF6A79">
        <w:t xml:space="preserve">a </w:t>
      </w:r>
      <w:r>
        <w:t>Munkaügyi Központtal</w:t>
      </w:r>
    </w:p>
    <w:p w:rsidR="00075916" w:rsidRDefault="00075916" w:rsidP="00075916">
      <w:pPr>
        <w:pStyle w:val="NormlWeb"/>
        <w:spacing w:before="0" w:beforeAutospacing="0" w:after="0" w:afterAutospacing="0"/>
        <w:jc w:val="both"/>
      </w:pPr>
      <w:r>
        <w:t>4.6.4. a munkahelyteremtés területén működő állami, nemzetközi és piaci szereplőkkel, azok szervezeteivel”</w:t>
      </w:r>
    </w:p>
    <w:p w:rsidR="00B40CC2" w:rsidRDefault="00B40CC2" w:rsidP="00CC5F3D">
      <w:pPr>
        <w:pStyle w:val="NormlWeb"/>
        <w:spacing w:before="300" w:beforeAutospacing="0" w:after="300" w:afterAutospacing="0"/>
        <w:ind w:right="-2"/>
        <w:jc w:val="both"/>
        <w:rPr>
          <w:b/>
          <w:color w:val="000000" w:themeColor="text1"/>
        </w:rPr>
      </w:pPr>
    </w:p>
    <w:p w:rsidR="00B40CC2" w:rsidRDefault="00B40CC2"/>
    <w:sectPr w:rsidR="00B40CC2" w:rsidSect="004A3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2231F"/>
    <w:multiLevelType w:val="hybridMultilevel"/>
    <w:tmpl w:val="0D3C2866"/>
    <w:lvl w:ilvl="0" w:tplc="9AC891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093076"/>
    <w:multiLevelType w:val="multilevel"/>
    <w:tmpl w:val="C73E2E1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F810A34"/>
    <w:multiLevelType w:val="hybridMultilevel"/>
    <w:tmpl w:val="BC0A46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423F31"/>
    <w:multiLevelType w:val="hybridMultilevel"/>
    <w:tmpl w:val="02ACE6F0"/>
    <w:lvl w:ilvl="0" w:tplc="9E1E7CF4">
      <w:start w:val="1"/>
      <w:numFmt w:val="decimal"/>
      <w:lvlText w:val="%1."/>
      <w:lvlJc w:val="left"/>
      <w:pPr>
        <w:ind w:left="53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030" w:hanging="360"/>
      </w:pPr>
    </w:lvl>
    <w:lvl w:ilvl="2" w:tplc="040E001B" w:tentative="1">
      <w:start w:val="1"/>
      <w:numFmt w:val="lowerRoman"/>
      <w:lvlText w:val="%3."/>
      <w:lvlJc w:val="right"/>
      <w:pPr>
        <w:ind w:left="6750" w:hanging="180"/>
      </w:pPr>
    </w:lvl>
    <w:lvl w:ilvl="3" w:tplc="040E000F" w:tentative="1">
      <w:start w:val="1"/>
      <w:numFmt w:val="decimal"/>
      <w:lvlText w:val="%4."/>
      <w:lvlJc w:val="left"/>
      <w:pPr>
        <w:ind w:left="7470" w:hanging="360"/>
      </w:pPr>
    </w:lvl>
    <w:lvl w:ilvl="4" w:tplc="040E0019" w:tentative="1">
      <w:start w:val="1"/>
      <w:numFmt w:val="lowerLetter"/>
      <w:lvlText w:val="%5."/>
      <w:lvlJc w:val="left"/>
      <w:pPr>
        <w:ind w:left="8190" w:hanging="360"/>
      </w:pPr>
    </w:lvl>
    <w:lvl w:ilvl="5" w:tplc="040E001B" w:tentative="1">
      <w:start w:val="1"/>
      <w:numFmt w:val="lowerRoman"/>
      <w:lvlText w:val="%6."/>
      <w:lvlJc w:val="right"/>
      <w:pPr>
        <w:ind w:left="8910" w:hanging="180"/>
      </w:pPr>
    </w:lvl>
    <w:lvl w:ilvl="6" w:tplc="040E000F" w:tentative="1">
      <w:start w:val="1"/>
      <w:numFmt w:val="decimal"/>
      <w:lvlText w:val="%7."/>
      <w:lvlJc w:val="left"/>
      <w:pPr>
        <w:ind w:left="9630" w:hanging="360"/>
      </w:pPr>
    </w:lvl>
    <w:lvl w:ilvl="7" w:tplc="040E0019" w:tentative="1">
      <w:start w:val="1"/>
      <w:numFmt w:val="lowerLetter"/>
      <w:lvlText w:val="%8."/>
      <w:lvlJc w:val="left"/>
      <w:pPr>
        <w:ind w:left="10350" w:hanging="360"/>
      </w:pPr>
    </w:lvl>
    <w:lvl w:ilvl="8" w:tplc="040E001B" w:tentative="1">
      <w:start w:val="1"/>
      <w:numFmt w:val="lowerRoman"/>
      <w:lvlText w:val="%9."/>
      <w:lvlJc w:val="right"/>
      <w:pPr>
        <w:ind w:left="11070" w:hanging="180"/>
      </w:pPr>
    </w:lvl>
  </w:abstractNum>
  <w:abstractNum w:abstractNumId="4">
    <w:nsid w:val="6D407B96"/>
    <w:multiLevelType w:val="hybridMultilevel"/>
    <w:tmpl w:val="12A83102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7B2B00"/>
    <w:rsid w:val="00075916"/>
    <w:rsid w:val="00380071"/>
    <w:rsid w:val="004A3D15"/>
    <w:rsid w:val="00505F0B"/>
    <w:rsid w:val="00672B5B"/>
    <w:rsid w:val="007B2B00"/>
    <w:rsid w:val="00A800F8"/>
    <w:rsid w:val="00AF15CF"/>
    <w:rsid w:val="00B40CC2"/>
    <w:rsid w:val="00BF4895"/>
    <w:rsid w:val="00CC5F3D"/>
    <w:rsid w:val="00E30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3D1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B2B00"/>
    <w:pPr>
      <w:ind w:left="720"/>
      <w:contextualSpacing/>
    </w:pPr>
  </w:style>
  <w:style w:type="paragraph" w:styleId="NormlWeb">
    <w:name w:val="Normal (Web)"/>
    <w:basedOn w:val="Norml"/>
    <w:uiPriority w:val="99"/>
    <w:rsid w:val="00B40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3051</Characters>
  <Application>Microsoft Office Word</Application>
  <DocSecurity>0</DocSecurity>
  <Lines>25</Lines>
  <Paragraphs>6</Paragraphs>
  <ScaleCrop>false</ScaleCrop>
  <Company>Szervezet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Marianna</cp:lastModifiedBy>
  <cp:revision>2</cp:revision>
  <dcterms:created xsi:type="dcterms:W3CDTF">2016-04-29T07:35:00Z</dcterms:created>
  <dcterms:modified xsi:type="dcterms:W3CDTF">2016-04-29T07:35:00Z</dcterms:modified>
</cp:coreProperties>
</file>