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9A" w:rsidRDefault="00F3719A" w:rsidP="00F3719A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ELŐZETES HATÁSVIZSGÁLATI LAP</w:t>
      </w:r>
    </w:p>
    <w:p w:rsidR="00F3719A" w:rsidRDefault="00F3719A" w:rsidP="00F3719A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F3719A" w:rsidRDefault="00F3719A" w:rsidP="00F3719A">
      <w:pPr>
        <w:suppressAutoHyphens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  <w:lang w:eastAsia="en-US"/>
        </w:rPr>
        <w:t>Sáska     község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Önkormányzata 2013. évi költségvetés végrehajtásának jóváhagyásáról szóló rendelethez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en-US"/>
        </w:rPr>
      </w:pPr>
    </w:p>
    <w:p w:rsidR="00F3719A" w:rsidRDefault="00F3719A" w:rsidP="00F3719A">
      <w:pPr>
        <w:suppressAutoHyphens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jogalkotásról szóló 2010. évi CXXX. törvény 17. § alapján az előzetes hatásvizsgálattal a jogszabály előkészítője felméri a szabályozás várható következményeit. A törvény 17.§ (2) bekezdése alapján az előzetes hatásvizsgálat keretében az alábbi tényezők vizsgálata szükséges: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1. Társadalmi hatások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társadalomra gyakorolt hatása nincs.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2. Gazdasági, költségvetési hatások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A zárszámadás tartalmazza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Sáska  község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 Önkormányzata 2014. évi költségvetéséről szóló rendelet végrehajtását, összeveti a költségvetési rendeletben tervezett és a ténylegesen megvalósult bevételeket és kiadásokat. A zárszámadás elfogadása mindig a költségvetési év lezárása után történik.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3. Környezeti hatások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környezetre gyakorolt hatása nincs.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4. Egészségi következmények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egészségi következményei nincsenek.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5. Adminisztratív terheket befolyásoló hatások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rendeletben foglaltak végrehajtásának adminisztratív terheket befolyásoló hatásai nincsenek.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6. A jogszabály megalkotásának szükségessége, a jogalkotás elmaradásának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eastAsia="hu-HU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várható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következményei</w:t>
      </w:r>
    </w:p>
    <w:p w:rsidR="00F3719A" w:rsidRDefault="00F3719A" w:rsidP="00F3719A">
      <w:pPr>
        <w:suppressAutoHyphens w:val="0"/>
        <w:autoSpaceDE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Az államháztartásról szóló 2011. évi CXCV. törvény 91.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a</w:t>
      </w:r>
      <w:proofErr w:type="spellEnd"/>
      <w:proofErr w:type="gram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, valamint a 368/2011.(XII.31.) kormányrendelet 161. §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>-ának</w:t>
      </w:r>
      <w:proofErr w:type="spellEnd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(1) bekezdése értelmében, az önkormányzat a tárgyévet követően költségvetési beszámolót készít. </w:t>
      </w:r>
      <w:proofErr w:type="gramStart"/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jegyző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által elkészített zárszámadási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rendelettervezetet,  a polgármester a költségvetési évet követően 4 hónapon belül terjeszti a képviselő-testület elé. A képviselő-testület a zárszámadásról rendeletet alkot. Amennyiben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rendelet alkotási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0"/>
          <w:lang w:eastAsia="hu-HU"/>
        </w:rPr>
        <w:t xml:space="preserve"> kötelezettségének  nem tesz eleget az önkormányzat  mulasztásos törvénysértést követ el.</w:t>
      </w:r>
    </w:p>
    <w:p w:rsidR="00F3719A" w:rsidRDefault="00F3719A" w:rsidP="00F3719A">
      <w:pPr>
        <w:suppressAutoHyphens w:val="0"/>
        <w:autoSpaceDE w:val="0"/>
        <w:spacing w:after="1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7. A jogszabály alkalmazásához szükséges személyi, szervezeti, tárgyi és pénzügyi feltételek</w:t>
      </w:r>
    </w:p>
    <w:p w:rsidR="00F3719A" w:rsidRDefault="00F3719A" w:rsidP="00F3719A">
      <w:pPr>
        <w:suppressAutoHyphens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A jogszabály alkalmazásához szükséges személyi, szervezeti, tárgyi és pénzügyi feltételek rendelkezésre állnak.</w:t>
      </w:r>
    </w:p>
    <w:p w:rsidR="00F3719A" w:rsidRDefault="00F3719A" w:rsidP="00F3719A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3719A" w:rsidRDefault="00F3719A" w:rsidP="00F3719A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Sáska ,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2014. április 15. </w:t>
      </w:r>
    </w:p>
    <w:p w:rsidR="00F3719A" w:rsidRDefault="00F3719A" w:rsidP="00F3719A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3719A" w:rsidRDefault="00F3719A" w:rsidP="00F3719A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Takács Lászlóné </w:t>
      </w:r>
    </w:p>
    <w:p w:rsidR="00F3719A" w:rsidRDefault="00F3719A" w:rsidP="00F3719A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jegyző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F3719A" w:rsidRDefault="00F3719A" w:rsidP="00F3719A">
      <w:pPr>
        <w:suppressAutoHyphens w:val="0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3719A"/>
    <w:rsid w:val="00377009"/>
    <w:rsid w:val="003A78B1"/>
    <w:rsid w:val="008E65FF"/>
    <w:rsid w:val="00F3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3719A"/>
    <w:pPr>
      <w:suppressAutoHyphens/>
    </w:pPr>
    <w:rPr>
      <w:rFonts w:ascii="Calibri" w:eastAsia="Calibri" w:hAnsi="Calibri" w:cs="Calibri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1846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2015-06-09T08:07:00Z</dcterms:created>
  <dcterms:modified xsi:type="dcterms:W3CDTF">2015-06-09T08:07:00Z</dcterms:modified>
</cp:coreProperties>
</file>