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748" w:rsidRPr="00753DD2" w:rsidRDefault="00765748" w:rsidP="0076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b/>
          <w:sz w:val="24"/>
          <w:szCs w:val="24"/>
        </w:rPr>
        <w:t>Előzetes hatásvizsgálat</w:t>
      </w:r>
    </w:p>
    <w:p w:rsidR="00765748" w:rsidRPr="00753DD2" w:rsidRDefault="00765748" w:rsidP="0076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5748" w:rsidRPr="00753DD2" w:rsidRDefault="00EE5615" w:rsidP="007657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53DD2">
        <w:rPr>
          <w:rFonts w:ascii="Times New Roman" w:eastAsia="Times New Roman" w:hAnsi="Times New Roman" w:cs="Times New Roman"/>
          <w:sz w:val="24"/>
          <w:szCs w:val="24"/>
        </w:rPr>
        <w:t>Sáska</w:t>
      </w:r>
      <w:r w:rsidR="00765748" w:rsidRPr="00753DD2">
        <w:rPr>
          <w:rFonts w:ascii="Times New Roman" w:eastAsia="Times New Roman" w:hAnsi="Times New Roman" w:cs="Times New Roman"/>
          <w:sz w:val="24"/>
          <w:szCs w:val="24"/>
        </w:rPr>
        <w:t xml:space="preserve">     község</w:t>
      </w:r>
      <w:proofErr w:type="gramEnd"/>
      <w:r w:rsidR="00765748" w:rsidRPr="00753DD2">
        <w:rPr>
          <w:rFonts w:ascii="Times New Roman" w:eastAsia="Times New Roman" w:hAnsi="Times New Roman" w:cs="Times New Roman"/>
          <w:sz w:val="24"/>
          <w:szCs w:val="24"/>
        </w:rPr>
        <w:t xml:space="preserve"> Önkormányzata  Képviselő-testülete</w:t>
      </w:r>
    </w:p>
    <w:p w:rsidR="00765748" w:rsidRPr="00753DD2" w:rsidRDefault="00EE5615" w:rsidP="007657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>1/2016.(II.1</w:t>
      </w:r>
      <w:r w:rsidR="00765748" w:rsidRPr="00753DD2">
        <w:rPr>
          <w:rFonts w:ascii="Times New Roman" w:eastAsia="Times New Roman" w:hAnsi="Times New Roman" w:cs="Times New Roman"/>
          <w:sz w:val="24"/>
          <w:szCs w:val="24"/>
        </w:rPr>
        <w:t>0.) önkormányzati rendelete</w:t>
      </w:r>
    </w:p>
    <w:p w:rsidR="00765748" w:rsidRPr="00753DD2" w:rsidRDefault="00765748" w:rsidP="007657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53DD2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gramEnd"/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  Önkormányzat  2015.évi költségvetéséről szóló 2/2015.(II.15.)önkormányzati  rendelet módosításához</w:t>
      </w:r>
    </w:p>
    <w:p w:rsidR="00765748" w:rsidRPr="00753DD2" w:rsidRDefault="00765748" w:rsidP="007657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A Tv. 17. § /2/ bekezdése alapján az előzetes hatásvizsgálat keretében az alábbi tényezők vizsgálata szükséges: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b/>
          <w:sz w:val="24"/>
          <w:szCs w:val="24"/>
        </w:rPr>
        <w:t xml:space="preserve">Társadalmi-gazdasági hatása: </w:t>
      </w:r>
    </w:p>
    <w:p w:rsidR="00765748" w:rsidRPr="00753DD2" w:rsidRDefault="00765748" w:rsidP="0076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A tervezetnek közvetlen társadalmi hatása nincs.  Közvetett hatása jelentős, az önkormányzat által ellátott feladatok, jelentős hatást gyakorolnak a település életére. A 2015. évben sikerült a település működőképességét biztosítani, a kötelező feladatokat megfelelő szinten ellátni.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Az önkormányzati feladatok ellátásához biztosított források biztosították az önkormányzati feladatok ellátását.  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b/>
          <w:sz w:val="24"/>
          <w:szCs w:val="24"/>
        </w:rPr>
        <w:t>Környezeti, egészségi körülmények</w:t>
      </w: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>A rendeletben foglaltak végrehajtásának közvetlen egészségügyi, környezetre gyakorolt hatásai nincsenek.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b/>
          <w:sz w:val="24"/>
          <w:szCs w:val="24"/>
        </w:rPr>
        <w:t>Adminisztratív terheket befolyásoló hatása</w:t>
      </w: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A tervezetben foglaltaknak adminisztratív terheket befolyásoló hatása nincs.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b/>
          <w:sz w:val="24"/>
          <w:szCs w:val="24"/>
        </w:rPr>
        <w:t xml:space="preserve">Egyéb hatása: </w:t>
      </w:r>
      <w:r w:rsidRPr="00753DD2">
        <w:rPr>
          <w:rFonts w:ascii="Times New Roman" w:eastAsia="Times New Roman" w:hAnsi="Times New Roman" w:cs="Times New Roman"/>
          <w:sz w:val="24"/>
          <w:szCs w:val="24"/>
        </w:rPr>
        <w:t>Nincs.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b/>
          <w:sz w:val="24"/>
          <w:szCs w:val="24"/>
        </w:rPr>
        <w:t>A rendelet megalkotásának szükségessége</w:t>
      </w: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Az Államháztartásról szóló 2011. évi CXCV. törvény 34. § (1) és (3) bekezdései, az ennek végrehajtására kiadott 368/2011.(XII. 31.) Korm. Rendelet, valamint a Képviselő-testület a 2/2015.(II.15.) rendelete előírta, hogy a költségvetés módosítását legalább negyedévenként, de legkésőbb az éves költségvetési beszámoló elkészítésének határidejéig december 31-ei hatállyal módosítja a költségvetési rendeletét.  </w:t>
      </w:r>
    </w:p>
    <w:p w:rsidR="00765748" w:rsidRPr="00753DD2" w:rsidRDefault="00765748" w:rsidP="007657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b/>
          <w:sz w:val="24"/>
          <w:szCs w:val="24"/>
        </w:rPr>
        <w:t>A rendelet megalkotása elmaradása esetén várható következmények</w:t>
      </w: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A rendelet módosításának elmaradása mulasztásban megnyilvánuló alkotmányellenességet valósítana meg, és szankcióként – egyebek mellett – az állami költségvetési támogatás felfüggesztését eredményezhetné.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b/>
          <w:sz w:val="24"/>
          <w:szCs w:val="24"/>
        </w:rPr>
        <w:t>A rendelet alkalmazásához szükséges feltételek</w:t>
      </w:r>
      <w:r w:rsidRPr="00753DD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65748" w:rsidRPr="00753DD2" w:rsidRDefault="00753DD2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rendelet </w:t>
      </w:r>
      <w:bookmarkStart w:id="0" w:name="_GoBack"/>
      <w:bookmarkEnd w:id="0"/>
      <w:r w:rsidR="00765748" w:rsidRPr="00753DD2">
        <w:rPr>
          <w:rFonts w:ascii="Times New Roman" w:eastAsia="Times New Roman" w:hAnsi="Times New Roman" w:cs="Times New Roman"/>
          <w:sz w:val="24"/>
          <w:szCs w:val="24"/>
        </w:rPr>
        <w:t xml:space="preserve"> elfogadása</w:t>
      </w:r>
      <w:proofErr w:type="gramEnd"/>
      <w:r w:rsidR="00765748" w:rsidRPr="00753DD2">
        <w:rPr>
          <w:rFonts w:ascii="Times New Roman" w:eastAsia="Times New Roman" w:hAnsi="Times New Roman" w:cs="Times New Roman"/>
          <w:sz w:val="24"/>
          <w:szCs w:val="24"/>
        </w:rPr>
        <w:t xml:space="preserve">  többlet személyi feltételt, forrást és szervezeti változást nem igényel.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>M</w:t>
      </w:r>
      <w:r w:rsidR="00753DD2" w:rsidRPr="00753DD2">
        <w:rPr>
          <w:rFonts w:ascii="Times New Roman" w:eastAsia="Times New Roman" w:hAnsi="Times New Roman" w:cs="Times New Roman"/>
          <w:sz w:val="24"/>
          <w:szCs w:val="24"/>
        </w:rPr>
        <w:t>onostorapáti,2016. február 2</w:t>
      </w: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>Takács Lászlóné</w:t>
      </w:r>
    </w:p>
    <w:p w:rsidR="00765748" w:rsidRPr="00753DD2" w:rsidRDefault="00765748" w:rsidP="0076574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53DD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753DD2">
        <w:rPr>
          <w:rFonts w:ascii="Times New Roman" w:eastAsia="Times New Roman" w:hAnsi="Times New Roman" w:cs="Times New Roman"/>
          <w:sz w:val="24"/>
          <w:szCs w:val="24"/>
        </w:rPr>
        <w:t>jegyző</w:t>
      </w:r>
      <w:proofErr w:type="gramEnd"/>
    </w:p>
    <w:p w:rsidR="00765748" w:rsidRPr="00753DD2" w:rsidRDefault="00765748" w:rsidP="0076574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65748" w:rsidRPr="00753DD2" w:rsidRDefault="00765748" w:rsidP="00765748">
      <w:pPr>
        <w:rPr>
          <w:rFonts w:ascii="Times New Roman" w:hAnsi="Times New Roman" w:cs="Times New Roman"/>
          <w:sz w:val="24"/>
          <w:szCs w:val="24"/>
        </w:rPr>
      </w:pPr>
    </w:p>
    <w:p w:rsidR="00765748" w:rsidRPr="00753DD2" w:rsidRDefault="00765748" w:rsidP="00765748">
      <w:pPr>
        <w:rPr>
          <w:rFonts w:ascii="Times New Roman" w:hAnsi="Times New Roman" w:cs="Times New Roman"/>
          <w:sz w:val="24"/>
          <w:szCs w:val="24"/>
        </w:rPr>
      </w:pPr>
    </w:p>
    <w:p w:rsidR="00753DD2" w:rsidRPr="00753DD2" w:rsidRDefault="00753DD2" w:rsidP="00753DD2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53D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Indokolás </w:t>
      </w:r>
    </w:p>
    <w:p w:rsidR="00753DD2" w:rsidRPr="00753DD2" w:rsidRDefault="00753DD2" w:rsidP="00753DD2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53DD2" w:rsidRPr="00753DD2" w:rsidRDefault="00753DD2" w:rsidP="00753DD2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53D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Az 1. §</w:t>
      </w:r>
      <w:proofErr w:type="spellStart"/>
      <w:r w:rsidRPr="00753D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-hoz</w:t>
      </w:r>
      <w:proofErr w:type="spellEnd"/>
    </w:p>
    <w:p w:rsidR="00753DD2" w:rsidRPr="00753DD2" w:rsidRDefault="00753DD2" w:rsidP="00753DD2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53DD2" w:rsidRPr="00753DD2" w:rsidRDefault="00753DD2" w:rsidP="00753DD2">
      <w:pPr>
        <w:spacing w:before="240"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>A tervezet 1. §</w:t>
      </w:r>
      <w:proofErr w:type="spellStart"/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proofErr w:type="gramStart"/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proofErr w:type="spellEnd"/>
      <w:proofErr w:type="gramEnd"/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 fent taglalt változásoknak megfelelően tartalmazza a költs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égvetés fő összegének </w:t>
      </w:r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teljesítési adatai alapján történő átvezetését.</w:t>
      </w:r>
    </w:p>
    <w:p w:rsidR="00753DD2" w:rsidRPr="00753DD2" w:rsidRDefault="00753DD2" w:rsidP="00753DD2">
      <w:pPr>
        <w:spacing w:before="240"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53DD2" w:rsidRPr="00753DD2" w:rsidRDefault="00753DD2" w:rsidP="00753DD2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53D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 2. §</w:t>
      </w:r>
      <w:proofErr w:type="spellStart"/>
      <w:r w:rsidRPr="00753D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-hoz</w:t>
      </w:r>
      <w:proofErr w:type="spellEnd"/>
    </w:p>
    <w:p w:rsidR="00753DD2" w:rsidRPr="00753DD2" w:rsidRDefault="00753DD2" w:rsidP="00753DD2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53DD2" w:rsidRPr="00753DD2" w:rsidRDefault="00753DD2" w:rsidP="00753DD2">
      <w:pPr>
        <w:spacing w:before="24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>A tervezet 2. §</w:t>
      </w:r>
      <w:proofErr w:type="spellStart"/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proofErr w:type="gramStart"/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proofErr w:type="spellEnd"/>
      <w:proofErr w:type="gramEnd"/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 pénzügyi teljesítési folyamatok alapján a bevételi, kiadási irányzatokon – ezen belül a működési és a felhalmozási kiadások – részletes változásai tartalmazza az érintett mellékletek módosításával.</w:t>
      </w:r>
    </w:p>
    <w:p w:rsidR="00753DD2" w:rsidRPr="00753DD2" w:rsidRDefault="00753DD2" w:rsidP="00753DD2">
      <w:pPr>
        <w:spacing w:before="24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53DD2" w:rsidRPr="00753DD2" w:rsidRDefault="00753DD2" w:rsidP="00753DD2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53D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A 3. §</w:t>
      </w:r>
      <w:proofErr w:type="spellStart"/>
      <w:r w:rsidRPr="00753D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-hoz</w:t>
      </w:r>
      <w:proofErr w:type="spellEnd"/>
      <w:r w:rsidRPr="00753D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</w:p>
    <w:p w:rsidR="00753DD2" w:rsidRPr="00753DD2" w:rsidRDefault="00753DD2" w:rsidP="00753DD2">
      <w:pPr>
        <w:spacing w:before="240"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753DD2" w:rsidRPr="00753DD2" w:rsidRDefault="00753DD2" w:rsidP="00753DD2">
      <w:pPr>
        <w:spacing w:before="24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 rendelet hatálybelépésének és hatályvesztésének időpontjairól rendelkezik. </w:t>
      </w:r>
    </w:p>
    <w:p w:rsidR="00753DD2" w:rsidRPr="00753DD2" w:rsidRDefault="00753DD2" w:rsidP="00753DD2">
      <w:pPr>
        <w:spacing w:before="240"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53DD2" w:rsidRPr="00753DD2" w:rsidRDefault="00753DD2" w:rsidP="00753DD2">
      <w:pPr>
        <w:spacing w:before="240"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53D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</w:t>
      </w:r>
    </w:p>
    <w:p w:rsidR="00753DD2" w:rsidRPr="00753DD2" w:rsidRDefault="00753DD2" w:rsidP="00753DD2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C1A67" w:rsidRPr="00753DD2" w:rsidRDefault="00CC1A67">
      <w:pPr>
        <w:rPr>
          <w:rFonts w:ascii="Times New Roman" w:hAnsi="Times New Roman" w:cs="Times New Roman"/>
          <w:sz w:val="24"/>
          <w:szCs w:val="24"/>
        </w:rPr>
      </w:pPr>
    </w:p>
    <w:sectPr w:rsidR="00CC1A67" w:rsidRPr="00753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3FE9"/>
    <w:multiLevelType w:val="hybridMultilevel"/>
    <w:tmpl w:val="C270DD0E"/>
    <w:lvl w:ilvl="0" w:tplc="FAAE9F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48"/>
    <w:rsid w:val="00753DD2"/>
    <w:rsid w:val="00765748"/>
    <w:rsid w:val="00CC1A67"/>
    <w:rsid w:val="00D908DD"/>
    <w:rsid w:val="00EE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5748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5748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4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2016-02-09T09:38:00Z</cp:lastPrinted>
  <dcterms:created xsi:type="dcterms:W3CDTF">2016-02-09T09:41:00Z</dcterms:created>
  <dcterms:modified xsi:type="dcterms:W3CDTF">2016-02-09T09:41:00Z</dcterms:modified>
</cp:coreProperties>
</file>