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EC8" w:rsidRPr="00553AC0" w:rsidRDefault="00494EC8" w:rsidP="00494EC8">
      <w:pPr>
        <w:pStyle w:val="Szvegtrzs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</w:t>
      </w:r>
      <w:r w:rsidRPr="00553AC0">
        <w:rPr>
          <w:rFonts w:ascii="Times New Roman" w:hAnsi="Times New Roman" w:cs="Times New Roman"/>
          <w:b/>
          <w:i/>
        </w:rPr>
        <w:t>/</w:t>
      </w:r>
      <w:r>
        <w:rPr>
          <w:rFonts w:ascii="Times New Roman" w:hAnsi="Times New Roman" w:cs="Times New Roman"/>
          <w:b/>
          <w:i/>
        </w:rPr>
        <w:t>f</w:t>
      </w:r>
      <w:r w:rsidRPr="00553AC0">
        <w:rPr>
          <w:rFonts w:ascii="Times New Roman" w:hAnsi="Times New Roman" w:cs="Times New Roman"/>
          <w:b/>
          <w:i/>
        </w:rPr>
        <w:t>. számú melléklet</w:t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</w:rPr>
        <w:footnoteReference w:id="1"/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</w:rPr>
        <w:footnoteReference w:id="2"/>
      </w:r>
    </w:p>
    <w:p w:rsidR="00494EC8" w:rsidRDefault="00494EC8" w:rsidP="00494EC8">
      <w:pPr>
        <w:jc w:val="center"/>
      </w:pPr>
    </w:p>
    <w:p w:rsidR="00494EC8" w:rsidRPr="00B3659C" w:rsidRDefault="00494EC8" w:rsidP="00494EC8"/>
    <w:p w:rsidR="00494EC8" w:rsidRPr="00DF442E" w:rsidRDefault="00494EC8" w:rsidP="00494EC8">
      <w:pPr>
        <w:pStyle w:val="NormlWeb"/>
        <w:shd w:val="clear" w:color="auto" w:fill="FFFFFF"/>
        <w:spacing w:before="0" w:beforeAutospacing="0" w:after="0" w:afterAutospacing="0"/>
        <w:jc w:val="center"/>
        <w:rPr>
          <w:i/>
          <w:color w:val="222222"/>
          <w:sz w:val="22"/>
          <w:szCs w:val="22"/>
        </w:rPr>
      </w:pPr>
      <w:r w:rsidRPr="00DF442E">
        <w:rPr>
          <w:i/>
          <w:color w:val="222222"/>
          <w:sz w:val="22"/>
          <w:szCs w:val="22"/>
        </w:rPr>
        <w:t>A Külkapcsolati Tanácsnok feladatköre</w:t>
      </w:r>
    </w:p>
    <w:p w:rsidR="00494EC8" w:rsidRPr="00DF442E" w:rsidRDefault="00494EC8" w:rsidP="00494EC8">
      <w:pPr>
        <w:pStyle w:val="NormlWeb"/>
        <w:shd w:val="clear" w:color="auto" w:fill="FFFFFF"/>
        <w:jc w:val="both"/>
        <w:rPr>
          <w:color w:val="222222"/>
          <w:sz w:val="22"/>
          <w:szCs w:val="22"/>
        </w:rPr>
      </w:pP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 w:rsidRPr="00DF442E">
        <w:rPr>
          <w:color w:val="222222"/>
          <w:sz w:val="22"/>
          <w:szCs w:val="22"/>
        </w:rPr>
        <w:t>Figyelemmel kíséri a város már kialakult külkapcsolatainak alakulását, és elősegíti ezen a területen olyan új lehetőségek feltárását, amelyek kihasználása, illetve megvalósítása hozzáadott értéket képezhet Szentendre közösségének fejlődése, valamint a város fejlesztésének területén</w:t>
      </w:r>
      <w:r>
        <w:rPr>
          <w:color w:val="222222"/>
          <w:sz w:val="22"/>
          <w:szCs w:val="22"/>
        </w:rPr>
        <w:t>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Kö</w:t>
      </w:r>
      <w:r w:rsidRPr="00DF442E">
        <w:rPr>
          <w:color w:val="222222"/>
          <w:sz w:val="22"/>
          <w:szCs w:val="22"/>
        </w:rPr>
        <w:t>zreműködik a feladatkörét érintő önkormányzati stratégiai döntések előkészítésében, figyelemmel kíséri azok végrehajtásá</w:t>
      </w:r>
      <w:r>
        <w:rPr>
          <w:color w:val="222222"/>
          <w:sz w:val="22"/>
          <w:szCs w:val="22"/>
        </w:rPr>
        <w:t>t.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V</w:t>
      </w:r>
      <w:r w:rsidRPr="00DF442E">
        <w:rPr>
          <w:color w:val="222222"/>
          <w:sz w:val="22"/>
          <w:szCs w:val="22"/>
        </w:rPr>
        <w:t>éleményt nyilváníthat a Képviselő-testület, illetve testületi bizottság elé kerülő és feladat</w:t>
      </w:r>
      <w:r>
        <w:rPr>
          <w:color w:val="222222"/>
          <w:sz w:val="22"/>
          <w:szCs w:val="22"/>
        </w:rPr>
        <w:t>körét érintő előterjesztésekről.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F</w:t>
      </w:r>
      <w:r w:rsidRPr="00DF442E">
        <w:rPr>
          <w:color w:val="222222"/>
          <w:sz w:val="22"/>
          <w:szCs w:val="22"/>
        </w:rPr>
        <w:t>igyelemmel kíséri a feladatkörével kapcsolatos önkormányzati tevékenységeket, szükség esetén kezdeményezheti a Képviselő-testület, a felad</w:t>
      </w:r>
      <w:r>
        <w:rPr>
          <w:color w:val="222222"/>
          <w:sz w:val="22"/>
          <w:szCs w:val="22"/>
        </w:rPr>
        <w:t>atkörrel rendelkező bizottság,</w:t>
      </w:r>
      <w:r w:rsidRPr="00DF442E">
        <w:rPr>
          <w:color w:val="222222"/>
          <w:sz w:val="22"/>
          <w:szCs w:val="22"/>
        </w:rPr>
        <w:t xml:space="preserve"> vagy a polg</w:t>
      </w:r>
      <w:r>
        <w:rPr>
          <w:color w:val="222222"/>
          <w:sz w:val="22"/>
          <w:szCs w:val="22"/>
        </w:rPr>
        <w:t>ármester döntését, intézkedését, szakmai kerekasztal véleményét.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F</w:t>
      </w:r>
      <w:r w:rsidRPr="00DF442E">
        <w:rPr>
          <w:color w:val="222222"/>
          <w:sz w:val="22"/>
          <w:szCs w:val="22"/>
        </w:rPr>
        <w:t>eladatkörében eljárva együttműködik a Szentendre</w:t>
      </w:r>
      <w:r>
        <w:rPr>
          <w:color w:val="222222"/>
          <w:sz w:val="22"/>
          <w:szCs w:val="22"/>
        </w:rPr>
        <w:t xml:space="preserve"> Város</w:t>
      </w:r>
      <w:r w:rsidRPr="00DF442E">
        <w:rPr>
          <w:color w:val="222222"/>
          <w:sz w:val="22"/>
          <w:szCs w:val="22"/>
        </w:rPr>
        <w:t xml:space="preserve"> Önkormányzat </w:t>
      </w:r>
      <w:r>
        <w:rPr>
          <w:color w:val="222222"/>
          <w:sz w:val="22"/>
          <w:szCs w:val="22"/>
        </w:rPr>
        <w:t>Képviselő-</w:t>
      </w:r>
      <w:r w:rsidRPr="00DF442E">
        <w:rPr>
          <w:color w:val="222222"/>
          <w:sz w:val="22"/>
          <w:szCs w:val="22"/>
        </w:rPr>
        <w:t>testületével, a testület bizottságaival és a tevékenységével összefüggő feladatkörrel rendel</w:t>
      </w:r>
      <w:r>
        <w:rPr>
          <w:color w:val="222222"/>
          <w:sz w:val="22"/>
          <w:szCs w:val="22"/>
        </w:rPr>
        <w:t>kező tanácsnokokkal.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F</w:t>
      </w:r>
      <w:r w:rsidRPr="00DF442E">
        <w:rPr>
          <w:color w:val="222222"/>
          <w:sz w:val="22"/>
          <w:szCs w:val="22"/>
        </w:rPr>
        <w:t xml:space="preserve">igyelemmel kíséri európai uniós pályázati lehetőségek alakulását, együttműködik önkormányzati és </w:t>
      </w:r>
      <w:proofErr w:type="gramStart"/>
      <w:r w:rsidRPr="00DF442E">
        <w:rPr>
          <w:color w:val="222222"/>
          <w:sz w:val="22"/>
          <w:szCs w:val="22"/>
        </w:rPr>
        <w:t>hivatali  illetékes</w:t>
      </w:r>
      <w:proofErr w:type="gramEnd"/>
      <w:r w:rsidRPr="00DF442E">
        <w:rPr>
          <w:color w:val="222222"/>
          <w:sz w:val="22"/>
          <w:szCs w:val="22"/>
        </w:rPr>
        <w:t xml:space="preserve"> szakemberekkel felhasználásuk előkészítésében, valamint</w:t>
      </w:r>
      <w:r>
        <w:rPr>
          <w:color w:val="222222"/>
          <w:sz w:val="22"/>
          <w:szCs w:val="22"/>
        </w:rPr>
        <w:t xml:space="preserve"> megvalósításuk koordinálásában.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K</w:t>
      </w:r>
      <w:r w:rsidRPr="00DF442E">
        <w:rPr>
          <w:color w:val="222222"/>
          <w:sz w:val="22"/>
          <w:szCs w:val="22"/>
        </w:rPr>
        <w:t xml:space="preserve">eresi parlamenti, diplomáciai, uniós és egyéb kapcsolatok kialakításának lehetőségét, és részt vesz azok folyamatos ápolásában elsősorban európai uniós pályázati lehetőségek feltárása és </w:t>
      </w:r>
      <w:r>
        <w:rPr>
          <w:color w:val="222222"/>
          <w:sz w:val="22"/>
          <w:szCs w:val="22"/>
        </w:rPr>
        <w:t>hatékony kihasználása érdekében.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K</w:t>
      </w:r>
      <w:r w:rsidRPr="00DF442E">
        <w:rPr>
          <w:color w:val="222222"/>
          <w:sz w:val="22"/>
          <w:szCs w:val="22"/>
        </w:rPr>
        <w:t>eresi és elősegíti lehetséges térségi partnerek bevonásának lehetőségét   az európai uniós pályázatok kihasznál</w:t>
      </w:r>
      <w:r>
        <w:rPr>
          <w:color w:val="222222"/>
          <w:sz w:val="22"/>
          <w:szCs w:val="22"/>
        </w:rPr>
        <w:t>ásának optimalizálása érdekében.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 w:rsidRPr="00DF442E">
        <w:rPr>
          <w:color w:val="222222"/>
          <w:sz w:val="22"/>
          <w:szCs w:val="22"/>
        </w:rPr>
        <w:t>Figyelemmel kíséri, és az önkormányzat részéről koordinálja a testvérvárosi kapcsolatok alakulását.</w:t>
      </w:r>
    </w:p>
    <w:p w:rsidR="00494EC8" w:rsidRPr="00DF442E" w:rsidRDefault="00494EC8" w:rsidP="00494EC8">
      <w:pPr>
        <w:pStyle w:val="NormlWeb"/>
        <w:numPr>
          <w:ilvl w:val="0"/>
          <w:numId w:val="1"/>
        </w:numPr>
        <w:shd w:val="clear" w:color="auto" w:fill="FFFFFF"/>
        <w:ind w:left="567" w:hanging="567"/>
        <w:jc w:val="both"/>
        <w:rPr>
          <w:color w:val="222222"/>
          <w:sz w:val="22"/>
          <w:szCs w:val="22"/>
        </w:rPr>
      </w:pPr>
      <w:r w:rsidRPr="00DF442E">
        <w:rPr>
          <w:color w:val="222222"/>
          <w:sz w:val="22"/>
          <w:szCs w:val="22"/>
        </w:rPr>
        <w:t>Feladatai ellátásához iratbetekintési joggal rendelkezik.</w:t>
      </w: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746" w:rsidRDefault="00372746" w:rsidP="00494EC8">
      <w:r>
        <w:separator/>
      </w:r>
    </w:p>
  </w:endnote>
  <w:endnote w:type="continuationSeparator" w:id="0">
    <w:p w:rsidR="00372746" w:rsidRDefault="00372746" w:rsidP="0049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746" w:rsidRDefault="00372746" w:rsidP="00494EC8">
      <w:r>
        <w:separator/>
      </w:r>
    </w:p>
  </w:footnote>
  <w:footnote w:type="continuationSeparator" w:id="0">
    <w:p w:rsidR="00372746" w:rsidRDefault="00372746" w:rsidP="00494EC8">
      <w:r>
        <w:continuationSeparator/>
      </w:r>
    </w:p>
  </w:footnote>
  <w:footnote w:id="1">
    <w:p w:rsidR="00494EC8" w:rsidRDefault="00494EC8" w:rsidP="00494EC8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30/2019. (XI.14.) önkormányzati rendelet, hatályát veszti 2019. november 15-től</w:t>
      </w:r>
    </w:p>
  </w:footnote>
  <w:footnote w:id="2">
    <w:p w:rsidR="00494EC8" w:rsidRDefault="00494EC8" w:rsidP="00494EC8">
      <w:pPr>
        <w:pStyle w:val="Lbjegyzetszveg"/>
      </w:pPr>
      <w:r>
        <w:rPr>
          <w:rStyle w:val="Lbjegyzet-hivatkozs"/>
        </w:rPr>
        <w:footnoteRef/>
      </w:r>
      <w:r>
        <w:t xml:space="preserve"> Beillesztette az 1/2020. (I.24.) önkormányzati rendelet, hatályos: 2020. január 25-től.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40C86"/>
    <w:multiLevelType w:val="hybridMultilevel"/>
    <w:tmpl w:val="D138D1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20A849F8">
      <w:numFmt w:val="bullet"/>
      <w:lvlText w:val="-"/>
      <w:lvlJc w:val="left"/>
      <w:pPr>
        <w:ind w:left="1596" w:hanging="516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C8"/>
    <w:rsid w:val="00372746"/>
    <w:rsid w:val="00494EC8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C683E-BD71-4775-914B-A91CE4BA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4E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494EC8"/>
    <w:rPr>
      <w:vertAlign w:val="superscript"/>
    </w:rPr>
  </w:style>
  <w:style w:type="paragraph" w:styleId="Szvegtrzs">
    <w:name w:val="Body Text"/>
    <w:basedOn w:val="Norml"/>
    <w:link w:val="SzvegtrzsChar"/>
    <w:rsid w:val="00494EC8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494EC8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494EC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494EC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ormlWeb">
    <w:name w:val="Normal (Web)"/>
    <w:basedOn w:val="Norml"/>
    <w:uiPriority w:val="99"/>
    <w:semiHidden/>
    <w:unhideWhenUsed/>
    <w:rsid w:val="00494EC8"/>
    <w:pPr>
      <w:suppressAutoHyphens w:val="0"/>
      <w:spacing w:before="100" w:beforeAutospacing="1" w:after="100" w:afterAutospacing="1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2020-02-06T13:04:00Z</dcterms:created>
  <dcterms:modified xsi:type="dcterms:W3CDTF">2020-02-06T13:04:00Z</dcterms:modified>
</cp:coreProperties>
</file>