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ABA" w:rsidRPr="00B0644C" w:rsidRDefault="00636ABA" w:rsidP="00636ABA">
      <w:pPr>
        <w:spacing w:after="0" w:line="240" w:lineRule="auto"/>
        <w:jc w:val="center"/>
        <w:rPr>
          <w:rFonts w:ascii="Times New Roman" w:eastAsia="Calibri" w:hAnsi="Times New Roman" w:cs="Times New Roman"/>
          <w:b/>
        </w:rPr>
      </w:pPr>
      <w:r w:rsidRPr="00B0644C">
        <w:rPr>
          <w:rFonts w:ascii="Times New Roman" w:eastAsia="Calibri" w:hAnsi="Times New Roman" w:cs="Times New Roman"/>
          <w:b/>
        </w:rPr>
        <w:t>A helyi rendelet megalkotását a jogalkotásról szóló 2010. évi CXXX. törvény</w:t>
      </w:r>
    </w:p>
    <w:p w:rsidR="00636ABA" w:rsidRPr="00B0644C" w:rsidRDefault="00636ABA" w:rsidP="00636ABA">
      <w:pPr>
        <w:spacing w:after="0" w:line="240" w:lineRule="auto"/>
        <w:jc w:val="center"/>
        <w:rPr>
          <w:rFonts w:ascii="Times New Roman" w:eastAsia="Calibri" w:hAnsi="Times New Roman" w:cs="Times New Roman"/>
          <w:b/>
        </w:rPr>
      </w:pPr>
      <w:r w:rsidRPr="00B0644C">
        <w:rPr>
          <w:rFonts w:ascii="Times New Roman" w:eastAsia="Calibri" w:hAnsi="Times New Roman" w:cs="Times New Roman"/>
          <w:b/>
        </w:rPr>
        <w:t>18. §</w:t>
      </w:r>
      <w:proofErr w:type="spellStart"/>
      <w:r w:rsidRPr="00B0644C">
        <w:rPr>
          <w:rFonts w:ascii="Times New Roman" w:eastAsia="Calibri" w:hAnsi="Times New Roman" w:cs="Times New Roman"/>
          <w:b/>
        </w:rPr>
        <w:t>-ában</w:t>
      </w:r>
      <w:proofErr w:type="spellEnd"/>
      <w:r w:rsidRPr="00B0644C">
        <w:rPr>
          <w:rFonts w:ascii="Times New Roman" w:eastAsia="Calibri" w:hAnsi="Times New Roman" w:cs="Times New Roman"/>
          <w:b/>
        </w:rPr>
        <w:t xml:space="preserve"> foglaltaknak megfelelően eljárva az alábbiak szerint indokolom:</w:t>
      </w:r>
    </w:p>
    <w:p w:rsidR="00636ABA" w:rsidRPr="00B0644C" w:rsidRDefault="00636ABA" w:rsidP="00636ABA">
      <w:pPr>
        <w:spacing w:after="0" w:line="240" w:lineRule="auto"/>
        <w:jc w:val="center"/>
        <w:rPr>
          <w:rFonts w:ascii="Times New Roman" w:eastAsia="Calibri" w:hAnsi="Times New Roman" w:cs="Times New Roman"/>
          <w:b/>
        </w:rPr>
      </w:pPr>
    </w:p>
    <w:p w:rsidR="00636ABA" w:rsidRPr="00B0644C" w:rsidRDefault="00636ABA" w:rsidP="00636ABA">
      <w:pPr>
        <w:spacing w:after="0" w:line="240" w:lineRule="auto"/>
        <w:jc w:val="center"/>
        <w:rPr>
          <w:rFonts w:ascii="Times New Roman" w:eastAsia="Calibri" w:hAnsi="Times New Roman" w:cs="Times New Roman"/>
          <w:b/>
        </w:rPr>
      </w:pPr>
      <w:r w:rsidRPr="00B0644C">
        <w:rPr>
          <w:rFonts w:ascii="Times New Roman" w:eastAsia="Calibri" w:hAnsi="Times New Roman" w:cs="Times New Roman"/>
          <w:b/>
        </w:rPr>
        <w:t>ÁLTALÁNOS INDOKOLÁS</w:t>
      </w:r>
    </w:p>
    <w:p w:rsidR="00636ABA" w:rsidRPr="00B0644C" w:rsidRDefault="00636ABA" w:rsidP="00636ABA">
      <w:pPr>
        <w:spacing w:after="0" w:line="240" w:lineRule="auto"/>
        <w:jc w:val="both"/>
        <w:rPr>
          <w:rFonts w:ascii="Times New Roman" w:eastAsia="Calibri" w:hAnsi="Times New Roman" w:cs="Times New Roman"/>
        </w:rPr>
      </w:pPr>
    </w:p>
    <w:p w:rsidR="00636ABA" w:rsidRPr="0030444F" w:rsidRDefault="00636ABA" w:rsidP="00636ABA">
      <w:pPr>
        <w:spacing w:after="0" w:line="240" w:lineRule="auto"/>
        <w:ind w:firstLine="708"/>
        <w:jc w:val="both"/>
        <w:rPr>
          <w:rFonts w:ascii="Times New Roman" w:eastAsia="Calibri" w:hAnsi="Times New Roman" w:cs="Times New Roman"/>
        </w:rPr>
      </w:pPr>
      <w:r w:rsidRPr="0030444F">
        <w:rPr>
          <w:rFonts w:ascii="Times New Roman" w:eastAsia="Calibri" w:hAnsi="Times New Roman" w:cs="Times New Roman"/>
        </w:rPr>
        <w:t>Magyarország gazdasági stabilitásáról szóló 2011. évi CXCIV. törvény 32.§</w:t>
      </w:r>
      <w:proofErr w:type="spellStart"/>
      <w:r w:rsidRPr="0030444F">
        <w:rPr>
          <w:rFonts w:ascii="Times New Roman" w:eastAsia="Calibri" w:hAnsi="Times New Roman" w:cs="Times New Roman"/>
        </w:rPr>
        <w:t>-a</w:t>
      </w:r>
      <w:proofErr w:type="spellEnd"/>
      <w:r w:rsidRPr="0030444F">
        <w:rPr>
          <w:rFonts w:ascii="Times New Roman" w:eastAsia="Calibri" w:hAnsi="Times New Roman" w:cs="Times New Roman"/>
        </w:rPr>
        <w:t xml:space="preserve"> szerint kötelezettséget megállapító, fizetésre kötelezettek körét bővítő, a fizetési kötelezettség terhét növelő, a kedvezményt, mentességet megszüntető vagy korlátozó jogszabály kihirdetése és hatálybalépése között legalább 30 napnak el kell telnie. Ezen rendelkezés az önkormányzati adórendeletre is vonatkozik, ami azt jelenti, hogy valamely adóév január 1. napján hatályba léptetni szándékozó új adónemet bevezető vagy a hatályos szabályozást (pl.: adómérték tekintetében) módosító adórendelet legkorábban a kihirdetést követő</w:t>
      </w:r>
      <w:r>
        <w:rPr>
          <w:rFonts w:ascii="Times New Roman" w:eastAsia="Calibri" w:hAnsi="Times New Roman" w:cs="Times New Roman"/>
        </w:rPr>
        <w:t xml:space="preserve"> 31. napon léptethető hatályba.</w:t>
      </w:r>
    </w:p>
    <w:p w:rsidR="00636ABA" w:rsidRPr="00B0644C" w:rsidRDefault="00636ABA" w:rsidP="00636ABA">
      <w:pPr>
        <w:spacing w:after="0" w:line="240" w:lineRule="auto"/>
        <w:ind w:firstLine="708"/>
        <w:jc w:val="both"/>
        <w:rPr>
          <w:rFonts w:ascii="Times New Roman" w:eastAsia="Calibri" w:hAnsi="Times New Roman" w:cs="Times New Roman"/>
        </w:rPr>
      </w:pPr>
      <w:r w:rsidRPr="0030444F">
        <w:rPr>
          <w:rFonts w:ascii="Times New Roman" w:eastAsia="Calibri" w:hAnsi="Times New Roman" w:cs="Times New Roman"/>
        </w:rPr>
        <w:t xml:space="preserve">A jogszabályhely alapján, az adórendelet év közbeni módosítása éven belül nem súlyosbíthatja az adóalanyok adóterheit, tehát az ilyen rendeletmódosítások csak naptári éven túl, azaz </w:t>
      </w:r>
      <w:proofErr w:type="gramStart"/>
      <w:r w:rsidRPr="0030444F">
        <w:rPr>
          <w:rFonts w:ascii="Times New Roman" w:eastAsia="Calibri" w:hAnsi="Times New Roman" w:cs="Times New Roman"/>
        </w:rPr>
        <w:t>új évvel</w:t>
      </w:r>
      <w:proofErr w:type="gramEnd"/>
      <w:r w:rsidRPr="0030444F">
        <w:rPr>
          <w:rFonts w:ascii="Times New Roman" w:eastAsia="Calibri" w:hAnsi="Times New Roman" w:cs="Times New Roman"/>
        </w:rPr>
        <w:t xml:space="preserve"> (január 1.) végezhetők el. A súlyosbítási tilalom vonatkozik azonban arra az esetre, ha a módosítás a meglévő mentességek, kedvezmények körének szűkítésére, megszüntetésére irányul</w:t>
      </w:r>
      <w:r w:rsidRPr="00B0644C">
        <w:rPr>
          <w:rFonts w:ascii="Times New Roman" w:eastAsia="Calibri" w:hAnsi="Times New Roman" w:cs="Times New Roman"/>
        </w:rPr>
        <w:t>.</w:t>
      </w:r>
    </w:p>
    <w:p w:rsidR="00636ABA" w:rsidRPr="00B0644C" w:rsidRDefault="00636ABA" w:rsidP="00636ABA">
      <w:pPr>
        <w:spacing w:after="0" w:line="240" w:lineRule="auto"/>
        <w:rPr>
          <w:rFonts w:ascii="Times New Roman" w:eastAsia="Calibri" w:hAnsi="Times New Roman" w:cs="Times New Roman"/>
        </w:rPr>
      </w:pPr>
    </w:p>
    <w:p w:rsidR="00636ABA" w:rsidRPr="00B0644C" w:rsidRDefault="00636ABA" w:rsidP="00636ABA">
      <w:pPr>
        <w:spacing w:after="0" w:line="240" w:lineRule="auto"/>
        <w:jc w:val="center"/>
        <w:rPr>
          <w:rFonts w:ascii="Times New Roman" w:eastAsia="Calibri" w:hAnsi="Times New Roman" w:cs="Times New Roman"/>
          <w:b/>
        </w:rPr>
      </w:pPr>
      <w:r w:rsidRPr="00B0644C">
        <w:rPr>
          <w:rFonts w:ascii="Times New Roman" w:eastAsia="Calibri" w:hAnsi="Times New Roman" w:cs="Times New Roman"/>
          <w:b/>
        </w:rPr>
        <w:t>RÉSZLETES INDOKOLÁS</w:t>
      </w:r>
    </w:p>
    <w:p w:rsidR="00636ABA" w:rsidRPr="00B0644C" w:rsidRDefault="00636ABA" w:rsidP="00636ABA">
      <w:pPr>
        <w:autoSpaceDE w:val="0"/>
        <w:autoSpaceDN w:val="0"/>
        <w:adjustRightInd w:val="0"/>
        <w:spacing w:after="0" w:line="240" w:lineRule="auto"/>
        <w:jc w:val="both"/>
        <w:rPr>
          <w:rFonts w:ascii="Times New Roman" w:eastAsia="Calibri" w:hAnsi="Times New Roman" w:cs="Times New Roman"/>
          <w:b/>
          <w:color w:val="000000"/>
        </w:rPr>
      </w:pPr>
    </w:p>
    <w:p w:rsidR="00636ABA" w:rsidRPr="0030444F" w:rsidRDefault="00636ABA" w:rsidP="00636ABA">
      <w:pPr>
        <w:spacing w:after="0" w:line="240" w:lineRule="auto"/>
        <w:jc w:val="both"/>
        <w:rPr>
          <w:rFonts w:ascii="Times New Roman" w:eastAsia="Calibri" w:hAnsi="Times New Roman" w:cs="Times New Roman"/>
        </w:rPr>
      </w:pPr>
      <w:r w:rsidRPr="0030444F">
        <w:rPr>
          <w:rFonts w:ascii="Times New Roman" w:eastAsia="Calibri" w:hAnsi="Times New Roman" w:cs="Times New Roman"/>
        </w:rPr>
        <w:t xml:space="preserve">Az adómértékek, kedvezmények és mentességek körének változtatása véleményem szerint indokolttá vált, figyelemmel az elmúlt évek tapasztalataira (környezeti, turisztikai és demográfiai változások elsősorban.) A rendelet módosításának előkészítésekor alapelvünk, hogy a helyi adórendszert kijátszó, ún. „kiskapukat” visszaszorítsuk, minimálisra csökkentsük. Ugyanakkor a „csopakiság” érzésének felerősítését szolgálná annak bevezetése, hogy az évek óta itt tartózkodó, életvitelszerűen itt élő csopaki lakosokat támogassuk a kedvezményekkel.  </w:t>
      </w:r>
    </w:p>
    <w:p w:rsidR="00636ABA" w:rsidRPr="0030444F" w:rsidRDefault="00636ABA" w:rsidP="00636ABA">
      <w:pPr>
        <w:spacing w:after="0" w:line="240" w:lineRule="auto"/>
        <w:jc w:val="both"/>
        <w:rPr>
          <w:rFonts w:ascii="Times New Roman" w:eastAsia="Calibri" w:hAnsi="Times New Roman" w:cs="Times New Roman"/>
        </w:rPr>
      </w:pPr>
    </w:p>
    <w:p w:rsidR="00636ABA" w:rsidRPr="0030444F" w:rsidRDefault="00636ABA" w:rsidP="00636ABA">
      <w:pPr>
        <w:spacing w:after="0" w:line="240" w:lineRule="auto"/>
        <w:jc w:val="both"/>
        <w:rPr>
          <w:rFonts w:ascii="Times New Roman" w:eastAsia="Calibri" w:hAnsi="Times New Roman" w:cs="Times New Roman"/>
          <w:b/>
          <w:u w:val="single"/>
        </w:rPr>
      </w:pPr>
      <w:r w:rsidRPr="0030444F">
        <w:rPr>
          <w:rFonts w:ascii="Times New Roman" w:eastAsia="Calibri" w:hAnsi="Times New Roman" w:cs="Times New Roman"/>
          <w:b/>
          <w:u w:val="single"/>
        </w:rPr>
        <w:t xml:space="preserve">Építményadó esetén: </w:t>
      </w:r>
    </w:p>
    <w:p w:rsidR="00636ABA" w:rsidRPr="0030444F" w:rsidRDefault="00636ABA" w:rsidP="00636ABA">
      <w:pPr>
        <w:spacing w:after="0" w:line="240" w:lineRule="auto"/>
        <w:jc w:val="both"/>
        <w:rPr>
          <w:rFonts w:ascii="Times New Roman" w:eastAsia="Calibri" w:hAnsi="Times New Roman" w:cs="Times New Roman"/>
          <w:u w:val="single"/>
        </w:rPr>
      </w:pPr>
      <w:r w:rsidRPr="0030444F">
        <w:rPr>
          <w:rFonts w:ascii="Times New Roman" w:eastAsia="Calibri" w:hAnsi="Times New Roman" w:cs="Times New Roman"/>
        </w:rPr>
        <w:t xml:space="preserve">Az adó évi mértéke 1000 Ft/m2. </w:t>
      </w:r>
      <w:proofErr w:type="gramStart"/>
      <w:r w:rsidRPr="0030444F">
        <w:rPr>
          <w:rFonts w:ascii="Times New Roman" w:eastAsia="Calibri" w:hAnsi="Times New Roman" w:cs="Times New Roman"/>
        </w:rPr>
        <w:t>helyett</w:t>
      </w:r>
      <w:proofErr w:type="gramEnd"/>
      <w:r w:rsidRPr="0030444F">
        <w:rPr>
          <w:rFonts w:ascii="Times New Roman" w:eastAsia="Calibri" w:hAnsi="Times New Roman" w:cs="Times New Roman"/>
        </w:rPr>
        <w:t xml:space="preserve"> </w:t>
      </w:r>
      <w:r w:rsidRPr="0030444F">
        <w:rPr>
          <w:rFonts w:ascii="Times New Roman" w:eastAsia="Calibri" w:hAnsi="Times New Roman" w:cs="Times New Roman"/>
          <w:u w:val="single"/>
        </w:rPr>
        <w:t>1200 Ft/m2</w:t>
      </w:r>
    </w:p>
    <w:p w:rsidR="00636ABA" w:rsidRPr="0030444F" w:rsidRDefault="00636ABA" w:rsidP="00636ABA">
      <w:pPr>
        <w:spacing w:after="0" w:line="240" w:lineRule="auto"/>
        <w:jc w:val="both"/>
        <w:rPr>
          <w:rFonts w:ascii="Times New Roman" w:eastAsia="Calibri" w:hAnsi="Times New Roman" w:cs="Times New Roman"/>
          <w:u w:val="single"/>
        </w:rPr>
      </w:pPr>
      <w:r w:rsidRPr="0030444F">
        <w:rPr>
          <w:rFonts w:ascii="Times New Roman" w:eastAsia="Calibri" w:hAnsi="Times New Roman" w:cs="Times New Roman"/>
        </w:rPr>
        <w:t xml:space="preserve">Az adó évi mértéke </w:t>
      </w:r>
      <w:r w:rsidRPr="0030444F">
        <w:rPr>
          <w:rFonts w:ascii="Times New Roman" w:eastAsia="Calibri" w:hAnsi="Times New Roman" w:cs="Times New Roman"/>
        </w:rPr>
        <w:tab/>
        <w:t xml:space="preserve">- gépjármű-tároló esetén: </w:t>
      </w:r>
      <w:r w:rsidRPr="0030444F">
        <w:rPr>
          <w:rFonts w:ascii="Times New Roman" w:eastAsia="Calibri" w:hAnsi="Times New Roman" w:cs="Times New Roman"/>
        </w:rPr>
        <w:tab/>
        <w:t xml:space="preserve">500 Ft/m2 helyett </w:t>
      </w:r>
      <w:r w:rsidRPr="0030444F">
        <w:rPr>
          <w:rFonts w:ascii="Times New Roman" w:eastAsia="Calibri" w:hAnsi="Times New Roman" w:cs="Times New Roman"/>
          <w:u w:val="single"/>
        </w:rPr>
        <w:t>600 Ft/m2</w:t>
      </w:r>
    </w:p>
    <w:p w:rsidR="00636ABA" w:rsidRPr="0030444F" w:rsidRDefault="00636ABA" w:rsidP="00636ABA">
      <w:pPr>
        <w:spacing w:after="0" w:line="240" w:lineRule="auto"/>
        <w:ind w:left="2124"/>
        <w:jc w:val="both"/>
        <w:rPr>
          <w:rFonts w:ascii="Times New Roman" w:eastAsia="Calibri" w:hAnsi="Times New Roman" w:cs="Times New Roman"/>
        </w:rPr>
      </w:pPr>
      <w:r w:rsidRPr="0030444F">
        <w:rPr>
          <w:rFonts w:ascii="Times New Roman" w:eastAsia="Calibri" w:hAnsi="Times New Roman" w:cs="Times New Roman"/>
        </w:rPr>
        <w:t>- szállásépület esetén:</w:t>
      </w:r>
      <w:r w:rsidRPr="0030444F">
        <w:rPr>
          <w:rFonts w:ascii="Times New Roman" w:eastAsia="Calibri" w:hAnsi="Times New Roman" w:cs="Times New Roman"/>
        </w:rPr>
        <w:tab/>
      </w:r>
      <w:r w:rsidRPr="0030444F">
        <w:rPr>
          <w:rFonts w:ascii="Times New Roman" w:eastAsia="Calibri" w:hAnsi="Times New Roman" w:cs="Times New Roman"/>
        </w:rPr>
        <w:tab/>
        <w:t xml:space="preserve">850 Ft/m2 helyett </w:t>
      </w:r>
      <w:r w:rsidRPr="0030444F">
        <w:rPr>
          <w:rFonts w:ascii="Times New Roman" w:eastAsia="Calibri" w:hAnsi="Times New Roman" w:cs="Times New Roman"/>
          <w:u w:val="single"/>
        </w:rPr>
        <w:t>1000.- Ft/m2</w:t>
      </w:r>
      <w:r w:rsidRPr="0030444F">
        <w:rPr>
          <w:rFonts w:ascii="Times New Roman" w:eastAsia="Calibri" w:hAnsi="Times New Roman" w:cs="Times New Roman"/>
        </w:rPr>
        <w:t>, feltéve, ha abban ténylegesen szálláshely-szolgáltatást nyújtanak</w:t>
      </w:r>
    </w:p>
    <w:p w:rsidR="00636ABA" w:rsidRPr="0030444F" w:rsidRDefault="00636ABA" w:rsidP="00636ABA">
      <w:pPr>
        <w:spacing w:after="0" w:line="240" w:lineRule="auto"/>
        <w:ind w:left="2124"/>
        <w:jc w:val="both"/>
        <w:rPr>
          <w:rFonts w:ascii="Times New Roman" w:eastAsia="Calibri" w:hAnsi="Times New Roman" w:cs="Times New Roman"/>
        </w:rPr>
      </w:pPr>
      <w:r w:rsidRPr="0030444F">
        <w:rPr>
          <w:rFonts w:ascii="Times New Roman" w:eastAsia="Calibri" w:hAnsi="Times New Roman" w:cs="Times New Roman"/>
        </w:rPr>
        <w:t xml:space="preserve">- üzem, műhely, csarnok, szerviz esetén: </w:t>
      </w:r>
      <w:r w:rsidRPr="0030444F">
        <w:rPr>
          <w:rFonts w:ascii="Times New Roman" w:eastAsia="Calibri" w:hAnsi="Times New Roman" w:cs="Times New Roman"/>
        </w:rPr>
        <w:tab/>
        <w:t xml:space="preserve">560 Ft/m2 helyett </w:t>
      </w:r>
      <w:r w:rsidRPr="0030444F">
        <w:rPr>
          <w:rFonts w:ascii="Times New Roman" w:eastAsia="Calibri" w:hAnsi="Times New Roman" w:cs="Times New Roman"/>
          <w:u w:val="single"/>
        </w:rPr>
        <w:t>600.- Ft/m2</w:t>
      </w:r>
    </w:p>
    <w:p w:rsidR="00636ABA" w:rsidRPr="0030444F" w:rsidRDefault="00636ABA" w:rsidP="00636ABA">
      <w:pPr>
        <w:spacing w:after="0" w:line="240" w:lineRule="auto"/>
        <w:ind w:left="2124"/>
        <w:jc w:val="both"/>
        <w:rPr>
          <w:rFonts w:ascii="Times New Roman" w:eastAsia="Calibri" w:hAnsi="Times New Roman" w:cs="Times New Roman"/>
        </w:rPr>
      </w:pPr>
    </w:p>
    <w:p w:rsidR="00636ABA" w:rsidRPr="0030444F" w:rsidRDefault="00636ABA" w:rsidP="00636ABA">
      <w:pPr>
        <w:spacing w:after="0" w:line="240" w:lineRule="auto"/>
        <w:jc w:val="both"/>
        <w:rPr>
          <w:rFonts w:ascii="Times New Roman" w:eastAsia="Calibri" w:hAnsi="Times New Roman" w:cs="Times New Roman"/>
        </w:rPr>
      </w:pPr>
      <w:r w:rsidRPr="0030444F">
        <w:rPr>
          <w:rFonts w:ascii="Times New Roman" w:eastAsia="Calibri" w:hAnsi="Times New Roman" w:cs="Times New Roman"/>
        </w:rPr>
        <w:t xml:space="preserve">Mentességek körénél változás: </w:t>
      </w:r>
    </w:p>
    <w:p w:rsidR="00636ABA" w:rsidRPr="00636ABA" w:rsidRDefault="00636ABA" w:rsidP="00636ABA">
      <w:pPr>
        <w:spacing w:after="0" w:line="240" w:lineRule="auto"/>
        <w:jc w:val="both"/>
        <w:rPr>
          <w:rFonts w:ascii="Times New Roman" w:eastAsia="Calibri" w:hAnsi="Times New Roman" w:cs="Times New Roman"/>
        </w:rPr>
      </w:pPr>
      <w:r w:rsidRPr="00636ABA">
        <w:rPr>
          <w:rFonts w:ascii="Times New Roman" w:eastAsia="Calibri" w:hAnsi="Times New Roman" w:cs="Times New Roman"/>
        </w:rPr>
        <w:t>Mentes az adó alól</w:t>
      </w:r>
    </w:p>
    <w:p w:rsidR="00636ABA" w:rsidRPr="00636ABA" w:rsidRDefault="00636ABA" w:rsidP="00636ABA">
      <w:pPr>
        <w:spacing w:after="0" w:line="240" w:lineRule="auto"/>
        <w:jc w:val="both"/>
        <w:rPr>
          <w:rFonts w:ascii="Times New Roman" w:eastAsia="Calibri" w:hAnsi="Times New Roman" w:cs="Times New Roman"/>
        </w:rPr>
      </w:pPr>
      <w:proofErr w:type="gramStart"/>
      <w:r w:rsidRPr="00636ABA">
        <w:rPr>
          <w:rFonts w:ascii="Times New Roman" w:eastAsia="Calibri" w:hAnsi="Times New Roman" w:cs="Times New Roman"/>
        </w:rPr>
        <w:t>a</w:t>
      </w:r>
      <w:proofErr w:type="gramEnd"/>
      <w:r w:rsidRPr="00636ABA">
        <w:rPr>
          <w:rFonts w:ascii="Times New Roman" w:eastAsia="Calibri" w:hAnsi="Times New Roman" w:cs="Times New Roman"/>
        </w:rPr>
        <w:t xml:space="preserve">) </w:t>
      </w:r>
      <w:proofErr w:type="spellStart"/>
      <w:r w:rsidRPr="00636ABA">
        <w:rPr>
          <w:rFonts w:ascii="Times New Roman" w:eastAsia="Calibri" w:hAnsi="Times New Roman" w:cs="Times New Roman"/>
        </w:rPr>
        <w:t>a</w:t>
      </w:r>
      <w:proofErr w:type="spellEnd"/>
      <w:r w:rsidRPr="00636ABA">
        <w:rPr>
          <w:rFonts w:ascii="Times New Roman" w:eastAsia="Calibri" w:hAnsi="Times New Roman" w:cs="Times New Roman"/>
        </w:rPr>
        <w:t xml:space="preserve"> magánszemély tulajdonában lévő pince és szőlő feldolgozására szolgáló helyiség 100 m2-ig, amennyiben kizárólag bor tárolására és </w:t>
      </w:r>
      <w:r>
        <w:rPr>
          <w:rFonts w:ascii="Times New Roman" w:eastAsia="Calibri" w:hAnsi="Times New Roman" w:cs="Times New Roman"/>
        </w:rPr>
        <w:t>szőlő feldolgozására használja,</w:t>
      </w:r>
    </w:p>
    <w:p w:rsidR="00636ABA" w:rsidRPr="00636ABA" w:rsidRDefault="00636ABA" w:rsidP="00636ABA">
      <w:pPr>
        <w:spacing w:after="0" w:line="240" w:lineRule="auto"/>
        <w:jc w:val="both"/>
        <w:rPr>
          <w:rFonts w:ascii="Times New Roman" w:eastAsia="Calibri" w:hAnsi="Times New Roman" w:cs="Times New Roman"/>
        </w:rPr>
      </w:pPr>
      <w:r w:rsidRPr="00636ABA">
        <w:rPr>
          <w:rFonts w:ascii="Times New Roman" w:eastAsia="Calibri" w:hAnsi="Times New Roman" w:cs="Times New Roman"/>
        </w:rPr>
        <w:t>b) a magánszemély tulajdonában álló, életvitelszerűen lakott, 25 m2 feletti területrészéből 40 m2 személyenként, amennyiben a lakás kizárólag a tulajdonos és a tulajdonos közeli hozzátartozójának lakhatását szolgálja, és a lakásban nem folytatnak szálláshely szolgáltatási tevéke</w:t>
      </w:r>
      <w:r>
        <w:rPr>
          <w:rFonts w:ascii="Times New Roman" w:eastAsia="Calibri" w:hAnsi="Times New Roman" w:cs="Times New Roman"/>
        </w:rPr>
        <w:t>nységet,</w:t>
      </w:r>
    </w:p>
    <w:p w:rsidR="00636ABA" w:rsidRPr="00636ABA" w:rsidRDefault="00636ABA" w:rsidP="00636ABA">
      <w:pPr>
        <w:spacing w:after="0" w:line="240" w:lineRule="auto"/>
        <w:jc w:val="both"/>
        <w:rPr>
          <w:rFonts w:ascii="Times New Roman" w:eastAsia="Calibri" w:hAnsi="Times New Roman" w:cs="Times New Roman"/>
        </w:rPr>
      </w:pPr>
      <w:r w:rsidRPr="00636ABA">
        <w:rPr>
          <w:rFonts w:ascii="Times New Roman" w:eastAsia="Calibri" w:hAnsi="Times New Roman" w:cs="Times New Roman"/>
        </w:rPr>
        <w:t>c) a magánszemély tulajdonában álló, életvitelszerűen lakott, 25 m2 feletti területrésze 150 m2 –</w:t>
      </w:r>
      <w:proofErr w:type="spellStart"/>
      <w:r w:rsidRPr="00636ABA">
        <w:rPr>
          <w:rFonts w:ascii="Times New Roman" w:eastAsia="Calibri" w:hAnsi="Times New Roman" w:cs="Times New Roman"/>
        </w:rPr>
        <w:t>ig</w:t>
      </w:r>
      <w:proofErr w:type="spellEnd"/>
      <w:r w:rsidRPr="00636ABA">
        <w:rPr>
          <w:rFonts w:ascii="Times New Roman" w:eastAsia="Calibri" w:hAnsi="Times New Roman" w:cs="Times New Roman"/>
        </w:rPr>
        <w:t>, amennyiben a lakás kizárólag a 65. életévét betöltött tulajdonos, vagy annak 65. életévét betöltött közeli hozzátartozójának életvitelszerű lakha</w:t>
      </w:r>
      <w:r>
        <w:rPr>
          <w:rFonts w:ascii="Times New Roman" w:eastAsia="Calibri" w:hAnsi="Times New Roman" w:cs="Times New Roman"/>
        </w:rPr>
        <w:t>tását szolgálja,</w:t>
      </w:r>
    </w:p>
    <w:p w:rsidR="00636ABA" w:rsidRDefault="00636ABA" w:rsidP="00636ABA">
      <w:pPr>
        <w:spacing w:after="0" w:line="240" w:lineRule="auto"/>
        <w:jc w:val="both"/>
        <w:rPr>
          <w:rFonts w:ascii="Times New Roman" w:eastAsia="Calibri" w:hAnsi="Times New Roman" w:cs="Times New Roman"/>
        </w:rPr>
      </w:pPr>
      <w:r w:rsidRPr="00636ABA">
        <w:rPr>
          <w:rFonts w:ascii="Times New Roman" w:eastAsia="Calibri" w:hAnsi="Times New Roman" w:cs="Times New Roman"/>
        </w:rPr>
        <w:t xml:space="preserve">d) a magánszemély tulajdonában álló, életvitelszerűen lakott lakás 150 m2-ig, amely kizárólag a 75. életévét betöltött tulajdonos, vagy annak 75. életévét betöltött közeli hozzátartozójának életvitelszerű lakhatását szolgálja megszakítás nélkül legalább 15 </w:t>
      </w:r>
      <w:proofErr w:type="spellStart"/>
      <w:r w:rsidRPr="00636ABA">
        <w:rPr>
          <w:rFonts w:ascii="Times New Roman" w:eastAsia="Calibri" w:hAnsi="Times New Roman" w:cs="Times New Roman"/>
        </w:rPr>
        <w:t>éve.</w:t>
      </w:r>
      <w:r w:rsidRPr="0030444F">
        <w:rPr>
          <w:rFonts w:ascii="Times New Roman" w:eastAsia="Calibri" w:hAnsi="Times New Roman" w:cs="Times New Roman"/>
        </w:rPr>
        <w:t>-</w:t>
      </w:r>
      <w:proofErr w:type="spellEnd"/>
    </w:p>
    <w:p w:rsidR="00636ABA" w:rsidRPr="0030444F" w:rsidRDefault="00636ABA" w:rsidP="00636ABA">
      <w:pPr>
        <w:spacing w:after="0" w:line="240" w:lineRule="auto"/>
        <w:jc w:val="both"/>
        <w:rPr>
          <w:rFonts w:ascii="Times New Roman" w:eastAsia="Calibri" w:hAnsi="Times New Roman" w:cs="Times New Roman"/>
        </w:rPr>
      </w:pPr>
      <w:r w:rsidRPr="0030444F">
        <w:rPr>
          <w:rFonts w:ascii="Times New Roman" w:eastAsia="Calibri" w:hAnsi="Times New Roman" w:cs="Times New Roman"/>
        </w:rPr>
        <w:t>A mentességet a</w:t>
      </w:r>
      <w:r>
        <w:rPr>
          <w:rFonts w:ascii="Times New Roman" w:eastAsia="Calibri" w:hAnsi="Times New Roman" w:cs="Times New Roman"/>
        </w:rPr>
        <w:t xml:space="preserve"> b) és c) </w:t>
      </w:r>
      <w:proofErr w:type="gramStart"/>
      <w:r>
        <w:rPr>
          <w:rFonts w:ascii="Times New Roman" w:eastAsia="Calibri" w:hAnsi="Times New Roman" w:cs="Times New Roman"/>
        </w:rPr>
        <w:t xml:space="preserve">esetben </w:t>
      </w:r>
      <w:r w:rsidRPr="0030444F">
        <w:rPr>
          <w:rFonts w:ascii="Times New Roman" w:eastAsia="Calibri" w:hAnsi="Times New Roman" w:cs="Times New Roman"/>
        </w:rPr>
        <w:t xml:space="preserve"> legalább</w:t>
      </w:r>
      <w:proofErr w:type="gramEnd"/>
      <w:r w:rsidRPr="0030444F">
        <w:rPr>
          <w:rFonts w:ascii="Times New Roman" w:eastAsia="Calibri" w:hAnsi="Times New Roman" w:cs="Times New Roman"/>
        </w:rPr>
        <w:t xml:space="preserve"> 5 éve, ténylegesen és életvitelszerűen, megszakítás nélkül helyben lakó magánszemély veheti igénybe.</w:t>
      </w:r>
    </w:p>
    <w:p w:rsidR="00636ABA" w:rsidRDefault="00636ABA" w:rsidP="00636ABA">
      <w:pPr>
        <w:spacing w:after="0" w:line="240" w:lineRule="auto"/>
        <w:jc w:val="both"/>
        <w:rPr>
          <w:rFonts w:ascii="Times New Roman" w:eastAsia="Calibri" w:hAnsi="Times New Roman" w:cs="Times New Roman"/>
        </w:rPr>
      </w:pPr>
    </w:p>
    <w:p w:rsidR="00636ABA" w:rsidRPr="0030444F" w:rsidRDefault="00636ABA" w:rsidP="00636ABA">
      <w:pPr>
        <w:spacing w:after="0" w:line="240" w:lineRule="auto"/>
        <w:jc w:val="both"/>
        <w:rPr>
          <w:rFonts w:ascii="Times New Roman" w:eastAsia="Calibri" w:hAnsi="Times New Roman" w:cs="Times New Roman"/>
        </w:rPr>
      </w:pPr>
      <w:r w:rsidRPr="0030444F">
        <w:rPr>
          <w:rFonts w:ascii="Times New Roman" w:eastAsia="Calibri" w:hAnsi="Times New Roman" w:cs="Times New Roman"/>
        </w:rPr>
        <w:t>Az életvitelszerű lakáshasználat esetén jelen rendeletünkben kikötöttük, hogy Csopak lakóhelytől eltérő tartózkodási hely létesítése az életvitelszerű lakáshasználatot nem támasztja alá. A Bizottságok által támogatott az a kivétel ez alól: ha a lakóhelyétől eltérő tartózkodási hely létesítését kizárólag nappali képzésen folytatott középiskolai és felsőoktatási tanulmányainak idejére jelentett be.</w:t>
      </w:r>
    </w:p>
    <w:p w:rsidR="00636ABA" w:rsidRDefault="00636ABA" w:rsidP="00636ABA">
      <w:pPr>
        <w:spacing w:after="0" w:line="240" w:lineRule="auto"/>
        <w:jc w:val="both"/>
        <w:rPr>
          <w:rFonts w:ascii="Times New Roman" w:eastAsia="Calibri" w:hAnsi="Times New Roman" w:cs="Times New Roman"/>
        </w:rPr>
      </w:pPr>
    </w:p>
    <w:p w:rsidR="00636ABA" w:rsidRPr="0030444F" w:rsidRDefault="00636ABA" w:rsidP="00636ABA">
      <w:pPr>
        <w:spacing w:after="0" w:line="240" w:lineRule="auto"/>
        <w:jc w:val="both"/>
        <w:rPr>
          <w:rFonts w:ascii="Times New Roman" w:eastAsia="Calibri" w:hAnsi="Times New Roman" w:cs="Times New Roman"/>
        </w:rPr>
      </w:pPr>
    </w:p>
    <w:p w:rsidR="00636ABA" w:rsidRPr="0030444F" w:rsidRDefault="00636ABA" w:rsidP="00636ABA">
      <w:pPr>
        <w:spacing w:after="0" w:line="240" w:lineRule="auto"/>
        <w:jc w:val="both"/>
        <w:rPr>
          <w:rFonts w:ascii="Times New Roman" w:eastAsia="Calibri" w:hAnsi="Times New Roman" w:cs="Times New Roman"/>
          <w:b/>
          <w:u w:val="single"/>
        </w:rPr>
      </w:pPr>
      <w:r w:rsidRPr="0030444F">
        <w:rPr>
          <w:rFonts w:ascii="Times New Roman" w:eastAsia="Calibri" w:hAnsi="Times New Roman" w:cs="Times New Roman"/>
          <w:b/>
          <w:u w:val="single"/>
        </w:rPr>
        <w:lastRenderedPageBreak/>
        <w:t>Telekadó esetén</w:t>
      </w:r>
      <w:r>
        <w:rPr>
          <w:rFonts w:ascii="Times New Roman" w:eastAsia="Calibri" w:hAnsi="Times New Roman" w:cs="Times New Roman"/>
          <w:b/>
          <w:u w:val="single"/>
        </w:rPr>
        <w:t>:</w:t>
      </w:r>
    </w:p>
    <w:p w:rsidR="00636ABA" w:rsidRPr="0030444F" w:rsidRDefault="00636ABA" w:rsidP="00636ABA">
      <w:pPr>
        <w:spacing w:after="0" w:line="240" w:lineRule="auto"/>
        <w:jc w:val="both"/>
        <w:rPr>
          <w:rFonts w:ascii="Times New Roman" w:eastAsia="Calibri" w:hAnsi="Times New Roman" w:cs="Times New Roman"/>
        </w:rPr>
      </w:pPr>
      <w:r w:rsidRPr="0030444F">
        <w:rPr>
          <w:rFonts w:ascii="Times New Roman" w:eastAsia="Calibri" w:hAnsi="Times New Roman" w:cs="Times New Roman"/>
        </w:rPr>
        <w:t xml:space="preserve">Az adó mértéke: 150 Ft/ m2 helyett </w:t>
      </w:r>
      <w:r w:rsidRPr="0030444F">
        <w:rPr>
          <w:rFonts w:ascii="Times New Roman" w:eastAsia="Calibri" w:hAnsi="Times New Roman" w:cs="Times New Roman"/>
          <w:u w:val="single"/>
        </w:rPr>
        <w:t>200.- Ft/m2</w:t>
      </w:r>
    </w:p>
    <w:p w:rsidR="00636ABA" w:rsidRPr="0030444F" w:rsidRDefault="00636ABA" w:rsidP="00636ABA">
      <w:pPr>
        <w:spacing w:after="0" w:line="240" w:lineRule="auto"/>
        <w:jc w:val="both"/>
        <w:rPr>
          <w:rFonts w:ascii="Times New Roman" w:eastAsia="Calibri" w:hAnsi="Times New Roman" w:cs="Times New Roman"/>
        </w:rPr>
      </w:pPr>
      <w:r w:rsidRPr="0030444F">
        <w:rPr>
          <w:rFonts w:ascii="Times New Roman" w:eastAsia="Calibri" w:hAnsi="Times New Roman" w:cs="Times New Roman"/>
        </w:rPr>
        <w:t xml:space="preserve">Az adó mértéke a magánszemély tulajdonában lévő, külterületen fekvő, termőföldnek minősülő telek esetén a földterületnek az ingatlan-nyilvántartásban művelés alól kivett területre történő átvezetése esetén: 75 Ft/m2 helyett </w:t>
      </w:r>
      <w:r w:rsidRPr="0030444F">
        <w:rPr>
          <w:rFonts w:ascii="Times New Roman" w:eastAsia="Calibri" w:hAnsi="Times New Roman" w:cs="Times New Roman"/>
          <w:u w:val="single"/>
        </w:rPr>
        <w:t>100.- Ft/m2</w:t>
      </w:r>
    </w:p>
    <w:p w:rsidR="00636ABA" w:rsidRPr="0030444F" w:rsidRDefault="00636ABA" w:rsidP="00636ABA">
      <w:pPr>
        <w:spacing w:after="0" w:line="240" w:lineRule="auto"/>
        <w:jc w:val="both"/>
        <w:rPr>
          <w:rFonts w:ascii="Times New Roman" w:eastAsia="Calibri" w:hAnsi="Times New Roman" w:cs="Times New Roman"/>
        </w:rPr>
      </w:pPr>
    </w:p>
    <w:p w:rsidR="00636ABA" w:rsidRPr="0030444F" w:rsidRDefault="00636ABA" w:rsidP="00636ABA">
      <w:pPr>
        <w:spacing w:after="0" w:line="240" w:lineRule="auto"/>
        <w:jc w:val="both"/>
        <w:rPr>
          <w:rFonts w:ascii="Times New Roman" w:eastAsia="Calibri" w:hAnsi="Times New Roman" w:cs="Times New Roman"/>
          <w:b/>
          <w:u w:val="single"/>
        </w:rPr>
      </w:pPr>
      <w:r>
        <w:rPr>
          <w:rFonts w:ascii="Times New Roman" w:eastAsia="Calibri" w:hAnsi="Times New Roman" w:cs="Times New Roman"/>
          <w:b/>
          <w:u w:val="single"/>
        </w:rPr>
        <w:t>Külterületi földadó esetén:</w:t>
      </w:r>
    </w:p>
    <w:p w:rsidR="00636ABA" w:rsidRPr="0030444F" w:rsidRDefault="00636ABA" w:rsidP="00636ABA">
      <w:pPr>
        <w:spacing w:after="0" w:line="240" w:lineRule="auto"/>
        <w:jc w:val="both"/>
        <w:rPr>
          <w:rFonts w:ascii="Times New Roman" w:eastAsia="Calibri" w:hAnsi="Times New Roman" w:cs="Times New Roman"/>
          <w:u w:val="single"/>
        </w:rPr>
      </w:pPr>
      <w:r w:rsidRPr="0030444F">
        <w:rPr>
          <w:rFonts w:ascii="Times New Roman" w:eastAsia="Calibri" w:hAnsi="Times New Roman" w:cs="Times New Roman"/>
        </w:rPr>
        <w:t xml:space="preserve">Az adó mértéke 10.- Ft/m2 helyett </w:t>
      </w:r>
      <w:r w:rsidRPr="0030444F">
        <w:rPr>
          <w:rFonts w:ascii="Times New Roman" w:eastAsia="Calibri" w:hAnsi="Times New Roman" w:cs="Times New Roman"/>
          <w:u w:val="single"/>
        </w:rPr>
        <w:t>20.- Ft/m2</w:t>
      </w:r>
    </w:p>
    <w:p w:rsidR="00636ABA" w:rsidRDefault="00636ABA" w:rsidP="00636ABA">
      <w:pPr>
        <w:spacing w:after="0" w:line="240" w:lineRule="auto"/>
        <w:jc w:val="both"/>
        <w:rPr>
          <w:rFonts w:ascii="Times New Roman" w:eastAsia="Calibri" w:hAnsi="Times New Roman" w:cs="Times New Roman"/>
        </w:rPr>
      </w:pPr>
    </w:p>
    <w:p w:rsidR="00636ABA" w:rsidRPr="00636ABA" w:rsidRDefault="00636ABA" w:rsidP="00636ABA">
      <w:pPr>
        <w:spacing w:after="0" w:line="240" w:lineRule="auto"/>
        <w:jc w:val="both"/>
        <w:rPr>
          <w:rFonts w:ascii="Times New Roman" w:eastAsia="Calibri" w:hAnsi="Times New Roman" w:cs="Times New Roman"/>
          <w:i/>
        </w:rPr>
      </w:pPr>
      <w:r w:rsidRPr="00636ABA">
        <w:rPr>
          <w:rFonts w:ascii="Times New Roman" w:eastAsia="Calibri" w:hAnsi="Times New Roman" w:cs="Times New Roman"/>
          <w:i/>
        </w:rPr>
        <w:t>Mentességek körénél változás</w:t>
      </w:r>
    </w:p>
    <w:p w:rsidR="00636ABA" w:rsidRDefault="00636ABA" w:rsidP="00636ABA">
      <w:pPr>
        <w:rPr>
          <w:rFonts w:ascii="Times New Roman" w:eastAsia="Calibri" w:hAnsi="Times New Roman" w:cs="Times New Roman"/>
        </w:rPr>
      </w:pPr>
      <w:r>
        <w:rPr>
          <w:rFonts w:ascii="Times New Roman" w:eastAsia="Calibri" w:hAnsi="Times New Roman" w:cs="Times New Roman"/>
        </w:rPr>
        <w:t>Mentes az adó alól:</w:t>
      </w:r>
    </w:p>
    <w:p w:rsidR="00636ABA" w:rsidRDefault="00636ABA" w:rsidP="00636ABA">
      <w:pPr>
        <w:rPr>
          <w:rFonts w:ascii="Times New Roman" w:eastAsia="Calibri" w:hAnsi="Times New Roman" w:cs="Times New Roman"/>
        </w:rPr>
      </w:pPr>
      <w:proofErr w:type="gramStart"/>
      <w:r w:rsidRPr="00636ABA">
        <w:rPr>
          <w:rFonts w:ascii="Times New Roman" w:eastAsia="Calibri" w:hAnsi="Times New Roman" w:cs="Times New Roman"/>
        </w:rPr>
        <w:t>a</w:t>
      </w:r>
      <w:proofErr w:type="gramEnd"/>
      <w:r w:rsidRPr="00636ABA">
        <w:rPr>
          <w:rFonts w:ascii="Times New Roman" w:eastAsia="Calibri" w:hAnsi="Times New Roman" w:cs="Times New Roman"/>
        </w:rPr>
        <w:t xml:space="preserve">) </w:t>
      </w:r>
      <w:proofErr w:type="spellStart"/>
      <w:r w:rsidRPr="00636ABA">
        <w:rPr>
          <w:rFonts w:ascii="Times New Roman" w:eastAsia="Calibri" w:hAnsi="Times New Roman" w:cs="Times New Roman"/>
        </w:rPr>
        <w:t>a</w:t>
      </w:r>
      <w:proofErr w:type="spellEnd"/>
      <w:r w:rsidRPr="00636ABA">
        <w:rPr>
          <w:rFonts w:ascii="Times New Roman" w:eastAsia="Calibri" w:hAnsi="Times New Roman" w:cs="Times New Roman"/>
        </w:rPr>
        <w:t xml:space="preserve"> szakszerűen megművelt szőlőültetvény, melyen szőlőtermesztés folyik. Szőlőültetvénynek minősük a terület, mely legalább 80 %-ban szőlővel beültetett, és a </w:t>
      </w:r>
      <w:r>
        <w:rPr>
          <w:rFonts w:ascii="Times New Roman" w:eastAsia="Calibri" w:hAnsi="Times New Roman" w:cs="Times New Roman"/>
        </w:rPr>
        <w:t xml:space="preserve">tőkehiány nem éri el a 20%-ot. </w:t>
      </w:r>
    </w:p>
    <w:p w:rsidR="00636ABA" w:rsidRDefault="00636ABA" w:rsidP="00636ABA">
      <w:pPr>
        <w:rPr>
          <w:rFonts w:ascii="Times New Roman" w:eastAsia="Calibri" w:hAnsi="Times New Roman" w:cs="Times New Roman"/>
        </w:rPr>
      </w:pPr>
      <w:r w:rsidRPr="00636ABA">
        <w:rPr>
          <w:rFonts w:ascii="Times New Roman" w:eastAsia="Calibri" w:hAnsi="Times New Roman" w:cs="Times New Roman"/>
        </w:rPr>
        <w:t>b) az épület, épületrész hasznos alapterüle</w:t>
      </w:r>
      <w:r>
        <w:rPr>
          <w:rFonts w:ascii="Times New Roman" w:eastAsia="Calibri" w:hAnsi="Times New Roman" w:cs="Times New Roman"/>
        </w:rPr>
        <w:t>tével egyező nagyságú földrész.</w:t>
      </w:r>
    </w:p>
    <w:p w:rsidR="00E36612" w:rsidRPr="00636ABA" w:rsidRDefault="00636ABA" w:rsidP="00636ABA">
      <w:pPr>
        <w:rPr>
          <w:rFonts w:ascii="Times New Roman" w:eastAsia="Calibri" w:hAnsi="Times New Roman" w:cs="Times New Roman"/>
        </w:rPr>
      </w:pPr>
      <w:r w:rsidRPr="00636ABA">
        <w:rPr>
          <w:rFonts w:ascii="Times New Roman" w:eastAsia="Calibri" w:hAnsi="Times New Roman" w:cs="Times New Roman"/>
        </w:rPr>
        <w:t xml:space="preserve">c) művelési ágának </w:t>
      </w:r>
      <w:r>
        <w:rPr>
          <w:rFonts w:ascii="Times New Roman" w:eastAsia="Calibri" w:hAnsi="Times New Roman" w:cs="Times New Roman"/>
        </w:rPr>
        <w:t>megfelelően megművelt földrész.</w:t>
      </w:r>
      <w:bookmarkStart w:id="0" w:name="_GoBack"/>
      <w:bookmarkEnd w:id="0"/>
    </w:p>
    <w:sectPr w:rsidR="00E36612" w:rsidRPr="00636A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ABA"/>
    <w:rsid w:val="00636ABA"/>
    <w:rsid w:val="00E366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36AB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36AB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558</Words>
  <Characters>3852</Characters>
  <Application>Microsoft Office Word</Application>
  <DocSecurity>0</DocSecurity>
  <Lines>32</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Aljegyzo</dc:creator>
  <cp:lastModifiedBy>Aljegyzo</cp:lastModifiedBy>
  <cp:revision>1</cp:revision>
  <dcterms:created xsi:type="dcterms:W3CDTF">2019-11-29T13:40:00Z</dcterms:created>
  <dcterms:modified xsi:type="dcterms:W3CDTF">2019-11-29T13:42:00Z</dcterms:modified>
</cp:coreProperties>
</file>