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DC" w:rsidRDefault="00E275DC" w:rsidP="00E275DC">
      <w:pPr>
        <w:jc w:val="both"/>
      </w:pPr>
      <w:r>
        <w:t>2. melléklet a 15/2014.(XI.28.</w:t>
      </w:r>
      <w:proofErr w:type="gramStart"/>
      <w:r>
        <w:t>)önkormányzati</w:t>
      </w:r>
      <w:proofErr w:type="gramEnd"/>
      <w:r>
        <w:t xml:space="preserve"> rendelethez</w:t>
      </w:r>
      <w:r>
        <w:rPr>
          <w:rStyle w:val="Lbjegyzet-hivatkozs"/>
        </w:rPr>
        <w:footnoteReference w:id="1"/>
      </w:r>
    </w:p>
    <w:p w:rsidR="00E275DC" w:rsidRDefault="00E275DC" w:rsidP="00E275DC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 </w:t>
      </w:r>
      <w:r>
        <w:rPr>
          <w:rFonts w:ascii="Arial" w:hAnsi="Arial" w:cs="Arial"/>
          <w:b/>
          <w:i/>
          <w:iCs/>
          <w:sz w:val="20"/>
          <w:szCs w:val="20"/>
        </w:rPr>
        <w:t>Kondoros Város Önkormányzata</w:t>
      </w:r>
      <w:r>
        <w:rPr>
          <w:rFonts w:ascii="Arial" w:hAnsi="Arial" w:cs="Arial"/>
          <w:b/>
          <w:sz w:val="20"/>
          <w:szCs w:val="20"/>
        </w:rPr>
        <w:t xml:space="preserve"> alaptevékenységének kormányzati funkciók szerinti besorolása:</w:t>
      </w:r>
    </w:p>
    <w:p w:rsidR="00E275DC" w:rsidRDefault="00E275DC" w:rsidP="00E275DC">
      <w:pPr>
        <w:autoSpaceDE w:val="0"/>
        <w:autoSpaceDN w:val="0"/>
        <w:ind w:left="2127" w:hanging="1419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011130</w:t>
      </w:r>
      <w:r>
        <w:rPr>
          <w:rFonts w:ascii="Arial" w:hAnsi="Arial" w:cs="Arial"/>
          <w:i/>
          <w:iCs/>
          <w:sz w:val="20"/>
          <w:szCs w:val="20"/>
        </w:rPr>
        <w:tab/>
        <w:t>Önkormányzatok és önkormányzati hivatalok jogalkotó és általános igazgatási tevékenysége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011220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Adó-, vám- és jövedéki igazgatás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013350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Önkormányzati vagyonnal való gazdálkodással kapcsolatos feladatok</w:t>
      </w:r>
    </w:p>
    <w:p w:rsidR="00E275DC" w:rsidRDefault="00E275DC" w:rsidP="00E275DC">
      <w:pPr>
        <w:autoSpaceDE w:val="0"/>
        <w:autoSpaceDN w:val="0"/>
        <w:ind w:left="1985" w:hanging="127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016010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Országgyűlési, önkormányzati és európai parlamenti képviselőválasztásokhoz kapcsolódó tevékenységek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016020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Országos és helyi népszavazással kapcsolatos tevékenységek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031030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Közterületek rendjének fenntartása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041231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Rövid időtartamú közfoglalkoztatás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041232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Start-munka program – Téli közfoglalkoztatás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041233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Hosszabb időtartamú közfoglalkoztatás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041237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Közfoglalkoztatási mintaprogram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045120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Út, autópálya építése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052080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Szennyvízcsatorna építése, fenntartása, üzemeltetése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061020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Lakóépület építése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063080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Vízellátással kapcsolatos közmű építése, fenntartása, üzemeltetése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064010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Közvilágítás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096030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Köznevelési Intézményben tanulók lakhatásának biztosítása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104011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Gyermekvédelmi bentlakásos ellátások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106010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Lakóingatlan szociális célú bérbeadása, üzemeltetése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106020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Lakásfenntartással, lakhatással összefüggő ellátások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096015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Gyermekétkeztetés köznevelési intézményben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104042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Család és gyermekjóléti szolgáltatások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b/>
          <w:i/>
          <w:iCs/>
          <w:sz w:val="20"/>
          <w:szCs w:val="20"/>
        </w:rPr>
      </w:pPr>
    </w:p>
    <w:p w:rsidR="00E275DC" w:rsidRDefault="00E275DC" w:rsidP="00E275DC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E275DC" w:rsidRDefault="00E275DC" w:rsidP="00E275DC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 </w:t>
      </w:r>
      <w:r>
        <w:rPr>
          <w:rFonts w:ascii="Arial" w:hAnsi="Arial" w:cs="Arial"/>
          <w:b/>
          <w:i/>
          <w:iCs/>
          <w:sz w:val="20"/>
          <w:szCs w:val="20"/>
        </w:rPr>
        <w:t>Kondoros Város Önkormányzata</w:t>
      </w:r>
      <w:r>
        <w:rPr>
          <w:rFonts w:ascii="Arial" w:hAnsi="Arial" w:cs="Arial"/>
          <w:b/>
          <w:sz w:val="20"/>
          <w:szCs w:val="20"/>
        </w:rPr>
        <w:t xml:space="preserve"> államháztartási szakágazat rend szerinti besorolása:</w:t>
      </w:r>
    </w:p>
    <w:p w:rsidR="00E275DC" w:rsidRDefault="00E275DC" w:rsidP="00E275DC">
      <w:pPr>
        <w:autoSpaceDE w:val="0"/>
        <w:autoSpaceDN w:val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841105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Helyi önkormányzatok és társulások igazgatási tevékenysége</w:t>
      </w:r>
    </w:p>
    <w:p w:rsidR="00E275DC" w:rsidRDefault="00E275DC" w:rsidP="00E275DC">
      <w:pPr>
        <w:jc w:val="both"/>
      </w:pPr>
    </w:p>
    <w:p w:rsidR="00E275DC" w:rsidRDefault="00E275DC" w:rsidP="00E275DC">
      <w:pPr>
        <w:rPr>
          <w:sz w:val="20"/>
          <w:szCs w:val="20"/>
        </w:rPr>
      </w:pPr>
    </w:p>
    <w:p w:rsidR="00E275DC" w:rsidRDefault="00E275DC" w:rsidP="00E275DC">
      <w:pPr>
        <w:rPr>
          <w:sz w:val="20"/>
          <w:szCs w:val="20"/>
        </w:rPr>
      </w:pPr>
    </w:p>
    <w:p w:rsidR="00E275DC" w:rsidRDefault="00E275DC" w:rsidP="00E275DC">
      <w:pPr>
        <w:jc w:val="both"/>
        <w:rPr>
          <w:b/>
        </w:rPr>
      </w:pPr>
    </w:p>
    <w:p w:rsidR="00E275DC" w:rsidRDefault="00E275DC" w:rsidP="00E275DC"/>
    <w:p w:rsidR="00E275DC" w:rsidRDefault="00E275DC" w:rsidP="00E275DC"/>
    <w:p w:rsidR="00E275DC" w:rsidRDefault="00E275DC" w:rsidP="00E275DC"/>
    <w:p w:rsidR="00E275DC" w:rsidRDefault="00E275DC" w:rsidP="00E275DC"/>
    <w:p w:rsidR="00E275DC" w:rsidRDefault="00E275DC" w:rsidP="00E275DC"/>
    <w:p w:rsidR="00E275DC" w:rsidRDefault="00E275DC" w:rsidP="00E275DC"/>
    <w:p w:rsidR="00E275DC" w:rsidRDefault="00E275DC" w:rsidP="00E275DC"/>
    <w:p w:rsidR="00F77639" w:rsidRDefault="00F77639"/>
    <w:sectPr w:rsidR="00F77639" w:rsidSect="00F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473" w:rsidRDefault="00845473" w:rsidP="00E275DC">
      <w:r>
        <w:separator/>
      </w:r>
    </w:p>
  </w:endnote>
  <w:endnote w:type="continuationSeparator" w:id="0">
    <w:p w:rsidR="00845473" w:rsidRDefault="00845473" w:rsidP="00E27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473" w:rsidRDefault="00845473" w:rsidP="00E275DC">
      <w:r>
        <w:separator/>
      </w:r>
    </w:p>
  </w:footnote>
  <w:footnote w:type="continuationSeparator" w:id="0">
    <w:p w:rsidR="00845473" w:rsidRDefault="00845473" w:rsidP="00E275DC">
      <w:r>
        <w:continuationSeparator/>
      </w:r>
    </w:p>
  </w:footnote>
  <w:footnote w:id="1">
    <w:p w:rsidR="00E275DC" w:rsidRDefault="00E275DC">
      <w:pPr>
        <w:pStyle w:val="Lbjegyzetszveg"/>
      </w:pPr>
      <w:r>
        <w:rPr>
          <w:rStyle w:val="Lbjegyzet-hivatkozs"/>
        </w:rPr>
        <w:footnoteRef/>
      </w:r>
      <w:r>
        <w:t xml:space="preserve"> Módosította a 2/2016.(II.19.) önkormányzati </w:t>
      </w:r>
      <w:proofErr w:type="spellStart"/>
      <w:r>
        <w:t>rendelet</w:t>
      </w:r>
      <w:proofErr w:type="gramStart"/>
      <w:r>
        <w:t>.Hatályos</w:t>
      </w:r>
      <w:proofErr w:type="spellEnd"/>
      <w:proofErr w:type="gramEnd"/>
      <w:r>
        <w:t>: 2016. február 21.től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5DC"/>
    <w:rsid w:val="003E793B"/>
    <w:rsid w:val="00845473"/>
    <w:rsid w:val="00E275DC"/>
    <w:rsid w:val="00F7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7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275D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275D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E275D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7A19A-49F1-4A27-AA36-11E263DC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2016-02-23T08:36:00Z</dcterms:created>
  <dcterms:modified xsi:type="dcterms:W3CDTF">2016-02-23T08:38:00Z</dcterms:modified>
</cp:coreProperties>
</file>